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4A" w:rsidRPr="00D1234A" w:rsidRDefault="00D1234A" w:rsidP="00D1234A">
      <w:pPr>
        <w:pStyle w:val="Sansinterligne1"/>
        <w:jc w:val="center"/>
        <w:rPr>
          <w:rFonts w:ascii="Trebuchet MS" w:hAnsi="Trebuchet MS"/>
          <w:sz w:val="24"/>
          <w:szCs w:val="24"/>
          <w:lang w:val="en-US"/>
        </w:rPr>
      </w:pPr>
      <w:r>
        <w:rPr>
          <w:rFonts w:ascii="Trebuchet MS" w:hAnsi="Trebuchet MS"/>
          <w:sz w:val="24"/>
          <w:szCs w:val="24"/>
          <w:lang w:val="en-US"/>
        </w:rPr>
        <w:t>Agreement of Interuniversity C</w:t>
      </w:r>
      <w:r w:rsidRPr="00D1234A">
        <w:rPr>
          <w:rFonts w:ascii="Trebuchet MS" w:hAnsi="Trebuchet MS"/>
          <w:sz w:val="24"/>
          <w:szCs w:val="24"/>
          <w:lang w:val="en-US"/>
        </w:rPr>
        <w:t>ooperation</w:t>
      </w:r>
    </w:p>
    <w:p w:rsidR="00D1234A" w:rsidRPr="00D1234A" w:rsidRDefault="00D1234A" w:rsidP="00D1234A">
      <w:pPr>
        <w:pStyle w:val="Sansinterligne1"/>
        <w:jc w:val="center"/>
        <w:rPr>
          <w:rFonts w:ascii="Trebuchet MS" w:hAnsi="Trebuchet MS"/>
          <w:sz w:val="24"/>
          <w:szCs w:val="24"/>
          <w:lang w:val="en-GB"/>
        </w:rPr>
      </w:pPr>
      <w:proofErr w:type="gramStart"/>
      <w:r>
        <w:rPr>
          <w:rFonts w:ascii="Trebuchet MS" w:hAnsi="Trebuchet MS"/>
          <w:sz w:val="24"/>
          <w:szCs w:val="24"/>
          <w:lang w:val="en-GB"/>
        </w:rPr>
        <w:t>for</w:t>
      </w:r>
      <w:proofErr w:type="gramEnd"/>
      <w:r>
        <w:rPr>
          <w:rFonts w:ascii="Trebuchet MS" w:hAnsi="Trebuchet MS"/>
          <w:sz w:val="24"/>
          <w:szCs w:val="24"/>
          <w:lang w:val="en-GB"/>
        </w:rPr>
        <w:t xml:space="preserve"> Awarding a Double Master D</w:t>
      </w:r>
      <w:r w:rsidRPr="00D1234A">
        <w:rPr>
          <w:rFonts w:ascii="Trebuchet MS" w:hAnsi="Trebuchet MS"/>
          <w:sz w:val="24"/>
          <w:szCs w:val="24"/>
          <w:lang w:val="en-GB"/>
        </w:rPr>
        <w:t>egree (2</w:t>
      </w:r>
      <w:r w:rsidRPr="00D1234A">
        <w:rPr>
          <w:rFonts w:ascii="Trebuchet MS" w:hAnsi="Trebuchet MS"/>
          <w:sz w:val="24"/>
          <w:szCs w:val="24"/>
          <w:vertAlign w:val="superscript"/>
          <w:lang w:val="en-GB"/>
        </w:rPr>
        <w:t>nd</w:t>
      </w:r>
      <w:r w:rsidRPr="00D1234A">
        <w:rPr>
          <w:rFonts w:ascii="Trebuchet MS" w:hAnsi="Trebuchet MS"/>
          <w:sz w:val="24"/>
          <w:szCs w:val="24"/>
          <w:lang w:val="en-GB"/>
        </w:rPr>
        <w:t xml:space="preserve"> cycle)</w:t>
      </w:r>
    </w:p>
    <w:p w:rsidR="00D1234A" w:rsidRPr="000E0A6A" w:rsidRDefault="00D1234A" w:rsidP="00D1234A">
      <w:pPr>
        <w:pStyle w:val="Sansinterligne1"/>
        <w:rPr>
          <w:szCs w:val="20"/>
          <w:lang w:val="en-GB"/>
        </w:rPr>
      </w:pPr>
    </w:p>
    <w:p w:rsidR="00D1234A" w:rsidRPr="000E0A6A" w:rsidRDefault="00D1234A" w:rsidP="00D1234A">
      <w:pPr>
        <w:pStyle w:val="Sansinterligne1"/>
        <w:rPr>
          <w:sz w:val="24"/>
          <w:lang w:val="en-GB"/>
        </w:rPr>
      </w:pPr>
    </w:p>
    <w:p w:rsidR="00D1234A" w:rsidRPr="00B36F30" w:rsidRDefault="00D1234A" w:rsidP="00D1234A">
      <w:pPr>
        <w:pStyle w:val="Sansinterligne1"/>
        <w:jc w:val="both"/>
        <w:rPr>
          <w:b/>
          <w:lang w:val="en-GB"/>
        </w:rPr>
      </w:pPr>
      <w:r w:rsidRPr="00B36F30">
        <w:rPr>
          <w:b/>
          <w:lang w:val="en-GB"/>
        </w:rPr>
        <w:t>Between</w:t>
      </w:r>
    </w:p>
    <w:p w:rsidR="00D1234A" w:rsidRPr="00B36F30" w:rsidRDefault="00D1234A" w:rsidP="00D1234A">
      <w:pPr>
        <w:pStyle w:val="Sansinterligne1"/>
        <w:jc w:val="both"/>
        <w:rPr>
          <w:lang w:val="en-GB"/>
        </w:rPr>
      </w:pPr>
    </w:p>
    <w:p w:rsidR="00D1234A" w:rsidRPr="00622544" w:rsidRDefault="00D1234A" w:rsidP="00D1234A">
      <w:pPr>
        <w:pStyle w:val="Sansinterligne1"/>
        <w:jc w:val="both"/>
        <w:rPr>
          <w:rStyle w:val="lev"/>
          <w:b w:val="0"/>
          <w:lang w:val="en-US"/>
        </w:rPr>
      </w:pPr>
      <w:r w:rsidRPr="00B36F30">
        <w:rPr>
          <w:lang w:val="en-US"/>
        </w:rPr>
        <w:t xml:space="preserve">POZNAN University of Technology, hereafter referred to as "PUT", represented by its President, Prof. Tomasz </w:t>
      </w:r>
      <w:proofErr w:type="spellStart"/>
      <w:r w:rsidRPr="00B36F30">
        <w:rPr>
          <w:lang w:val="en-US"/>
        </w:rPr>
        <w:t>Łodygowski</w:t>
      </w:r>
      <w:proofErr w:type="spellEnd"/>
      <w:r w:rsidRPr="00B36F30">
        <w:rPr>
          <w:lang w:val="en-US"/>
        </w:rPr>
        <w:t xml:space="preserve">, </w:t>
      </w:r>
      <w:r w:rsidRPr="00B36F30">
        <w:rPr>
          <w:rStyle w:val="lev"/>
          <w:b w:val="0"/>
          <w:lang w:val="en-US"/>
        </w:rPr>
        <w:t xml:space="preserve">pl. </w:t>
      </w:r>
      <w:r w:rsidRPr="00622544">
        <w:rPr>
          <w:rStyle w:val="lev"/>
          <w:b w:val="0"/>
          <w:lang w:val="en-US"/>
        </w:rPr>
        <w:t xml:space="preserve">M. </w:t>
      </w:r>
      <w:proofErr w:type="spellStart"/>
      <w:r w:rsidRPr="00622544">
        <w:rPr>
          <w:rStyle w:val="lev"/>
          <w:b w:val="0"/>
          <w:lang w:val="en-US"/>
        </w:rPr>
        <w:t>Skłodowskiej</w:t>
      </w:r>
      <w:proofErr w:type="spellEnd"/>
      <w:r w:rsidRPr="00622544">
        <w:rPr>
          <w:rStyle w:val="lev"/>
          <w:b w:val="0"/>
          <w:lang w:val="en-US"/>
        </w:rPr>
        <w:t xml:space="preserve">-Curie 5, 60-965 </w:t>
      </w:r>
      <w:proofErr w:type="spellStart"/>
      <w:r w:rsidRPr="00622544">
        <w:rPr>
          <w:rStyle w:val="lev"/>
          <w:b w:val="0"/>
          <w:lang w:val="en-US"/>
        </w:rPr>
        <w:t>Poznań</w:t>
      </w:r>
      <w:proofErr w:type="spellEnd"/>
      <w:r w:rsidRPr="00622544">
        <w:rPr>
          <w:rStyle w:val="lev"/>
          <w:b w:val="0"/>
          <w:lang w:val="en-US"/>
        </w:rPr>
        <w:t xml:space="preserve">, </w:t>
      </w:r>
      <w:proofErr w:type="spellStart"/>
      <w:r w:rsidRPr="00622544">
        <w:rPr>
          <w:rStyle w:val="lev"/>
          <w:b w:val="0"/>
          <w:lang w:val="en-US"/>
        </w:rPr>
        <w:t>Polska</w:t>
      </w:r>
      <w:proofErr w:type="spellEnd"/>
      <w:r w:rsidRPr="00622544">
        <w:rPr>
          <w:rStyle w:val="lev"/>
          <w:b w:val="0"/>
          <w:lang w:val="en-US"/>
        </w:rPr>
        <w:t>.</w:t>
      </w:r>
    </w:p>
    <w:p w:rsidR="00D1234A" w:rsidRPr="00622544" w:rsidRDefault="00D1234A" w:rsidP="00D1234A">
      <w:pPr>
        <w:pStyle w:val="Sansinterligne1"/>
        <w:jc w:val="both"/>
        <w:rPr>
          <w:lang w:val="en-US"/>
        </w:rPr>
      </w:pPr>
    </w:p>
    <w:p w:rsidR="00D1234A" w:rsidRPr="00B36F30" w:rsidRDefault="00D1234A" w:rsidP="00D1234A">
      <w:pPr>
        <w:pStyle w:val="Sansinterligne1"/>
        <w:jc w:val="both"/>
        <w:rPr>
          <w:b/>
          <w:lang w:val="en-GB"/>
        </w:rPr>
      </w:pPr>
      <w:r w:rsidRPr="00B36F30">
        <w:rPr>
          <w:b/>
          <w:lang w:val="en-GB"/>
        </w:rPr>
        <w:t>And</w:t>
      </w:r>
    </w:p>
    <w:p w:rsidR="00D1234A" w:rsidRPr="00B36F30" w:rsidRDefault="00D1234A" w:rsidP="00D1234A">
      <w:pPr>
        <w:pStyle w:val="Sansinterligne1"/>
        <w:jc w:val="both"/>
        <w:rPr>
          <w:b/>
          <w:lang w:val="en-GB"/>
        </w:rPr>
      </w:pPr>
    </w:p>
    <w:p w:rsidR="00D1234A" w:rsidRPr="00B36F30" w:rsidRDefault="005259C1" w:rsidP="00D1234A">
      <w:pPr>
        <w:pStyle w:val="Sansinterligne1"/>
        <w:jc w:val="both"/>
        <w:rPr>
          <w:lang w:val="it-IT"/>
        </w:rPr>
      </w:pPr>
      <w:r>
        <w:rPr>
          <w:lang w:val="it-IT"/>
        </w:rPr>
        <w:t xml:space="preserve">University Lille 1 - </w:t>
      </w:r>
      <w:r w:rsidR="00D1234A" w:rsidRPr="00B36F30">
        <w:rPr>
          <w:lang w:val="it-IT"/>
        </w:rPr>
        <w:t>Science and Technology, hereafter referred to as ‘UL1’, represented by its President Philippe Rollet, Cité scientifique, 59655 Villeneuve d’Ascq Cedex, France.</w:t>
      </w:r>
    </w:p>
    <w:p w:rsidR="00D1234A" w:rsidRPr="00B36F30" w:rsidRDefault="00D1234A" w:rsidP="00D1234A">
      <w:pPr>
        <w:pStyle w:val="Sansinterligne1"/>
        <w:rPr>
          <w:bCs/>
          <w:lang w:val="en-GB"/>
        </w:rPr>
      </w:pPr>
      <w:r w:rsidRPr="00B36F30">
        <w:rPr>
          <w:bCs/>
          <w:lang w:val="en-GB"/>
        </w:rPr>
        <w:t xml:space="preserve">  </w:t>
      </w:r>
    </w:p>
    <w:p w:rsidR="00D1234A" w:rsidRPr="00B36F30" w:rsidRDefault="00D1234A" w:rsidP="00D1234A">
      <w:pPr>
        <w:pStyle w:val="Sansinterligne1"/>
        <w:jc w:val="both"/>
        <w:rPr>
          <w:b/>
          <w:lang w:val="en-GB"/>
        </w:rPr>
      </w:pPr>
      <w:proofErr w:type="gramStart"/>
      <w:r w:rsidRPr="00B36F30">
        <w:rPr>
          <w:b/>
          <w:lang w:val="en-GB"/>
        </w:rPr>
        <w:t>provided</w:t>
      </w:r>
      <w:proofErr w:type="gramEnd"/>
      <w:r w:rsidRPr="00B36F30">
        <w:rPr>
          <w:b/>
          <w:lang w:val="en-GB"/>
        </w:rPr>
        <w:t xml:space="preserve"> that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 </w:t>
      </w:r>
      <w:proofErr w:type="gramStart"/>
      <w:r w:rsidRPr="00622544">
        <w:rPr>
          <w:lang w:val="en-US"/>
        </w:rPr>
        <w:t>the</w:t>
      </w:r>
      <w:proofErr w:type="gramEnd"/>
      <w:r w:rsidRPr="00622544">
        <w:rPr>
          <w:lang w:val="en-US"/>
        </w:rPr>
        <w:t xml:space="preserve"> two universities are interested in establishing a long-term collaboration and a double master degree;</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 </w:t>
      </w:r>
      <w:proofErr w:type="gramStart"/>
      <w:r w:rsidRPr="00622544">
        <w:rPr>
          <w:lang w:val="en-US"/>
        </w:rPr>
        <w:t>the</w:t>
      </w:r>
      <w:proofErr w:type="gramEnd"/>
      <w:r w:rsidRPr="00622544">
        <w:rPr>
          <w:lang w:val="en-US"/>
        </w:rPr>
        <w:t xml:space="preserve"> Polish Act on Higher Education allows Polish universities to award double degrees </w:t>
      </w:r>
      <w:r w:rsidRPr="00622544">
        <w:rPr>
          <w:lang w:val="en-US"/>
        </w:rPr>
        <w:br/>
        <w:t>(2nd cycle) with other international universities;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the French Ministerial Decree n° 2014-0018 of October 23rd, 2014 allows French universities to award  double degrees with international universities;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szCs w:val="24"/>
          <w:lang w:val="en-US"/>
        </w:rPr>
      </w:pPr>
      <w:r w:rsidRPr="00622544">
        <w:rPr>
          <w:szCs w:val="24"/>
          <w:lang w:val="en-US"/>
        </w:rPr>
        <w:t xml:space="preserve">- Faculty of Engineering Management of PUT offers a Master Degree in Engineering Management with specialization 'Corporate Management'. (Magister w </w:t>
      </w:r>
      <w:proofErr w:type="spellStart"/>
      <w:r w:rsidRPr="00622544">
        <w:rPr>
          <w:szCs w:val="24"/>
          <w:lang w:val="en-US"/>
        </w:rPr>
        <w:t>specjalności</w:t>
      </w:r>
      <w:proofErr w:type="spellEnd"/>
      <w:r w:rsidRPr="00622544">
        <w:rPr>
          <w:szCs w:val="24"/>
          <w:lang w:val="en-US"/>
        </w:rPr>
        <w:t xml:space="preserve"> Corporate Management </w:t>
      </w:r>
      <w:proofErr w:type="spellStart"/>
      <w:proofErr w:type="gramStart"/>
      <w:r w:rsidRPr="00622544">
        <w:rPr>
          <w:szCs w:val="24"/>
          <w:lang w:val="en-US"/>
        </w:rPr>
        <w:t>na</w:t>
      </w:r>
      <w:proofErr w:type="spellEnd"/>
      <w:proofErr w:type="gramEnd"/>
      <w:r w:rsidRPr="00622544">
        <w:rPr>
          <w:szCs w:val="24"/>
          <w:lang w:val="en-US"/>
        </w:rPr>
        <w:t xml:space="preserve"> </w:t>
      </w:r>
      <w:proofErr w:type="spellStart"/>
      <w:r w:rsidRPr="00622544">
        <w:rPr>
          <w:szCs w:val="24"/>
          <w:lang w:val="en-US"/>
        </w:rPr>
        <w:t>kierunku</w:t>
      </w:r>
      <w:proofErr w:type="spellEnd"/>
      <w:r w:rsidRPr="00622544">
        <w:rPr>
          <w:szCs w:val="24"/>
          <w:lang w:val="en-US"/>
        </w:rPr>
        <w:t xml:space="preserve"> </w:t>
      </w:r>
      <w:proofErr w:type="spellStart"/>
      <w:r w:rsidRPr="00622544">
        <w:rPr>
          <w:szCs w:val="24"/>
          <w:lang w:val="en-US"/>
        </w:rPr>
        <w:t>Inżynieria</w:t>
      </w:r>
      <w:proofErr w:type="spellEnd"/>
      <w:r w:rsidRPr="00622544">
        <w:rPr>
          <w:szCs w:val="24"/>
          <w:lang w:val="en-US"/>
        </w:rPr>
        <w:t xml:space="preserve"> </w:t>
      </w:r>
      <w:proofErr w:type="spellStart"/>
      <w:r w:rsidRPr="00622544">
        <w:rPr>
          <w:szCs w:val="24"/>
          <w:lang w:val="en-US"/>
        </w:rPr>
        <w:t>Zarządzania</w:t>
      </w:r>
      <w:proofErr w:type="spellEnd"/>
      <w:r w:rsidRPr="00622544">
        <w:rPr>
          <w:szCs w:val="24"/>
          <w:lang w:val="en-US"/>
        </w:rPr>
        <w:t>).</w:t>
      </w:r>
    </w:p>
    <w:p w:rsidR="00D1234A" w:rsidRPr="00622544" w:rsidRDefault="00D1234A" w:rsidP="00B36F30">
      <w:pPr>
        <w:pStyle w:val="Sansinterligne1"/>
        <w:jc w:val="both"/>
        <w:rPr>
          <w:szCs w:val="24"/>
          <w:lang w:val="en-US"/>
        </w:rPr>
      </w:pPr>
    </w:p>
    <w:p w:rsidR="00D1234A" w:rsidRPr="00622544" w:rsidRDefault="00D1234A" w:rsidP="00B36F30">
      <w:pPr>
        <w:pStyle w:val="Sansinterligne1"/>
        <w:jc w:val="both"/>
        <w:rPr>
          <w:lang w:val="en-US"/>
        </w:rPr>
      </w:pPr>
      <w:r w:rsidRPr="00622544">
        <w:rPr>
          <w:lang w:val="en-US"/>
        </w:rPr>
        <w:t xml:space="preserve">- IAE Lille School of Management, UL1 offers a - Master Administration des </w:t>
      </w:r>
      <w:proofErr w:type="spellStart"/>
      <w:r w:rsidRPr="00622544">
        <w:rPr>
          <w:lang w:val="en-US"/>
        </w:rPr>
        <w:t>Entreprises</w:t>
      </w:r>
      <w:proofErr w:type="spellEnd"/>
      <w:r w:rsidRPr="00622544">
        <w:rPr>
          <w:lang w:val="en-US"/>
        </w:rPr>
        <w:t xml:space="preserve"> – International </w:t>
      </w:r>
      <w:proofErr w:type="spellStart"/>
      <w:r w:rsidRPr="00622544">
        <w:rPr>
          <w:lang w:val="en-US"/>
        </w:rPr>
        <w:t>Executif</w:t>
      </w:r>
      <w:proofErr w:type="spellEnd"/>
      <w:r w:rsidRPr="00622544">
        <w:rPr>
          <w:lang w:val="en-US"/>
        </w:rPr>
        <w:t xml:space="preserve"> (MAE-IE) of IAE Lille School of Management, UL1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 The Faculty of Engineering Management of PUT and IAE Lille School of Management, UL1, have a common interest in cooperating on the creation of a double degree program (hereafter DDP) of study, by which enrolled students of both universities will </w:t>
      </w:r>
      <w:r w:rsidR="005259C1">
        <w:rPr>
          <w:lang w:val="en-US"/>
        </w:rPr>
        <w:t>reach</w:t>
      </w:r>
      <w:r w:rsidRPr="00622544">
        <w:rPr>
          <w:lang w:val="en-US"/>
        </w:rPr>
        <w:t xml:space="preserve"> the title of study in the two partner universities, having the value of the </w:t>
      </w:r>
      <w:r w:rsidRPr="00622544">
        <w:rPr>
          <w:szCs w:val="24"/>
          <w:lang w:val="en-US"/>
        </w:rPr>
        <w:t xml:space="preserve">Magister w </w:t>
      </w:r>
      <w:proofErr w:type="spellStart"/>
      <w:r w:rsidRPr="00622544">
        <w:rPr>
          <w:szCs w:val="24"/>
          <w:lang w:val="en-US"/>
        </w:rPr>
        <w:t>specjalności</w:t>
      </w:r>
      <w:proofErr w:type="spellEnd"/>
      <w:r w:rsidRPr="00622544">
        <w:rPr>
          <w:szCs w:val="24"/>
          <w:lang w:val="en-US"/>
        </w:rPr>
        <w:t xml:space="preserve"> Corporate Management </w:t>
      </w:r>
      <w:proofErr w:type="spellStart"/>
      <w:r w:rsidRPr="00622544">
        <w:rPr>
          <w:szCs w:val="24"/>
          <w:lang w:val="en-US"/>
        </w:rPr>
        <w:t>na</w:t>
      </w:r>
      <w:proofErr w:type="spellEnd"/>
      <w:r w:rsidRPr="00622544">
        <w:rPr>
          <w:szCs w:val="24"/>
          <w:lang w:val="en-US"/>
        </w:rPr>
        <w:t xml:space="preserve"> </w:t>
      </w:r>
      <w:proofErr w:type="spellStart"/>
      <w:r w:rsidRPr="00622544">
        <w:rPr>
          <w:szCs w:val="24"/>
          <w:lang w:val="en-US"/>
        </w:rPr>
        <w:t>kierunku</w:t>
      </w:r>
      <w:proofErr w:type="spellEnd"/>
      <w:r w:rsidRPr="00622544">
        <w:rPr>
          <w:szCs w:val="24"/>
          <w:lang w:val="en-US"/>
        </w:rPr>
        <w:t xml:space="preserve"> </w:t>
      </w:r>
      <w:proofErr w:type="spellStart"/>
      <w:r w:rsidRPr="00622544">
        <w:rPr>
          <w:szCs w:val="24"/>
          <w:lang w:val="en-US"/>
        </w:rPr>
        <w:t>Inżynieria</w:t>
      </w:r>
      <w:proofErr w:type="spellEnd"/>
      <w:r w:rsidRPr="00622544">
        <w:rPr>
          <w:szCs w:val="24"/>
          <w:lang w:val="en-US"/>
        </w:rPr>
        <w:t xml:space="preserve"> </w:t>
      </w:r>
      <w:proofErr w:type="spellStart"/>
      <w:r w:rsidRPr="00622544">
        <w:rPr>
          <w:szCs w:val="24"/>
          <w:lang w:val="en-US"/>
        </w:rPr>
        <w:t>Zarządzania</w:t>
      </w:r>
      <w:proofErr w:type="spellEnd"/>
      <w:r w:rsidRPr="00622544">
        <w:rPr>
          <w:szCs w:val="24"/>
          <w:lang w:val="en-US"/>
        </w:rPr>
        <w:t xml:space="preserve"> (Master Degree in Engineering Management with specialization 'Corporate Management') of PUT (M/EM) and </w:t>
      </w:r>
      <w:r w:rsidRPr="00622544">
        <w:rPr>
          <w:lang w:val="en-US"/>
        </w:rPr>
        <w:t xml:space="preserve">Master Administration des </w:t>
      </w:r>
      <w:proofErr w:type="spellStart"/>
      <w:r w:rsidRPr="00622544">
        <w:rPr>
          <w:lang w:val="en-US"/>
        </w:rPr>
        <w:t>Entreprises</w:t>
      </w:r>
      <w:proofErr w:type="spellEnd"/>
      <w:r w:rsidRPr="00622544">
        <w:rPr>
          <w:lang w:val="en-US"/>
        </w:rPr>
        <w:t xml:space="preserve"> – International </w:t>
      </w:r>
      <w:proofErr w:type="spellStart"/>
      <w:r w:rsidRPr="00622544">
        <w:rPr>
          <w:lang w:val="en-US"/>
        </w:rPr>
        <w:t>Executif</w:t>
      </w:r>
      <w:proofErr w:type="spellEnd"/>
      <w:r w:rsidRPr="00622544">
        <w:rPr>
          <w:lang w:val="en-US"/>
        </w:rPr>
        <w:t xml:space="preserve"> (MAE-IE) of IAE Lille School of Management, UL1.</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all universities, with their resources and funds and in accordance with the law and regulations of their respective country, will collaborate and host all students, faculty members and administrative staff who participate in the mobility program as described in this Agreement;</w:t>
      </w:r>
    </w:p>
    <w:p w:rsidR="00B36F30" w:rsidRDefault="00B36F30" w:rsidP="00D1234A">
      <w:pPr>
        <w:pStyle w:val="Sansinterligne1"/>
        <w:jc w:val="both"/>
        <w:rPr>
          <w:b/>
          <w:sz w:val="24"/>
          <w:lang w:val="en-GB"/>
        </w:rPr>
      </w:pPr>
    </w:p>
    <w:p w:rsidR="00D1234A" w:rsidRPr="000E0A6A" w:rsidRDefault="00D1234A" w:rsidP="00D1234A">
      <w:pPr>
        <w:pStyle w:val="Sansinterligne1"/>
        <w:jc w:val="both"/>
        <w:rPr>
          <w:b/>
          <w:sz w:val="24"/>
          <w:lang w:val="en-GB"/>
        </w:rPr>
      </w:pPr>
      <w:r w:rsidRPr="000E0A6A">
        <w:rPr>
          <w:b/>
          <w:sz w:val="24"/>
          <w:lang w:val="en-GB"/>
        </w:rPr>
        <w:t>It is agreed and stipulated as follows:</w:t>
      </w:r>
    </w:p>
    <w:p w:rsidR="00D1234A" w:rsidRPr="000E0A6A" w:rsidRDefault="00D1234A" w:rsidP="00D1234A">
      <w:pPr>
        <w:pStyle w:val="Sansinterligne1"/>
        <w:rPr>
          <w:b/>
          <w:sz w:val="24"/>
          <w:lang w:val="en-GB"/>
        </w:rPr>
      </w:pPr>
    </w:p>
    <w:p w:rsidR="00B36F30" w:rsidRDefault="00B36F30">
      <w:pPr>
        <w:suppressAutoHyphens w:val="0"/>
        <w:spacing w:before="113" w:after="57"/>
        <w:jc w:val="both"/>
        <w:rPr>
          <w:rFonts w:ascii="Calibri" w:eastAsia="Calibri" w:hAnsi="Calibri"/>
          <w:b/>
          <w:sz w:val="24"/>
          <w:szCs w:val="22"/>
          <w:lang w:val="en-GB" w:eastAsia="en-US"/>
        </w:rPr>
      </w:pPr>
      <w:r>
        <w:rPr>
          <w:b/>
          <w:sz w:val="24"/>
          <w:lang w:val="en-GB"/>
        </w:rPr>
        <w:br w:type="page"/>
      </w:r>
    </w:p>
    <w:p w:rsidR="00D1234A" w:rsidRPr="00D1234A" w:rsidRDefault="00D1234A" w:rsidP="00D1234A">
      <w:pPr>
        <w:pStyle w:val="Sansinterligne1"/>
        <w:rPr>
          <w:sz w:val="24"/>
          <w:lang w:val="en-GB"/>
        </w:rPr>
      </w:pPr>
      <w:r w:rsidRPr="00D1234A">
        <w:rPr>
          <w:b/>
          <w:sz w:val="24"/>
          <w:lang w:val="en-GB"/>
        </w:rPr>
        <w:lastRenderedPageBreak/>
        <w:t>Art. 1 – Preamble</w:t>
      </w:r>
      <w:r w:rsidRPr="00D1234A">
        <w:rPr>
          <w:sz w:val="24"/>
          <w:lang w:val="en-GB"/>
        </w:rPr>
        <w:t xml:space="preserve">   </w:t>
      </w:r>
    </w:p>
    <w:p w:rsidR="00D1234A" w:rsidRPr="00B36F30"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Preamble and annex are an integral part of this Agreement.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This double degree agreement stems from the desire of its signatories, the two institutions mentioned above, in the spirit of cooperation, to set up and develop a system of academic exchange.</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This cooperation awareness, present in both institutions forms the basis for them to cooperate more closely by delivering common degrees. Both institutions have previously signed a memorandum of Understandings (</w:t>
      </w:r>
      <w:proofErr w:type="spellStart"/>
      <w:r w:rsidRPr="00622544">
        <w:rPr>
          <w:lang w:val="en-US"/>
        </w:rPr>
        <w:t>MoU</w:t>
      </w:r>
      <w:proofErr w:type="spellEnd"/>
      <w:r w:rsidRPr="00622544">
        <w:rPr>
          <w:lang w:val="en-US"/>
        </w:rPr>
        <w:t xml:space="preserve">) for mutual cooperation which the present Double degree agreement is a development. </w:t>
      </w:r>
    </w:p>
    <w:p w:rsidR="00D1234A" w:rsidRPr="00622544" w:rsidRDefault="00D1234A" w:rsidP="00B36F30">
      <w:pPr>
        <w:pStyle w:val="Sansinterligne1"/>
        <w:jc w:val="both"/>
        <w:rPr>
          <w:lang w:val="en-US"/>
        </w:rPr>
      </w:pPr>
    </w:p>
    <w:p w:rsidR="00D1234A" w:rsidRPr="00622544" w:rsidRDefault="00D1234A" w:rsidP="00D1234A">
      <w:pPr>
        <w:pStyle w:val="Sansinterligne1"/>
        <w:rPr>
          <w:b/>
          <w:sz w:val="24"/>
          <w:lang w:val="en-US"/>
        </w:rPr>
      </w:pPr>
      <w:r w:rsidRPr="00622544">
        <w:rPr>
          <w:b/>
          <w:sz w:val="24"/>
          <w:lang w:val="en-US"/>
        </w:rPr>
        <w:t>Art. 2 – Objective of the Agreement</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szCs w:val="24"/>
          <w:lang w:val="en-US"/>
        </w:rPr>
        <w:t xml:space="preserve">This agreement relates to students from MAE-IE, </w:t>
      </w:r>
      <w:proofErr w:type="spellStart"/>
      <w:r w:rsidRPr="00622544">
        <w:rPr>
          <w:szCs w:val="24"/>
          <w:lang w:val="en-US"/>
        </w:rPr>
        <w:t>ULille</w:t>
      </w:r>
      <w:proofErr w:type="spellEnd"/>
      <w:r w:rsidRPr="00622544">
        <w:rPr>
          <w:szCs w:val="24"/>
          <w:lang w:val="en-US"/>
        </w:rPr>
        <w:t xml:space="preserve"> 1 who will take an integrated </w:t>
      </w:r>
      <w:proofErr w:type="spellStart"/>
      <w:r w:rsidRPr="00622544">
        <w:rPr>
          <w:szCs w:val="24"/>
          <w:lang w:val="en-US"/>
        </w:rPr>
        <w:t>programme</w:t>
      </w:r>
      <w:proofErr w:type="spellEnd"/>
      <w:r w:rsidRPr="00622544">
        <w:rPr>
          <w:szCs w:val="24"/>
          <w:lang w:val="en-US"/>
        </w:rPr>
        <w:t xml:space="preserve"> at PUT in the Master M/EM.</w:t>
      </w:r>
    </w:p>
    <w:p w:rsidR="00D1234A" w:rsidRPr="00622544" w:rsidRDefault="00D1234A" w:rsidP="00B36F30">
      <w:pPr>
        <w:pStyle w:val="Sansinterligne1"/>
        <w:jc w:val="both"/>
        <w:rPr>
          <w:szCs w:val="24"/>
          <w:lang w:val="en-US"/>
        </w:rPr>
      </w:pPr>
    </w:p>
    <w:p w:rsidR="00D1234A" w:rsidRPr="00622544" w:rsidRDefault="00D1234A" w:rsidP="00B36F30">
      <w:pPr>
        <w:pStyle w:val="Sansinterligne1"/>
        <w:jc w:val="both"/>
        <w:rPr>
          <w:szCs w:val="24"/>
          <w:lang w:val="en-US"/>
        </w:rPr>
      </w:pPr>
      <w:r w:rsidRPr="00622544">
        <w:rPr>
          <w:szCs w:val="24"/>
          <w:lang w:val="en-US"/>
        </w:rPr>
        <w:t xml:space="preserve">The same applies for students from Master M/EM, PUT who will take </w:t>
      </w:r>
      <w:proofErr w:type="gramStart"/>
      <w:r w:rsidRPr="00622544">
        <w:rPr>
          <w:szCs w:val="24"/>
          <w:lang w:val="en-US"/>
        </w:rPr>
        <w:t>a training</w:t>
      </w:r>
      <w:proofErr w:type="gramEnd"/>
      <w:r w:rsidRPr="00622544">
        <w:rPr>
          <w:szCs w:val="24"/>
          <w:lang w:val="en-US"/>
        </w:rPr>
        <w:t xml:space="preserve"> or an integrated </w:t>
      </w:r>
      <w:proofErr w:type="spellStart"/>
      <w:r w:rsidRPr="00622544">
        <w:rPr>
          <w:szCs w:val="24"/>
          <w:lang w:val="en-US"/>
        </w:rPr>
        <w:t>programme</w:t>
      </w:r>
      <w:proofErr w:type="spellEnd"/>
      <w:r w:rsidRPr="00622544">
        <w:rPr>
          <w:szCs w:val="24"/>
          <w:lang w:val="en-US"/>
        </w:rPr>
        <w:t xml:space="preserve"> at </w:t>
      </w:r>
      <w:r w:rsidRPr="00622544">
        <w:rPr>
          <w:lang w:val="en-US"/>
        </w:rPr>
        <w:t>UL1</w:t>
      </w:r>
      <w:r w:rsidRPr="00622544">
        <w:rPr>
          <w:szCs w:val="24"/>
          <w:lang w:val="en-US"/>
        </w:rPr>
        <w:t xml:space="preserve"> in MAE-IE. </w:t>
      </w:r>
    </w:p>
    <w:p w:rsidR="00D1234A" w:rsidRPr="00622544" w:rsidRDefault="00D1234A" w:rsidP="00B36F30">
      <w:pPr>
        <w:pStyle w:val="Sansinterligne1"/>
        <w:jc w:val="both"/>
        <w:rPr>
          <w:szCs w:val="20"/>
          <w:lang w:val="en-US"/>
        </w:rPr>
      </w:pPr>
    </w:p>
    <w:p w:rsidR="00D1234A" w:rsidRPr="00622544" w:rsidRDefault="00D1234A" w:rsidP="00B36F30">
      <w:pPr>
        <w:pStyle w:val="Sansinterligne1"/>
        <w:jc w:val="both"/>
        <w:rPr>
          <w:szCs w:val="24"/>
          <w:lang w:val="en-US"/>
        </w:rPr>
      </w:pPr>
      <w:r w:rsidRPr="00622544">
        <w:rPr>
          <w:lang w:val="en-US"/>
        </w:rPr>
        <w:t>PUT and UL1 agree to establish an integrated course of study (second cycle), which provides for the exchange of applicant students for a period of at least one semester, but not longer than two semesters, at the end of which the partner universities will award a double 2nd cycle degree</w:t>
      </w:r>
      <w:r w:rsidRPr="00622544">
        <w:rPr>
          <w:szCs w:val="24"/>
          <w:lang w:val="en-US"/>
        </w:rPr>
        <w:t xml:space="preserve">: Master Degree in Engineering Management with specialization 'Corporate Management'. (Magister w </w:t>
      </w:r>
      <w:proofErr w:type="spellStart"/>
      <w:r w:rsidRPr="00622544">
        <w:rPr>
          <w:szCs w:val="24"/>
          <w:lang w:val="en-US"/>
        </w:rPr>
        <w:t>specjalności</w:t>
      </w:r>
      <w:proofErr w:type="spellEnd"/>
      <w:r w:rsidRPr="00622544">
        <w:rPr>
          <w:szCs w:val="24"/>
          <w:lang w:val="en-US"/>
        </w:rPr>
        <w:t xml:space="preserve"> Corporate Management </w:t>
      </w:r>
      <w:proofErr w:type="spellStart"/>
      <w:proofErr w:type="gramStart"/>
      <w:r w:rsidRPr="00622544">
        <w:rPr>
          <w:szCs w:val="24"/>
          <w:lang w:val="en-US"/>
        </w:rPr>
        <w:t>na</w:t>
      </w:r>
      <w:proofErr w:type="spellEnd"/>
      <w:proofErr w:type="gramEnd"/>
      <w:r w:rsidRPr="00622544">
        <w:rPr>
          <w:szCs w:val="24"/>
          <w:lang w:val="en-US"/>
        </w:rPr>
        <w:t xml:space="preserve"> </w:t>
      </w:r>
      <w:proofErr w:type="spellStart"/>
      <w:r w:rsidRPr="00622544">
        <w:rPr>
          <w:szCs w:val="24"/>
          <w:lang w:val="en-US"/>
        </w:rPr>
        <w:t>kierunku</w:t>
      </w:r>
      <w:proofErr w:type="spellEnd"/>
      <w:r w:rsidRPr="00622544">
        <w:rPr>
          <w:szCs w:val="24"/>
          <w:lang w:val="en-US"/>
        </w:rPr>
        <w:t xml:space="preserve"> </w:t>
      </w:r>
      <w:proofErr w:type="spellStart"/>
      <w:r w:rsidRPr="00622544">
        <w:rPr>
          <w:szCs w:val="24"/>
          <w:lang w:val="en-US"/>
        </w:rPr>
        <w:t>Inżynieria</w:t>
      </w:r>
      <w:proofErr w:type="spellEnd"/>
      <w:r w:rsidRPr="00622544">
        <w:rPr>
          <w:szCs w:val="24"/>
          <w:lang w:val="en-US"/>
        </w:rPr>
        <w:t xml:space="preserve"> </w:t>
      </w:r>
      <w:proofErr w:type="spellStart"/>
      <w:r w:rsidRPr="00622544">
        <w:rPr>
          <w:szCs w:val="24"/>
          <w:lang w:val="en-US"/>
        </w:rPr>
        <w:t>Zarządzania</w:t>
      </w:r>
      <w:proofErr w:type="spellEnd"/>
      <w:r w:rsidRPr="00622544">
        <w:rPr>
          <w:szCs w:val="24"/>
          <w:lang w:val="en-US"/>
        </w:rPr>
        <w:t xml:space="preserve">) and Master Administration des </w:t>
      </w:r>
      <w:proofErr w:type="spellStart"/>
      <w:r w:rsidRPr="00622544">
        <w:rPr>
          <w:szCs w:val="24"/>
          <w:lang w:val="en-US"/>
        </w:rPr>
        <w:t>Entreprises</w:t>
      </w:r>
      <w:proofErr w:type="spellEnd"/>
      <w:r w:rsidRPr="00622544">
        <w:rPr>
          <w:szCs w:val="24"/>
          <w:lang w:val="en-US"/>
        </w:rPr>
        <w:t xml:space="preserve"> – International </w:t>
      </w:r>
      <w:proofErr w:type="spellStart"/>
      <w:r w:rsidRPr="00622544">
        <w:rPr>
          <w:szCs w:val="24"/>
          <w:lang w:val="en-US"/>
        </w:rPr>
        <w:t>Executif</w:t>
      </w:r>
      <w:proofErr w:type="spellEnd"/>
      <w:r w:rsidRPr="00622544">
        <w:rPr>
          <w:szCs w:val="24"/>
          <w:lang w:val="en-US"/>
        </w:rPr>
        <w:t xml:space="preserve"> (MAE-IE) of IAE Lille School of Management, UL1.</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Art. 3 – Students</w:t>
      </w:r>
    </w:p>
    <w:p w:rsidR="00D1234A" w:rsidRPr="000E0A6A" w:rsidRDefault="00D1234A" w:rsidP="00D1234A">
      <w:pPr>
        <w:pStyle w:val="Sansinterligne1"/>
        <w:rPr>
          <w:b/>
          <w:sz w:val="24"/>
          <w:lang w:val="en-GB"/>
        </w:rPr>
      </w:pPr>
    </w:p>
    <w:p w:rsidR="00D1234A" w:rsidRPr="000E0A6A" w:rsidRDefault="00D1234A" w:rsidP="00D1234A">
      <w:pPr>
        <w:pStyle w:val="Sansinterligne1"/>
        <w:rPr>
          <w:b/>
          <w:sz w:val="24"/>
          <w:lang w:val="en-GB"/>
        </w:rPr>
      </w:pPr>
      <w:r w:rsidRPr="000E0A6A">
        <w:rPr>
          <w:b/>
          <w:sz w:val="24"/>
          <w:lang w:val="en-GB"/>
        </w:rPr>
        <w:t>3.1. Student Exchange</w:t>
      </w:r>
    </w:p>
    <w:p w:rsidR="00D1234A" w:rsidRPr="00622544" w:rsidRDefault="00D1234A" w:rsidP="00D1234A">
      <w:pPr>
        <w:pStyle w:val="Sansinterligne1"/>
        <w:jc w:val="both"/>
        <w:rPr>
          <w:lang w:val="en-US"/>
        </w:rPr>
      </w:pPr>
    </w:p>
    <w:p w:rsidR="00D1234A" w:rsidRPr="00622544" w:rsidRDefault="00D1234A" w:rsidP="00D1234A">
      <w:pPr>
        <w:pStyle w:val="Sansinterligne1"/>
        <w:jc w:val="both"/>
        <w:rPr>
          <w:szCs w:val="20"/>
          <w:lang w:val="en-US"/>
        </w:rPr>
      </w:pPr>
      <w:r w:rsidRPr="00622544">
        <w:rPr>
          <w:lang w:val="en-US"/>
        </w:rPr>
        <w:t xml:space="preserve">The universities agree that the number of participating students within the DDP will be maximum 6 </w:t>
      </w:r>
      <w:r w:rsidR="005259C1">
        <w:rPr>
          <w:lang w:val="en-US"/>
        </w:rPr>
        <w:t>for</w:t>
      </w:r>
      <w:r w:rsidRPr="00622544">
        <w:rPr>
          <w:lang w:val="en-US"/>
        </w:rPr>
        <w:t xml:space="preserve"> the</w:t>
      </w:r>
      <w:r w:rsidR="005259C1">
        <w:rPr>
          <w:lang w:val="en-US"/>
        </w:rPr>
        <w:t xml:space="preserve"> academic</w:t>
      </w:r>
      <w:r w:rsidRPr="00622544">
        <w:rPr>
          <w:lang w:val="en-US"/>
        </w:rPr>
        <w:t xml:space="preserve"> year 2015/2016. This number may be reviewed each year at the request of each partner institution. If the number is not reviewed, it will be renewed.</w:t>
      </w:r>
      <w:r w:rsidRPr="00622544">
        <w:rPr>
          <w:szCs w:val="20"/>
          <w:lang w:val="en-US"/>
        </w:rPr>
        <w:t xml:space="preserve">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All exams successfully passed by students at the host university </w:t>
      </w:r>
      <w:proofErr w:type="gramStart"/>
      <w:r w:rsidR="005259C1">
        <w:rPr>
          <w:lang w:val="en-US"/>
        </w:rPr>
        <w:t>is</w:t>
      </w:r>
      <w:proofErr w:type="gramEnd"/>
      <w:r w:rsidRPr="00622544">
        <w:rPr>
          <w:lang w:val="en-US"/>
        </w:rPr>
        <w:t xml:space="preserve"> automatically recognized by the home university.</w:t>
      </w:r>
    </w:p>
    <w:p w:rsidR="00D1234A" w:rsidRPr="00622544" w:rsidRDefault="00D1234A" w:rsidP="00B36F30">
      <w:pPr>
        <w:pStyle w:val="Sansinterligne1"/>
        <w:jc w:val="both"/>
        <w:rPr>
          <w:lang w:val="en-US"/>
        </w:rPr>
      </w:pPr>
      <w:r w:rsidRPr="00622544">
        <w:rPr>
          <w:lang w:val="en-US"/>
        </w:rPr>
        <w:t xml:space="preserve">Students involved in the mobility program shall also enjoy the benefits and shall be likewise subject to the regulations and norms which are in force in the participating DDP universities. </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3.2. Selection of students</w:t>
      </w:r>
    </w:p>
    <w:p w:rsidR="00D1234A" w:rsidRPr="00622544" w:rsidRDefault="00D1234A" w:rsidP="00D1234A">
      <w:pPr>
        <w:pStyle w:val="Sansinterligne1"/>
        <w:jc w:val="both"/>
        <w:rPr>
          <w:lang w:val="en-US"/>
        </w:rPr>
      </w:pPr>
    </w:p>
    <w:p w:rsidR="00D1234A" w:rsidRPr="00622544" w:rsidRDefault="00D1234A" w:rsidP="00D1234A">
      <w:pPr>
        <w:pStyle w:val="Sansinterligne1"/>
        <w:jc w:val="both"/>
        <w:rPr>
          <w:szCs w:val="24"/>
          <w:lang w:val="en-US"/>
        </w:rPr>
      </w:pPr>
      <w:r w:rsidRPr="00622544">
        <w:rPr>
          <w:szCs w:val="24"/>
          <w:lang w:val="en-US"/>
        </w:rPr>
        <w:t xml:space="preserve">The students are selected jointly by both universities. The selection procedures of each institution should help to ensure that the candidates can develop their abilities and skills and succeed in an international academic context. To be admitted as a first year Master’s student in PUT, an applicant must have earned a Bachelor’s degree or its equivalent in Engineering or Social Science (at least 180 ECTS). </w:t>
      </w:r>
      <w:r w:rsidRPr="00D1234A">
        <w:rPr>
          <w:szCs w:val="24"/>
          <w:lang w:val="en-US"/>
        </w:rPr>
        <w:t>To be admitted as a second year Master’s student in UL1, an applicant must have earned a 4-year higher</w:t>
      </w:r>
      <w:r w:rsidR="005259C1">
        <w:rPr>
          <w:szCs w:val="24"/>
          <w:lang w:val="en-US"/>
        </w:rPr>
        <w:t xml:space="preserve"> diploma, or the equivalent, of</w:t>
      </w:r>
      <w:r w:rsidRPr="00D1234A">
        <w:rPr>
          <w:szCs w:val="24"/>
          <w:lang w:val="en-US"/>
        </w:rPr>
        <w:t xml:space="preserve"> 240 ECTS. </w:t>
      </w:r>
      <w:r w:rsidRPr="00622544">
        <w:rPr>
          <w:szCs w:val="24"/>
          <w:lang w:val="en-US"/>
        </w:rPr>
        <w:t xml:space="preserve">The deadline for application and enrolment is in </w:t>
      </w:r>
      <w:proofErr w:type="spellStart"/>
      <w:r w:rsidRPr="00622544">
        <w:rPr>
          <w:szCs w:val="24"/>
          <w:lang w:val="en-US"/>
        </w:rPr>
        <w:t>Annexe</w:t>
      </w:r>
      <w:proofErr w:type="spellEnd"/>
      <w:r w:rsidRPr="00622544">
        <w:rPr>
          <w:szCs w:val="24"/>
          <w:lang w:val="en-US"/>
        </w:rPr>
        <w:t xml:space="preserve"> 1. </w:t>
      </w:r>
    </w:p>
    <w:p w:rsidR="00D1234A" w:rsidRPr="00622544" w:rsidRDefault="00D1234A" w:rsidP="00D1234A">
      <w:pPr>
        <w:pStyle w:val="Sansinterligne1"/>
        <w:jc w:val="both"/>
        <w:rPr>
          <w:szCs w:val="24"/>
          <w:lang w:val="en-US"/>
        </w:rPr>
      </w:pPr>
    </w:p>
    <w:p w:rsidR="00D1234A" w:rsidRPr="00622544" w:rsidRDefault="00D1234A" w:rsidP="00D1234A">
      <w:pPr>
        <w:pStyle w:val="Sansinterligne1"/>
        <w:jc w:val="both"/>
        <w:rPr>
          <w:szCs w:val="24"/>
          <w:lang w:val="en-US"/>
        </w:rPr>
      </w:pPr>
      <w:r w:rsidRPr="00622544">
        <w:rPr>
          <w:szCs w:val="24"/>
          <w:lang w:val="en-US"/>
        </w:rPr>
        <w:lastRenderedPageBreak/>
        <w:t xml:space="preserve">Each partner should appoint a local academic coordinator (see Annex 4) from amongst the academic staff teaching in the </w:t>
      </w:r>
      <w:proofErr w:type="spellStart"/>
      <w:r w:rsidRPr="00622544">
        <w:rPr>
          <w:szCs w:val="24"/>
          <w:lang w:val="en-US"/>
        </w:rPr>
        <w:t>programme</w:t>
      </w:r>
      <w:proofErr w:type="spellEnd"/>
      <w:r w:rsidRPr="00622544">
        <w:rPr>
          <w:szCs w:val="24"/>
          <w:lang w:val="en-US"/>
        </w:rPr>
        <w:t>, who is responsible for:</w:t>
      </w:r>
    </w:p>
    <w:p w:rsidR="00D1234A" w:rsidRPr="00D1234A" w:rsidRDefault="00D1234A" w:rsidP="00D1234A">
      <w:pPr>
        <w:pStyle w:val="Sansinterligne1"/>
        <w:numPr>
          <w:ilvl w:val="0"/>
          <w:numId w:val="6"/>
        </w:numPr>
        <w:jc w:val="both"/>
        <w:rPr>
          <w:szCs w:val="24"/>
          <w:lang w:val="en-US"/>
        </w:rPr>
      </w:pPr>
      <w:r w:rsidRPr="00D1234A">
        <w:rPr>
          <w:szCs w:val="24"/>
          <w:lang w:val="en-US"/>
        </w:rPr>
        <w:t>ensuring that the requirements of their home universities are met;</w:t>
      </w:r>
    </w:p>
    <w:p w:rsidR="00D1234A" w:rsidRPr="00D1234A" w:rsidRDefault="00D1234A" w:rsidP="00D1234A">
      <w:pPr>
        <w:pStyle w:val="Sansinterligne1"/>
        <w:numPr>
          <w:ilvl w:val="0"/>
          <w:numId w:val="6"/>
        </w:numPr>
        <w:jc w:val="both"/>
        <w:rPr>
          <w:szCs w:val="24"/>
          <w:lang w:val="en-US"/>
        </w:rPr>
      </w:pPr>
      <w:r w:rsidRPr="00D1234A">
        <w:rPr>
          <w:szCs w:val="24"/>
          <w:lang w:val="en-US"/>
        </w:rPr>
        <w:t xml:space="preserve">managing the double degree </w:t>
      </w:r>
      <w:proofErr w:type="spellStart"/>
      <w:r w:rsidRPr="00D1234A">
        <w:rPr>
          <w:szCs w:val="24"/>
          <w:lang w:val="en-US"/>
        </w:rPr>
        <w:t>programme</w:t>
      </w:r>
      <w:proofErr w:type="spellEnd"/>
      <w:r w:rsidRPr="00D1234A">
        <w:rPr>
          <w:szCs w:val="24"/>
          <w:lang w:val="en-US"/>
        </w:rPr>
        <w:t xml:space="preserve"> efficiently in collaboration with the partner coordinator;</w:t>
      </w:r>
    </w:p>
    <w:p w:rsidR="00D1234A" w:rsidRPr="00D1234A" w:rsidRDefault="00D1234A" w:rsidP="00D1234A">
      <w:pPr>
        <w:pStyle w:val="Sansinterligne1"/>
        <w:numPr>
          <w:ilvl w:val="0"/>
          <w:numId w:val="6"/>
        </w:numPr>
        <w:jc w:val="both"/>
        <w:rPr>
          <w:szCs w:val="24"/>
          <w:lang w:val="en-US"/>
        </w:rPr>
      </w:pPr>
      <w:proofErr w:type="gramStart"/>
      <w:r w:rsidRPr="00D1234A">
        <w:rPr>
          <w:szCs w:val="24"/>
          <w:lang w:val="en-US"/>
        </w:rPr>
        <w:t>coordinating</w:t>
      </w:r>
      <w:proofErr w:type="gramEnd"/>
      <w:r w:rsidRPr="00D1234A">
        <w:rPr>
          <w:szCs w:val="24"/>
          <w:lang w:val="en-US"/>
        </w:rPr>
        <w:t xml:space="preserve"> the </w:t>
      </w:r>
      <w:proofErr w:type="spellStart"/>
      <w:r w:rsidRPr="00D1234A">
        <w:rPr>
          <w:szCs w:val="24"/>
          <w:lang w:val="en-US"/>
        </w:rPr>
        <w:t>programme</w:t>
      </w:r>
      <w:proofErr w:type="spellEnd"/>
      <w:r w:rsidRPr="00D1234A">
        <w:rPr>
          <w:szCs w:val="24"/>
          <w:lang w:val="en-US"/>
        </w:rPr>
        <w:t xml:space="preserve"> management with local administrative representatives.</w:t>
      </w:r>
    </w:p>
    <w:p w:rsidR="00D1234A" w:rsidRPr="00D1234A" w:rsidRDefault="00D1234A" w:rsidP="00D1234A">
      <w:pPr>
        <w:pStyle w:val="Sansinterligne1"/>
        <w:jc w:val="both"/>
        <w:rPr>
          <w:szCs w:val="24"/>
          <w:lang w:val="en-US"/>
        </w:rPr>
      </w:pPr>
    </w:p>
    <w:p w:rsidR="00D1234A" w:rsidRPr="00622544" w:rsidRDefault="00D1234A" w:rsidP="00D1234A">
      <w:pPr>
        <w:pStyle w:val="Sansinterligne1"/>
        <w:jc w:val="both"/>
        <w:rPr>
          <w:szCs w:val="24"/>
          <w:lang w:val="en-US"/>
        </w:rPr>
      </w:pPr>
      <w:r w:rsidRPr="00622544">
        <w:rPr>
          <w:szCs w:val="24"/>
          <w:lang w:val="en-US"/>
        </w:rPr>
        <w:t xml:space="preserve">Coordinators from both </w:t>
      </w:r>
      <w:proofErr w:type="spellStart"/>
      <w:r w:rsidRPr="00622544">
        <w:rPr>
          <w:szCs w:val="24"/>
          <w:lang w:val="en-US"/>
        </w:rPr>
        <w:t>programmes</w:t>
      </w:r>
      <w:proofErr w:type="spellEnd"/>
      <w:r w:rsidRPr="00622544">
        <w:rPr>
          <w:szCs w:val="24"/>
          <w:lang w:val="en-US"/>
        </w:rPr>
        <w:t xml:space="preserve"> should inform the students enrolled in the double degree </w:t>
      </w:r>
      <w:proofErr w:type="spellStart"/>
      <w:r w:rsidRPr="00622544">
        <w:rPr>
          <w:szCs w:val="24"/>
          <w:lang w:val="en-US"/>
        </w:rPr>
        <w:t>programme</w:t>
      </w:r>
      <w:proofErr w:type="spellEnd"/>
      <w:r w:rsidRPr="00622544">
        <w:rPr>
          <w:szCs w:val="24"/>
          <w:lang w:val="en-US"/>
        </w:rPr>
        <w:t xml:space="preserve"> about this agreement and assist them during the selection process. They will also promote the exchange </w:t>
      </w:r>
      <w:proofErr w:type="spellStart"/>
      <w:r w:rsidRPr="00622544">
        <w:rPr>
          <w:szCs w:val="24"/>
          <w:lang w:val="en-US"/>
        </w:rPr>
        <w:t>programme</w:t>
      </w:r>
      <w:proofErr w:type="spellEnd"/>
      <w:r w:rsidRPr="00622544">
        <w:rPr>
          <w:szCs w:val="24"/>
          <w:lang w:val="en-US"/>
        </w:rPr>
        <w:t xml:space="preserve"> by using various methods (brochures, websites, etc.).</w:t>
      </w:r>
    </w:p>
    <w:p w:rsidR="00D1234A" w:rsidRPr="00622544" w:rsidRDefault="00D1234A" w:rsidP="00D1234A">
      <w:pPr>
        <w:pStyle w:val="Sansinterligne1"/>
        <w:rPr>
          <w:lang w:val="en-US"/>
        </w:rPr>
      </w:pPr>
    </w:p>
    <w:p w:rsidR="00D1234A" w:rsidRPr="000E0A6A" w:rsidRDefault="00D1234A" w:rsidP="00D1234A">
      <w:pPr>
        <w:pStyle w:val="Sansinterligne1"/>
        <w:rPr>
          <w:b/>
          <w:sz w:val="24"/>
          <w:lang w:val="en-GB"/>
        </w:rPr>
      </w:pPr>
      <w:r w:rsidRPr="000E0A6A">
        <w:rPr>
          <w:b/>
          <w:sz w:val="24"/>
          <w:lang w:val="en-GB"/>
        </w:rPr>
        <w:t>3.3. Enrolment</w:t>
      </w:r>
    </w:p>
    <w:p w:rsidR="00D1234A" w:rsidRPr="00622544" w:rsidRDefault="00D1234A" w:rsidP="00B36F30">
      <w:pPr>
        <w:pStyle w:val="Sansinterligne1"/>
        <w:rPr>
          <w:lang w:val="en-US"/>
        </w:rPr>
      </w:pPr>
    </w:p>
    <w:p w:rsidR="00D1234A" w:rsidRPr="00622544" w:rsidRDefault="00D1234A" w:rsidP="00B36F30">
      <w:pPr>
        <w:pStyle w:val="Sansinterligne1"/>
        <w:jc w:val="both"/>
        <w:rPr>
          <w:lang w:val="en-US"/>
        </w:rPr>
      </w:pPr>
      <w:r w:rsidRPr="00622544">
        <w:rPr>
          <w:lang w:val="en-US"/>
        </w:rPr>
        <w:t>Students must be enrolled in both universities.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b/>
          <w:lang w:val="en-US"/>
        </w:rPr>
        <w:t xml:space="preserve"> Students from PUT</w:t>
      </w:r>
      <w:r w:rsidRPr="00622544">
        <w:rPr>
          <w:lang w:val="en-US"/>
        </w:rPr>
        <w:t xml:space="preserve"> who </w:t>
      </w:r>
      <w:proofErr w:type="gramStart"/>
      <w:r w:rsidRPr="00622544">
        <w:rPr>
          <w:lang w:val="en-US"/>
        </w:rPr>
        <w:t>want</w:t>
      </w:r>
      <w:proofErr w:type="gramEnd"/>
      <w:r w:rsidRPr="00622544">
        <w:rPr>
          <w:lang w:val="en-US"/>
        </w:rPr>
        <w:t xml:space="preserve"> to participate to the program of the double degree Master </w:t>
      </w:r>
      <w:r w:rsidRPr="00622544">
        <w:rPr>
          <w:lang w:val="en-US"/>
        </w:rPr>
        <w:br/>
        <w:t>at UL1 must be enrolled in the Master Degree in Engineering Management, must have adequate knowledge of the English language</w:t>
      </w:r>
      <w:r w:rsidR="00F5748D">
        <w:rPr>
          <w:lang w:val="en-US"/>
        </w:rPr>
        <w:t xml:space="preserve"> (minimum B2 in accordance with the Common European Framework of Reference for Languages</w:t>
      </w:r>
      <w:r w:rsidR="005259C1">
        <w:rPr>
          <w:lang w:val="en-US"/>
        </w:rPr>
        <w:t>)</w:t>
      </w:r>
      <w:r w:rsidRPr="00622544">
        <w:rPr>
          <w:lang w:val="en-US"/>
        </w:rPr>
        <w:t xml:space="preserve"> and must hold a valid visa or residence permit. </w:t>
      </w:r>
    </w:p>
    <w:p w:rsidR="00D1234A" w:rsidRPr="00622544" w:rsidRDefault="00D1234A" w:rsidP="00B36F30">
      <w:pPr>
        <w:pStyle w:val="Sansinterligne1"/>
        <w:jc w:val="both"/>
        <w:rPr>
          <w:lang w:val="en-US"/>
        </w:rPr>
      </w:pPr>
      <w:r w:rsidRPr="00622544">
        <w:rPr>
          <w:lang w:val="en-US"/>
        </w:rPr>
        <w:t xml:space="preserve">Students shall be transferred to UL1 to attend - in accordance with Annex - the teaching offered within the Master Administration des </w:t>
      </w:r>
      <w:proofErr w:type="spellStart"/>
      <w:r w:rsidRPr="00622544">
        <w:rPr>
          <w:lang w:val="en-US"/>
        </w:rPr>
        <w:t>Entreprises</w:t>
      </w:r>
      <w:proofErr w:type="spellEnd"/>
      <w:r w:rsidRPr="00622544">
        <w:rPr>
          <w:lang w:val="en-US"/>
        </w:rPr>
        <w:t xml:space="preserve"> – International </w:t>
      </w:r>
      <w:proofErr w:type="spellStart"/>
      <w:r w:rsidRPr="00622544">
        <w:rPr>
          <w:lang w:val="en-US"/>
        </w:rPr>
        <w:t>Executif</w:t>
      </w:r>
      <w:proofErr w:type="spellEnd"/>
      <w:r w:rsidRPr="00622544">
        <w:rPr>
          <w:lang w:val="en-US"/>
        </w:rPr>
        <w:t xml:space="preserve"> (MAE-IE). Students must obtain a minimum of 30 ECTS and no more than half of the credits provided by the course of study at the partner university. </w:t>
      </w:r>
    </w:p>
    <w:p w:rsidR="00D1234A" w:rsidRPr="00622544" w:rsidRDefault="00D1234A" w:rsidP="00B36F30">
      <w:pPr>
        <w:pStyle w:val="Sansinterligne1"/>
        <w:jc w:val="both"/>
        <w:rPr>
          <w:lang w:val="en-US"/>
        </w:rPr>
      </w:pPr>
    </w:p>
    <w:p w:rsidR="00B36F30" w:rsidRPr="00B36F30" w:rsidRDefault="00D1234A" w:rsidP="00B36F30">
      <w:pPr>
        <w:pStyle w:val="Sansinterligne1"/>
        <w:jc w:val="both"/>
        <w:rPr>
          <w:lang w:val="en-US"/>
        </w:rPr>
      </w:pPr>
      <w:r w:rsidRPr="00B36F30">
        <w:rPr>
          <w:b/>
          <w:lang w:val="en-US"/>
        </w:rPr>
        <w:t>Students from UL1</w:t>
      </w:r>
      <w:r w:rsidRPr="00B36F30">
        <w:rPr>
          <w:lang w:val="en-US"/>
        </w:rPr>
        <w:t xml:space="preserve"> who want to participate to the program of the double degree program </w:t>
      </w:r>
      <w:r w:rsidRPr="00B36F30">
        <w:rPr>
          <w:lang w:val="en-US"/>
        </w:rPr>
        <w:br/>
        <w:t xml:space="preserve">at PUT, must be enrolled in the Master Administration des </w:t>
      </w:r>
      <w:proofErr w:type="spellStart"/>
      <w:r w:rsidRPr="00B36F30">
        <w:rPr>
          <w:lang w:val="en-US"/>
        </w:rPr>
        <w:t>Entreprises</w:t>
      </w:r>
      <w:proofErr w:type="spellEnd"/>
      <w:r w:rsidRPr="00B36F30">
        <w:rPr>
          <w:lang w:val="en-US"/>
        </w:rPr>
        <w:t xml:space="preserve"> – International </w:t>
      </w:r>
      <w:proofErr w:type="spellStart"/>
      <w:r w:rsidRPr="00B36F30">
        <w:rPr>
          <w:lang w:val="en-US"/>
        </w:rPr>
        <w:t>Executif</w:t>
      </w:r>
      <w:proofErr w:type="spellEnd"/>
      <w:r w:rsidRPr="00B36F30">
        <w:rPr>
          <w:lang w:val="en-US"/>
        </w:rPr>
        <w:t xml:space="preserve"> (MAE-IE), must have an adequate knowledge of the English language</w:t>
      </w:r>
      <w:r w:rsidR="005259C1">
        <w:rPr>
          <w:lang w:val="en-US"/>
        </w:rPr>
        <w:t xml:space="preserve"> (minimum B2</w:t>
      </w:r>
      <w:r w:rsidR="00F5748D">
        <w:rPr>
          <w:lang w:val="en-US"/>
        </w:rPr>
        <w:t xml:space="preserve"> in accordance with the Common European Framework of Reference for Languages</w:t>
      </w:r>
      <w:r w:rsidR="005259C1">
        <w:rPr>
          <w:lang w:val="en-US"/>
        </w:rPr>
        <w:t>)</w:t>
      </w:r>
      <w:r w:rsidR="005259C1" w:rsidRPr="00622544">
        <w:rPr>
          <w:lang w:val="en-US"/>
        </w:rPr>
        <w:t xml:space="preserve"> </w:t>
      </w:r>
      <w:r w:rsidRPr="00B36F30">
        <w:rPr>
          <w:lang w:val="en-US"/>
        </w:rPr>
        <w:t>and must hold a valid visa or residence permit.</w:t>
      </w:r>
    </w:p>
    <w:p w:rsidR="00D1234A" w:rsidRPr="00B36F30" w:rsidRDefault="00D1234A" w:rsidP="00B36F30">
      <w:pPr>
        <w:pStyle w:val="Sansinterligne1"/>
        <w:jc w:val="both"/>
        <w:rPr>
          <w:lang w:val="en-US"/>
        </w:rPr>
      </w:pPr>
      <w:r w:rsidRPr="00622544">
        <w:rPr>
          <w:lang w:val="en-US"/>
        </w:rPr>
        <w:t xml:space="preserve">Students shall be transferred to PUT in order to attend - in accordance with Annex 1 - any teaching offered within a Master Degree in Engineering Management with specialization Corporate Management. </w:t>
      </w:r>
      <w:r w:rsidRPr="00B36F30">
        <w:rPr>
          <w:lang w:val="en-US"/>
        </w:rPr>
        <w:t>Students must obtain a minimum of 30 ECTS</w:t>
      </w:r>
      <w:r w:rsidR="00B36F30">
        <w:rPr>
          <w:lang w:val="en-US"/>
        </w:rPr>
        <w:t xml:space="preserve"> </w:t>
      </w:r>
      <w:r w:rsidRPr="00B36F30">
        <w:rPr>
          <w:lang w:val="en-US"/>
        </w:rPr>
        <w:t>and no more than half of the credits provided by the course of study at the partner university.</w:t>
      </w:r>
    </w:p>
    <w:p w:rsidR="00D1234A" w:rsidRPr="00B36F30" w:rsidRDefault="00D1234A" w:rsidP="00B36F30">
      <w:pPr>
        <w:pStyle w:val="Sansinterligne1"/>
        <w:rPr>
          <w:lang w:val="en-US"/>
        </w:rPr>
      </w:pPr>
    </w:p>
    <w:p w:rsidR="00D1234A" w:rsidRPr="000E0A6A" w:rsidRDefault="00D1234A" w:rsidP="00D1234A">
      <w:pPr>
        <w:pStyle w:val="Sansinterligne1"/>
        <w:rPr>
          <w:b/>
          <w:sz w:val="24"/>
          <w:lang w:val="en-GB"/>
        </w:rPr>
      </w:pPr>
      <w:r w:rsidRPr="000E0A6A">
        <w:rPr>
          <w:b/>
          <w:sz w:val="24"/>
          <w:lang w:val="en-GB"/>
        </w:rPr>
        <w:t>3.4. Tuition fee waiver</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Students participating in the DDP will </w:t>
      </w:r>
      <w:proofErr w:type="spellStart"/>
      <w:r w:rsidRPr="00622544">
        <w:rPr>
          <w:lang w:val="en-US"/>
        </w:rPr>
        <w:t>enrol</w:t>
      </w:r>
      <w:proofErr w:type="spellEnd"/>
      <w:r w:rsidRPr="00622544">
        <w:rPr>
          <w:lang w:val="en-US"/>
        </w:rPr>
        <w:t xml:space="preserve"> in both universities and pay tuition at their home university (the </w:t>
      </w:r>
      <w:proofErr w:type="gramStart"/>
      <w:r w:rsidRPr="00622544">
        <w:rPr>
          <w:lang w:val="en-US"/>
        </w:rPr>
        <w:t>university of first enrolment</w:t>
      </w:r>
      <w:proofErr w:type="gramEnd"/>
      <w:r w:rsidRPr="00622544">
        <w:rPr>
          <w:lang w:val="en-US"/>
        </w:rPr>
        <w:t>). Students will have to pay the diploma fee at the host university if any.</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All other charges, including health insurance, shall be borne by the students themselves.</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3.5. Transcript of Records</w:t>
      </w:r>
    </w:p>
    <w:p w:rsidR="00D1234A" w:rsidRPr="00622544" w:rsidRDefault="00D1234A" w:rsidP="00D92B8D">
      <w:pPr>
        <w:pStyle w:val="Sansinterligne1"/>
        <w:jc w:val="both"/>
        <w:rPr>
          <w:lang w:val="en-US"/>
        </w:rPr>
      </w:pPr>
      <w:r w:rsidRPr="000E0A6A">
        <w:rPr>
          <w:lang w:val="en-GB"/>
        </w:rPr>
        <w:t xml:space="preserve"> </w:t>
      </w:r>
    </w:p>
    <w:p w:rsidR="00D1234A" w:rsidRPr="00622544" w:rsidRDefault="00D1234A" w:rsidP="00D92B8D">
      <w:pPr>
        <w:pStyle w:val="Sansinterligne1"/>
        <w:jc w:val="both"/>
        <w:rPr>
          <w:lang w:val="en-US"/>
        </w:rPr>
      </w:pPr>
      <w:r w:rsidRPr="00622544">
        <w:rPr>
          <w:lang w:val="en-US"/>
        </w:rPr>
        <w:t>Host universities shall issue and award each DDP student a certificate indicating his/her attended courses and his/her academic performance, together with the number of credits obtained at the partner university.</w:t>
      </w:r>
    </w:p>
    <w:p w:rsidR="00D1234A" w:rsidRPr="00622544" w:rsidRDefault="00D1234A" w:rsidP="00D92B8D">
      <w:pPr>
        <w:pStyle w:val="Sansinterligne1"/>
        <w:jc w:val="both"/>
        <w:rPr>
          <w:lang w:val="en-US"/>
        </w:rPr>
      </w:pPr>
    </w:p>
    <w:p w:rsidR="00D1234A" w:rsidRPr="000E0A6A" w:rsidRDefault="00D1234A" w:rsidP="00D1234A">
      <w:pPr>
        <w:pStyle w:val="Sansinterligne1"/>
        <w:rPr>
          <w:sz w:val="24"/>
          <w:lang w:val="en-GB"/>
        </w:rPr>
      </w:pPr>
      <w:r w:rsidRPr="000E0A6A">
        <w:rPr>
          <w:b/>
          <w:sz w:val="24"/>
          <w:lang w:val="en-GB"/>
        </w:rPr>
        <w:t>3.6. In</w:t>
      </w:r>
      <w:r>
        <w:rPr>
          <w:b/>
          <w:sz w:val="24"/>
          <w:lang w:val="en-GB"/>
        </w:rPr>
        <w:t>sur</w:t>
      </w:r>
      <w:r w:rsidRPr="000E0A6A">
        <w:rPr>
          <w:b/>
          <w:sz w:val="24"/>
          <w:lang w:val="en-GB"/>
        </w:rPr>
        <w:t>ance obligation for students participating in the DDP</w:t>
      </w:r>
      <w:r w:rsidRPr="000E0A6A">
        <w:rPr>
          <w:sz w:val="24"/>
          <w:lang w:val="en-GB"/>
        </w:rPr>
        <w:t xml:space="preserve"> </w:t>
      </w:r>
    </w:p>
    <w:p w:rsidR="00D1234A" w:rsidRPr="00622544" w:rsidRDefault="00D1234A" w:rsidP="00D92B8D">
      <w:pPr>
        <w:pStyle w:val="Sansinterligne1"/>
        <w:jc w:val="both"/>
        <w:rPr>
          <w:lang w:val="en-US"/>
        </w:rPr>
      </w:pPr>
    </w:p>
    <w:p w:rsidR="00D1234A" w:rsidRPr="00622544" w:rsidRDefault="00D1234A" w:rsidP="00D92B8D">
      <w:pPr>
        <w:pStyle w:val="Sansinterligne1"/>
        <w:jc w:val="both"/>
        <w:rPr>
          <w:lang w:val="en-US"/>
        </w:rPr>
      </w:pPr>
      <w:r w:rsidRPr="00622544">
        <w:rPr>
          <w:lang w:val="en-US"/>
        </w:rPr>
        <w:lastRenderedPageBreak/>
        <w:t>PUT confirms that its regularly admitted students participating in the DDP are responsible for their own health and accident coverage. They are responsible for taking out an insurance against any incident that may occur during their period of study abroad for the activities concerned by this Agreement, and for legal liability against damage which they may involuntarily cause to third parties (people or their properties).</w:t>
      </w:r>
    </w:p>
    <w:p w:rsidR="00D1234A" w:rsidRPr="00622544" w:rsidRDefault="00D1234A" w:rsidP="00D92B8D">
      <w:pPr>
        <w:pStyle w:val="Sansinterligne1"/>
        <w:jc w:val="both"/>
        <w:rPr>
          <w:lang w:val="en-US"/>
        </w:rPr>
      </w:pPr>
    </w:p>
    <w:p w:rsidR="00D1234A" w:rsidRDefault="00F5748D" w:rsidP="00D92B8D">
      <w:pPr>
        <w:pStyle w:val="Sansinterligne1"/>
        <w:jc w:val="both"/>
        <w:rPr>
          <w:lang w:val="en-US"/>
        </w:rPr>
      </w:pPr>
      <w:r>
        <w:rPr>
          <w:lang w:val="en-US"/>
        </w:rPr>
        <w:t xml:space="preserve">UL1 </w:t>
      </w:r>
      <w:r w:rsidR="00D1234A" w:rsidRPr="00622544">
        <w:rPr>
          <w:lang w:val="en-US"/>
        </w:rPr>
        <w:t xml:space="preserve">student admitted to the study </w:t>
      </w:r>
      <w:proofErr w:type="spellStart"/>
      <w:r w:rsidR="00D1234A" w:rsidRPr="00622544">
        <w:rPr>
          <w:lang w:val="en-US"/>
        </w:rPr>
        <w:t>programme</w:t>
      </w:r>
      <w:proofErr w:type="spellEnd"/>
      <w:r w:rsidR="00D1234A" w:rsidRPr="00622544">
        <w:rPr>
          <w:lang w:val="en-US"/>
        </w:rPr>
        <w:t xml:space="preserve"> </w:t>
      </w:r>
      <w:r>
        <w:rPr>
          <w:lang w:val="en-US"/>
        </w:rPr>
        <w:t>with the European citizenship are covered by the health insurance through the European Health Insurance Card.</w:t>
      </w:r>
    </w:p>
    <w:p w:rsidR="00F5748D" w:rsidRPr="00622544" w:rsidRDefault="00F5748D" w:rsidP="00F5748D">
      <w:pPr>
        <w:pStyle w:val="Sansinterligne1"/>
        <w:jc w:val="both"/>
        <w:rPr>
          <w:lang w:val="en-US"/>
        </w:rPr>
      </w:pPr>
      <w:r w:rsidRPr="00622544">
        <w:rPr>
          <w:lang w:val="en-US"/>
        </w:rPr>
        <w:t>They are responsible for taking out an insurance against any incident that may occur during their period of study abroad for the activities concerned by this Agreement, and for legal liability against damage which they may involuntarily cause to third parties (people or their properties).</w:t>
      </w:r>
    </w:p>
    <w:p w:rsidR="00F5748D" w:rsidRPr="00622544" w:rsidRDefault="00F5748D" w:rsidP="00D92B8D">
      <w:pPr>
        <w:pStyle w:val="Sansinterligne1"/>
        <w:jc w:val="both"/>
        <w:rPr>
          <w:lang w:val="en-US"/>
        </w:rPr>
      </w:pPr>
    </w:p>
    <w:p w:rsidR="00D1234A" w:rsidRPr="00622544" w:rsidRDefault="00D1234A" w:rsidP="00D92B8D">
      <w:pPr>
        <w:pStyle w:val="Sansinterligne1"/>
        <w:jc w:val="both"/>
        <w:rPr>
          <w:lang w:val="en-US"/>
        </w:rPr>
      </w:pPr>
    </w:p>
    <w:p w:rsidR="00D1234A" w:rsidRPr="00622544" w:rsidRDefault="00D1234A" w:rsidP="00D92B8D">
      <w:pPr>
        <w:pStyle w:val="Sansinterligne1"/>
        <w:jc w:val="both"/>
        <w:rPr>
          <w:szCs w:val="20"/>
          <w:lang w:val="en-US"/>
        </w:rPr>
      </w:pPr>
      <w:r w:rsidRPr="00622544">
        <w:rPr>
          <w:szCs w:val="20"/>
          <w:lang w:val="en-US"/>
        </w:rPr>
        <w:t>Students are required to obtain the appropriate health insurance if so required. Each Institution undertakes to provide appropriate information to students for their registration in the national health system or for the provision of other kinds of health insurance which may be required either before their arrival or once they have registered at the hosting Institution.</w:t>
      </w:r>
    </w:p>
    <w:p w:rsidR="00D1234A" w:rsidRPr="000E0A6A" w:rsidRDefault="00D1234A" w:rsidP="00D92B8D">
      <w:pPr>
        <w:pStyle w:val="Sansinterligne1"/>
        <w:jc w:val="both"/>
        <w:rPr>
          <w:b/>
          <w:sz w:val="24"/>
          <w:lang w:val="en-GB"/>
        </w:rPr>
      </w:pPr>
      <w:r w:rsidRPr="00622544">
        <w:rPr>
          <w:lang w:val="en-US"/>
        </w:rPr>
        <w:br/>
      </w:r>
      <w:r w:rsidRPr="000E0A6A">
        <w:rPr>
          <w:b/>
          <w:sz w:val="24"/>
          <w:lang w:val="en-GB"/>
        </w:rPr>
        <w:t>Art. 4 – Didactics</w:t>
      </w:r>
    </w:p>
    <w:p w:rsidR="00D1234A" w:rsidRPr="00622544" w:rsidRDefault="00D1234A" w:rsidP="00D92B8D">
      <w:pPr>
        <w:pStyle w:val="Sansinterligne1"/>
        <w:rPr>
          <w:b/>
          <w:lang w:val="en-US"/>
        </w:rPr>
      </w:pPr>
    </w:p>
    <w:p w:rsidR="00D1234A" w:rsidRPr="00622544" w:rsidRDefault="00D1234A" w:rsidP="00D92B8D">
      <w:pPr>
        <w:pStyle w:val="Sansinterligne1"/>
        <w:rPr>
          <w:b/>
          <w:sz w:val="24"/>
          <w:szCs w:val="24"/>
          <w:lang w:val="en-US"/>
        </w:rPr>
      </w:pPr>
      <w:r w:rsidRPr="00622544">
        <w:rPr>
          <w:b/>
          <w:sz w:val="24"/>
          <w:szCs w:val="24"/>
          <w:lang w:val="en-US"/>
        </w:rPr>
        <w:t xml:space="preserve"> 4.1. Structure of the </w:t>
      </w:r>
      <w:proofErr w:type="spellStart"/>
      <w:r w:rsidRPr="00622544">
        <w:rPr>
          <w:b/>
          <w:sz w:val="24"/>
          <w:szCs w:val="24"/>
          <w:lang w:val="en-US"/>
        </w:rPr>
        <w:t>programme</w:t>
      </w:r>
      <w:proofErr w:type="spellEnd"/>
      <w:r w:rsidRPr="00622544">
        <w:rPr>
          <w:b/>
          <w:sz w:val="24"/>
          <w:szCs w:val="24"/>
          <w:lang w:val="en-US"/>
        </w:rPr>
        <w:t xml:space="preserve"> and mobility schedule</w:t>
      </w:r>
    </w:p>
    <w:p w:rsidR="00D1234A" w:rsidRPr="00622544" w:rsidRDefault="00D1234A" w:rsidP="00D92B8D">
      <w:pPr>
        <w:pStyle w:val="Sansinterligne1"/>
        <w:rPr>
          <w:lang w:val="en-US"/>
        </w:rPr>
      </w:pPr>
    </w:p>
    <w:p w:rsidR="00D1234A" w:rsidRPr="00622544" w:rsidRDefault="00D1234A" w:rsidP="00D92B8D">
      <w:pPr>
        <w:pStyle w:val="Sansinterligne1"/>
        <w:jc w:val="both"/>
        <w:rPr>
          <w:lang w:val="en-US"/>
        </w:rPr>
      </w:pPr>
      <w:r w:rsidRPr="00622544">
        <w:rPr>
          <w:lang w:val="en-US"/>
        </w:rPr>
        <w:t>The universities formulate and approve through their respective academic bodies all study programs activated, properly organized into semesters, modules and credits (ECTS) for each student. Study programs will cover the period from the beginning of study to the last exams including the degree (</w:t>
      </w:r>
      <w:proofErr w:type="spellStart"/>
      <w:r w:rsidRPr="00622544">
        <w:rPr>
          <w:lang w:val="en-US"/>
        </w:rPr>
        <w:t>Annexe</w:t>
      </w:r>
      <w:proofErr w:type="spellEnd"/>
      <w:r w:rsidRPr="00622544">
        <w:rPr>
          <w:lang w:val="en-US"/>
        </w:rPr>
        <w:t xml:space="preserve"> 1). </w:t>
      </w:r>
    </w:p>
    <w:p w:rsidR="00D1234A" w:rsidRPr="00622544" w:rsidRDefault="00D1234A" w:rsidP="00D92B8D">
      <w:pPr>
        <w:pStyle w:val="Sansinterligne1"/>
        <w:rPr>
          <w:lang w:val="en-US"/>
        </w:rPr>
      </w:pPr>
    </w:p>
    <w:p w:rsidR="00D1234A" w:rsidRPr="00622544" w:rsidRDefault="00D1234A" w:rsidP="00D92B8D">
      <w:pPr>
        <w:pStyle w:val="Sansinterligne1"/>
        <w:jc w:val="both"/>
        <w:rPr>
          <w:i/>
          <w:lang w:val="en-US"/>
        </w:rPr>
      </w:pPr>
      <w:r w:rsidRPr="00622544">
        <w:rPr>
          <w:i/>
          <w:lang w:val="en-US"/>
        </w:rPr>
        <w:t>NOTA: as the Master in PUT begins in March, the correspondence between semesters is shifted: the Semester 1 of PUT corresponds to the semester 2 in UL1, the semester 2 of PUT corresponds to the semester 3 in UL1, and the Semester 3 of PUT corresponds to the semester 4 in UL1.</w:t>
      </w:r>
    </w:p>
    <w:p w:rsidR="00D1234A" w:rsidRPr="00622544" w:rsidRDefault="00D1234A" w:rsidP="00D92B8D">
      <w:pPr>
        <w:pStyle w:val="Sansinterligne1"/>
        <w:rPr>
          <w:lang w:val="en-US"/>
        </w:rPr>
      </w:pPr>
      <w:r w:rsidRPr="00622544">
        <w:rPr>
          <w:lang w:val="en-US"/>
        </w:rPr>
        <w:tab/>
      </w:r>
    </w:p>
    <w:p w:rsidR="00D1234A" w:rsidRPr="00622544" w:rsidRDefault="00D1234A" w:rsidP="00D92B8D">
      <w:pPr>
        <w:pStyle w:val="Sansinterligne1"/>
        <w:rPr>
          <w:lang w:val="en-US"/>
        </w:rPr>
      </w:pPr>
      <w:proofErr w:type="spellStart"/>
      <w:r w:rsidRPr="00622544">
        <w:rPr>
          <w:lang w:val="en-US"/>
        </w:rPr>
        <w:t>ULille</w:t>
      </w:r>
      <w:proofErr w:type="spellEnd"/>
      <w:r w:rsidRPr="00622544">
        <w:rPr>
          <w:lang w:val="en-US"/>
        </w:rPr>
        <w:t xml:space="preserve"> 1 students enrolled in the degree </w:t>
      </w:r>
      <w:proofErr w:type="spellStart"/>
      <w:r w:rsidRPr="00622544">
        <w:rPr>
          <w:lang w:val="en-US"/>
        </w:rPr>
        <w:t>programme</w:t>
      </w:r>
      <w:proofErr w:type="spellEnd"/>
      <w:r w:rsidRPr="00622544">
        <w:rPr>
          <w:lang w:val="en-US"/>
        </w:rPr>
        <w:t xml:space="preserve"> will </w:t>
      </w:r>
      <w:proofErr w:type="gramStart"/>
      <w:r w:rsidRPr="00622544">
        <w:rPr>
          <w:lang w:val="en-US"/>
        </w:rPr>
        <w:t>study :</w:t>
      </w:r>
      <w:proofErr w:type="gramEnd"/>
    </w:p>
    <w:p w:rsidR="00D1234A" w:rsidRPr="00D92B8D" w:rsidRDefault="00D1234A" w:rsidP="00D92B8D">
      <w:pPr>
        <w:pStyle w:val="Sansinterligne1"/>
        <w:numPr>
          <w:ilvl w:val="0"/>
          <w:numId w:val="7"/>
        </w:numPr>
      </w:pPr>
      <w:proofErr w:type="spellStart"/>
      <w:r w:rsidRPr="00D92B8D">
        <w:t>Semester</w:t>
      </w:r>
      <w:proofErr w:type="spellEnd"/>
      <w:r w:rsidRPr="00D92B8D">
        <w:t xml:space="preserve"> 1 </w:t>
      </w:r>
      <w:proofErr w:type="spellStart"/>
      <w:r w:rsidRPr="00D92B8D">
        <w:t>at</w:t>
      </w:r>
      <w:proofErr w:type="spellEnd"/>
      <w:r w:rsidRPr="00D92B8D">
        <w:t xml:space="preserve"> UL1 </w:t>
      </w:r>
    </w:p>
    <w:p w:rsidR="00D1234A" w:rsidRPr="00D92B8D" w:rsidRDefault="00D1234A" w:rsidP="00D92B8D">
      <w:pPr>
        <w:pStyle w:val="Sansinterligne1"/>
        <w:numPr>
          <w:ilvl w:val="0"/>
          <w:numId w:val="7"/>
        </w:numPr>
      </w:pPr>
      <w:proofErr w:type="spellStart"/>
      <w:r w:rsidRPr="00D92B8D">
        <w:t>Semester</w:t>
      </w:r>
      <w:proofErr w:type="spellEnd"/>
      <w:r w:rsidRPr="00D92B8D">
        <w:t xml:space="preserve"> 2 </w:t>
      </w:r>
      <w:proofErr w:type="spellStart"/>
      <w:r w:rsidRPr="00D92B8D">
        <w:t>at</w:t>
      </w:r>
      <w:proofErr w:type="spellEnd"/>
      <w:r w:rsidRPr="00D92B8D">
        <w:t xml:space="preserve"> UL1 </w:t>
      </w:r>
    </w:p>
    <w:p w:rsidR="00D1234A" w:rsidRPr="00622544" w:rsidRDefault="00D1234A" w:rsidP="00D92B8D">
      <w:pPr>
        <w:pStyle w:val="Sansinterligne1"/>
        <w:numPr>
          <w:ilvl w:val="0"/>
          <w:numId w:val="7"/>
        </w:numPr>
        <w:rPr>
          <w:lang w:val="en-US"/>
        </w:rPr>
      </w:pPr>
      <w:r w:rsidRPr="00622544">
        <w:rPr>
          <w:lang w:val="en-US"/>
        </w:rPr>
        <w:t xml:space="preserve">Semester 3 (M2 first semester) at PUT </w:t>
      </w:r>
    </w:p>
    <w:p w:rsidR="00D1234A" w:rsidRPr="00622544" w:rsidRDefault="00D1234A" w:rsidP="00D92B8D">
      <w:pPr>
        <w:pStyle w:val="Sansinterligne1"/>
        <w:numPr>
          <w:ilvl w:val="0"/>
          <w:numId w:val="7"/>
        </w:numPr>
        <w:rPr>
          <w:lang w:val="en-US"/>
        </w:rPr>
      </w:pPr>
      <w:r w:rsidRPr="00622544">
        <w:rPr>
          <w:lang w:val="en-US"/>
        </w:rPr>
        <w:t>Semester 4 (M2 second semester) at UL1</w:t>
      </w:r>
    </w:p>
    <w:p w:rsidR="00D1234A" w:rsidRPr="00622544" w:rsidRDefault="00D1234A" w:rsidP="00D92B8D">
      <w:pPr>
        <w:pStyle w:val="Sansinterligne1"/>
        <w:rPr>
          <w:lang w:val="en-US"/>
        </w:rPr>
      </w:pPr>
    </w:p>
    <w:p w:rsidR="00D1234A" w:rsidRPr="00622544" w:rsidRDefault="00D1234A" w:rsidP="00D92B8D">
      <w:pPr>
        <w:pStyle w:val="Sansinterligne1"/>
        <w:rPr>
          <w:lang w:val="en-US"/>
        </w:rPr>
      </w:pPr>
      <w:r w:rsidRPr="00622544">
        <w:rPr>
          <w:lang w:val="en-US"/>
        </w:rPr>
        <w:t xml:space="preserve">PUT students enrolled in the degree </w:t>
      </w:r>
      <w:proofErr w:type="spellStart"/>
      <w:r w:rsidRPr="00622544">
        <w:rPr>
          <w:lang w:val="en-US"/>
        </w:rPr>
        <w:t>programme</w:t>
      </w:r>
      <w:proofErr w:type="spellEnd"/>
      <w:r w:rsidRPr="00622544">
        <w:rPr>
          <w:lang w:val="en-US"/>
        </w:rPr>
        <w:t xml:space="preserve"> will </w:t>
      </w:r>
      <w:proofErr w:type="gramStart"/>
      <w:r w:rsidRPr="00622544">
        <w:rPr>
          <w:lang w:val="en-US"/>
        </w:rPr>
        <w:t>study :</w:t>
      </w:r>
      <w:proofErr w:type="gramEnd"/>
    </w:p>
    <w:p w:rsidR="00D1234A" w:rsidRPr="00D92B8D" w:rsidRDefault="00D1234A" w:rsidP="00D92B8D">
      <w:pPr>
        <w:pStyle w:val="Sansinterligne1"/>
        <w:numPr>
          <w:ilvl w:val="0"/>
          <w:numId w:val="8"/>
        </w:numPr>
      </w:pPr>
      <w:proofErr w:type="spellStart"/>
      <w:r w:rsidRPr="00D92B8D">
        <w:t>Semester</w:t>
      </w:r>
      <w:proofErr w:type="spellEnd"/>
      <w:r w:rsidRPr="00D92B8D">
        <w:t xml:space="preserve"> 1 </w:t>
      </w:r>
      <w:proofErr w:type="spellStart"/>
      <w:r w:rsidRPr="00D92B8D">
        <w:t>at</w:t>
      </w:r>
      <w:proofErr w:type="spellEnd"/>
      <w:r w:rsidRPr="00D92B8D">
        <w:t xml:space="preserve"> PUT </w:t>
      </w:r>
    </w:p>
    <w:p w:rsidR="00D1234A" w:rsidRPr="00622544" w:rsidRDefault="00D1234A" w:rsidP="00D92B8D">
      <w:pPr>
        <w:pStyle w:val="Sansinterligne1"/>
        <w:numPr>
          <w:ilvl w:val="0"/>
          <w:numId w:val="8"/>
        </w:numPr>
        <w:rPr>
          <w:lang w:val="en-US"/>
        </w:rPr>
      </w:pPr>
      <w:r w:rsidRPr="00622544">
        <w:rPr>
          <w:lang w:val="en-US"/>
        </w:rPr>
        <w:t>Semester 2 at PUT (semester 3 in UL1)</w:t>
      </w:r>
    </w:p>
    <w:p w:rsidR="00D1234A" w:rsidRPr="00622544" w:rsidRDefault="00D1234A" w:rsidP="00D92B8D">
      <w:pPr>
        <w:pStyle w:val="Sansinterligne1"/>
        <w:numPr>
          <w:ilvl w:val="0"/>
          <w:numId w:val="8"/>
        </w:numPr>
        <w:rPr>
          <w:lang w:val="en-US"/>
        </w:rPr>
      </w:pPr>
      <w:r w:rsidRPr="00622544">
        <w:rPr>
          <w:lang w:val="en-US"/>
        </w:rPr>
        <w:t xml:space="preserve">Semester 3 at UL1 (semester 4 in UL1) </w:t>
      </w:r>
    </w:p>
    <w:p w:rsidR="00D1234A" w:rsidRPr="00D92B8D" w:rsidRDefault="00D1234A" w:rsidP="00D92B8D">
      <w:pPr>
        <w:pStyle w:val="Sansinterligne1"/>
        <w:numPr>
          <w:ilvl w:val="0"/>
          <w:numId w:val="8"/>
        </w:numPr>
      </w:pPr>
      <w:proofErr w:type="spellStart"/>
      <w:r w:rsidRPr="00D92B8D">
        <w:t>Semester</w:t>
      </w:r>
      <w:proofErr w:type="spellEnd"/>
      <w:r w:rsidRPr="00D92B8D">
        <w:t xml:space="preserve"> 4 </w:t>
      </w:r>
      <w:proofErr w:type="spellStart"/>
      <w:r w:rsidRPr="00D92B8D">
        <w:t>at</w:t>
      </w:r>
      <w:proofErr w:type="spellEnd"/>
      <w:r w:rsidRPr="00D92B8D">
        <w:t xml:space="preserve"> PUT. </w:t>
      </w:r>
    </w:p>
    <w:p w:rsidR="00D1234A" w:rsidRPr="00D92B8D" w:rsidRDefault="00D1234A" w:rsidP="00D92B8D">
      <w:pPr>
        <w:pStyle w:val="Sansinterligne1"/>
      </w:pPr>
    </w:p>
    <w:p w:rsidR="00D1234A" w:rsidRPr="00D92B8D" w:rsidRDefault="00D1234A" w:rsidP="00D92B8D">
      <w:pPr>
        <w:pStyle w:val="Sansinterligne1"/>
        <w:jc w:val="both"/>
        <w:rPr>
          <w:lang w:val="en-GB"/>
        </w:rPr>
      </w:pPr>
      <w:r w:rsidRPr="00D92B8D">
        <w:rPr>
          <w:lang w:val="en-GB"/>
        </w:rPr>
        <w:t xml:space="preserve">The home institution recognizes the examination results of the students during the exchange period at the host institution. According to the regulations and exam contents of the host institution, exams are taken at the host institution during the exchange period. </w:t>
      </w:r>
      <w:r w:rsidRPr="00622544">
        <w:rPr>
          <w:lang w:val="en-US"/>
        </w:rPr>
        <w:t xml:space="preserve">Exams of </w:t>
      </w:r>
      <w:proofErr w:type="spellStart"/>
      <w:r w:rsidRPr="00622544">
        <w:rPr>
          <w:lang w:val="en-US"/>
        </w:rPr>
        <w:t>resit</w:t>
      </w:r>
      <w:proofErr w:type="spellEnd"/>
      <w:r w:rsidRPr="00622544">
        <w:rPr>
          <w:lang w:val="en-US"/>
        </w:rPr>
        <w:t xml:space="preserve"> sessions will be under the </w:t>
      </w:r>
      <w:proofErr w:type="spellStart"/>
      <w:r w:rsidRPr="00622544">
        <w:rPr>
          <w:lang w:val="en-US"/>
        </w:rPr>
        <w:t>responsability</w:t>
      </w:r>
      <w:proofErr w:type="spellEnd"/>
      <w:r w:rsidRPr="00622544">
        <w:rPr>
          <w:lang w:val="en-US"/>
        </w:rPr>
        <w:t xml:space="preserve"> of teachers in charge of the courses concerned. They can be held at the home university or at the hosting university.</w:t>
      </w:r>
      <w:r w:rsidRPr="00D92B8D">
        <w:rPr>
          <w:lang w:val="en-GB"/>
        </w:rPr>
        <w:t xml:space="preserve"> The grounds of the decision to establish </w:t>
      </w:r>
      <w:proofErr w:type="spellStart"/>
      <w:r w:rsidRPr="00D92B8D">
        <w:rPr>
          <w:lang w:val="en-GB"/>
        </w:rPr>
        <w:t>resit</w:t>
      </w:r>
      <w:proofErr w:type="spellEnd"/>
      <w:r w:rsidRPr="00D92B8D">
        <w:rPr>
          <w:lang w:val="en-GB"/>
        </w:rPr>
        <w:t xml:space="preserve"> sessions are defined jointly by all parties and approved by their competent bodies.</w:t>
      </w:r>
    </w:p>
    <w:p w:rsidR="00D1234A" w:rsidRPr="000E0A6A" w:rsidRDefault="00D1234A" w:rsidP="00D1234A">
      <w:pPr>
        <w:pStyle w:val="Sansinterligne1"/>
        <w:rPr>
          <w:sz w:val="24"/>
          <w:lang w:val="en-GB"/>
        </w:rPr>
      </w:pPr>
    </w:p>
    <w:p w:rsidR="00F5748D" w:rsidRDefault="00F5748D" w:rsidP="00D1234A">
      <w:pPr>
        <w:pStyle w:val="Sansinterligne1"/>
        <w:rPr>
          <w:b/>
          <w:sz w:val="24"/>
          <w:lang w:val="en-GB"/>
        </w:rPr>
      </w:pPr>
    </w:p>
    <w:p w:rsidR="00D1234A" w:rsidRPr="000E0A6A" w:rsidRDefault="00D1234A" w:rsidP="00D1234A">
      <w:pPr>
        <w:pStyle w:val="Sansinterligne1"/>
        <w:rPr>
          <w:b/>
          <w:sz w:val="24"/>
          <w:lang w:val="en-GB"/>
        </w:rPr>
      </w:pPr>
      <w:r w:rsidRPr="000E0A6A">
        <w:rPr>
          <w:b/>
          <w:sz w:val="24"/>
          <w:lang w:val="en-GB"/>
        </w:rPr>
        <w:lastRenderedPageBreak/>
        <w:t>4.2. Modifications to study programs</w:t>
      </w:r>
    </w:p>
    <w:p w:rsidR="00D1234A" w:rsidRPr="00D92B8D" w:rsidRDefault="00D1234A" w:rsidP="00D92B8D">
      <w:pPr>
        <w:pStyle w:val="Sansinterligne1"/>
        <w:jc w:val="both"/>
        <w:rPr>
          <w:b/>
          <w:lang w:val="en-GB"/>
        </w:rPr>
      </w:pPr>
    </w:p>
    <w:p w:rsidR="00D1234A" w:rsidRPr="00D92B8D" w:rsidRDefault="00D1234A" w:rsidP="00D92B8D">
      <w:pPr>
        <w:pStyle w:val="Sansinterligne1"/>
        <w:jc w:val="both"/>
        <w:rPr>
          <w:lang w:val="en-GB"/>
        </w:rPr>
      </w:pPr>
      <w:r w:rsidRPr="00D92B8D">
        <w:rPr>
          <w:lang w:val="en-GB"/>
        </w:rPr>
        <w:t xml:space="preserve">The study programs of both universities as in Annex 2 can be modified by mutual consent </w:t>
      </w:r>
      <w:r w:rsidRPr="00D92B8D">
        <w:rPr>
          <w:lang w:val="en-GB"/>
        </w:rPr>
        <w:br/>
        <w:t>of the parties with no detrimen</w:t>
      </w:r>
      <w:r w:rsidR="00F5748D">
        <w:rPr>
          <w:lang w:val="en-GB"/>
        </w:rPr>
        <w:t xml:space="preserve">t to students already enrolled, by </w:t>
      </w:r>
      <w:r w:rsidR="00170CEF">
        <w:rPr>
          <w:lang w:val="en-GB"/>
        </w:rPr>
        <w:t>specific addenda to this Agreement.</w:t>
      </w:r>
    </w:p>
    <w:p w:rsidR="00D1234A" w:rsidRPr="00D92B8D" w:rsidRDefault="00D1234A" w:rsidP="00D92B8D">
      <w:pPr>
        <w:pStyle w:val="Sansinterligne1"/>
        <w:jc w:val="both"/>
        <w:rPr>
          <w:lang w:val="en-GB"/>
        </w:rPr>
      </w:pPr>
    </w:p>
    <w:p w:rsidR="00D1234A" w:rsidRPr="000E0A6A" w:rsidRDefault="00D1234A" w:rsidP="00D1234A">
      <w:pPr>
        <w:pStyle w:val="Sansinterligne1"/>
        <w:rPr>
          <w:b/>
          <w:sz w:val="24"/>
          <w:lang w:val="en-GB"/>
        </w:rPr>
      </w:pPr>
      <w:r w:rsidRPr="000E0A6A">
        <w:rPr>
          <w:b/>
          <w:sz w:val="24"/>
          <w:lang w:val="en-GB"/>
        </w:rPr>
        <w:t xml:space="preserve">4.3 Specific conditions for the conduct of the thesis </w:t>
      </w:r>
    </w:p>
    <w:p w:rsidR="00D1234A" w:rsidRPr="00D92B8D" w:rsidRDefault="00D1234A" w:rsidP="00D1234A">
      <w:pPr>
        <w:pStyle w:val="Sansinterligne1"/>
        <w:rPr>
          <w:rFonts w:ascii="Times New Roman" w:hAnsi="Times New Roman"/>
          <w:i/>
          <w:color w:val="00B0F0"/>
          <w:lang w:val="en-GB"/>
        </w:rPr>
      </w:pPr>
    </w:p>
    <w:p w:rsidR="00D1234A" w:rsidRDefault="00D1234A" w:rsidP="00D92B8D">
      <w:pPr>
        <w:pStyle w:val="Sansinterligne1"/>
        <w:jc w:val="both"/>
        <w:rPr>
          <w:lang w:val="en-GB"/>
        </w:rPr>
      </w:pPr>
      <w:r w:rsidRPr="00D92B8D">
        <w:rPr>
          <w:lang w:val="en-GB"/>
        </w:rPr>
        <w:t xml:space="preserve">The UL1 students make their Master thesis in their semester 4. The PUT students make their Master thesis in their own semester 4, the semester after their semester 3 in IAE Lille (which is the semester 4 for Lille). Then the PUT students don’t have to make the master thesis during their mobility in Lille (their semester 3, which is the semester 4 in IAE). </w:t>
      </w:r>
    </w:p>
    <w:p w:rsidR="00D92B8D" w:rsidRPr="00D92B8D" w:rsidRDefault="00D92B8D" w:rsidP="00D92B8D">
      <w:pPr>
        <w:pStyle w:val="Sansinterligne1"/>
        <w:jc w:val="both"/>
        <w:rPr>
          <w:lang w:val="en-GB"/>
        </w:rPr>
      </w:pPr>
    </w:p>
    <w:p w:rsidR="00D1234A" w:rsidRDefault="00D1234A" w:rsidP="00D92B8D">
      <w:pPr>
        <w:pStyle w:val="Sansinterligne1"/>
        <w:jc w:val="both"/>
        <w:rPr>
          <w:lang w:val="en-GB"/>
        </w:rPr>
      </w:pPr>
      <w:r w:rsidRPr="00D92B8D">
        <w:rPr>
          <w:lang w:val="en-GB"/>
        </w:rPr>
        <w:t xml:space="preserve">The thesis will follow the requisitions of the degree of the country in which the students spends her/his year. The thesis is written in English. The thesis is supervised by a local supervisor designed by the head of the programme amongst academic staff teaching in the programme. The defence is set up at the normal date of the programme as specified in the home Master programme. </w:t>
      </w:r>
    </w:p>
    <w:p w:rsidR="00D92B8D" w:rsidRPr="00D92B8D" w:rsidRDefault="00D92B8D" w:rsidP="00D92B8D">
      <w:pPr>
        <w:pStyle w:val="Sansinterligne1"/>
        <w:jc w:val="both"/>
        <w:rPr>
          <w:lang w:val="en-GB"/>
        </w:rPr>
      </w:pPr>
    </w:p>
    <w:p w:rsidR="00D1234A" w:rsidRDefault="00D1234A" w:rsidP="00D92B8D">
      <w:pPr>
        <w:pStyle w:val="Sansinterligne1"/>
        <w:jc w:val="both"/>
        <w:rPr>
          <w:lang w:val="en-GB"/>
        </w:rPr>
      </w:pPr>
      <w:r w:rsidRPr="00D92B8D">
        <w:rPr>
          <w:lang w:val="en-GB"/>
        </w:rPr>
        <w:t xml:space="preserve">The jury follows the rules of the local programme. An academic staff of the partner institution, designed by the partner academic coordinator, will read the thesis and make comments, in complement to the local procedures. Each institution is free to integrate these comments following its normal rules. </w:t>
      </w:r>
    </w:p>
    <w:p w:rsidR="00D92B8D" w:rsidRPr="00D92B8D" w:rsidRDefault="00D92B8D" w:rsidP="00D92B8D">
      <w:pPr>
        <w:pStyle w:val="Sansinterligne1"/>
        <w:jc w:val="both"/>
        <w:rPr>
          <w:lang w:val="en-GB"/>
        </w:rPr>
      </w:pPr>
    </w:p>
    <w:p w:rsidR="00D1234A" w:rsidRPr="00D92B8D" w:rsidRDefault="00D1234A" w:rsidP="00D92B8D">
      <w:pPr>
        <w:pStyle w:val="Sansinterligne1"/>
        <w:jc w:val="both"/>
        <w:rPr>
          <w:lang w:val="en-GB"/>
        </w:rPr>
      </w:pPr>
      <w:r w:rsidRPr="00D92B8D">
        <w:rPr>
          <w:lang w:val="en-GB"/>
        </w:rPr>
        <w:t xml:space="preserve">This academic staff of the partner institution can (not mandatory) be invited to participate to the jury (with voting power), after an agreement between the coordinators. The participation can be made by Video conference. </w:t>
      </w:r>
    </w:p>
    <w:p w:rsidR="00D1234A" w:rsidRPr="00D92B8D" w:rsidRDefault="00D1234A" w:rsidP="00D1234A">
      <w:pPr>
        <w:pStyle w:val="Sansinterligne1"/>
        <w:rPr>
          <w:rFonts w:asciiTheme="minorHAnsi" w:hAnsiTheme="minorHAnsi"/>
          <w:sz w:val="20"/>
          <w:szCs w:val="20"/>
          <w:lang w:val="en-GB"/>
        </w:rPr>
      </w:pPr>
    </w:p>
    <w:p w:rsidR="00D1234A" w:rsidRPr="00D92B8D" w:rsidRDefault="00D1234A" w:rsidP="00D1234A">
      <w:pPr>
        <w:pStyle w:val="Sansinterligne1"/>
        <w:rPr>
          <w:rFonts w:asciiTheme="minorHAnsi" w:eastAsia="Times New Roman" w:hAnsiTheme="minorHAnsi"/>
          <w:b/>
          <w:sz w:val="24"/>
          <w:szCs w:val="20"/>
          <w:lang w:val="en-GB" w:eastAsia="ar-SA"/>
        </w:rPr>
      </w:pPr>
      <w:r w:rsidRPr="00D92B8D">
        <w:rPr>
          <w:rFonts w:asciiTheme="minorHAnsi" w:eastAsia="Times New Roman" w:hAnsiTheme="minorHAnsi"/>
          <w:b/>
          <w:sz w:val="24"/>
          <w:szCs w:val="20"/>
          <w:lang w:val="en-GB" w:eastAsia="ar-SA"/>
        </w:rPr>
        <w:t xml:space="preserve">4.4 Internship </w:t>
      </w:r>
    </w:p>
    <w:p w:rsidR="00D1234A" w:rsidRPr="00622544" w:rsidRDefault="00D1234A" w:rsidP="00D92B8D">
      <w:pPr>
        <w:pStyle w:val="Sansinterligne1"/>
        <w:rPr>
          <w:sz w:val="20"/>
          <w:highlight w:val="yellow"/>
          <w:lang w:val="en-US"/>
        </w:rPr>
      </w:pPr>
    </w:p>
    <w:p w:rsidR="00D1234A" w:rsidRPr="00B36F30" w:rsidRDefault="00D1234A" w:rsidP="00D1234A">
      <w:pPr>
        <w:pStyle w:val="Sansinterligne1"/>
        <w:rPr>
          <w:lang w:val="en-GB"/>
        </w:rPr>
      </w:pPr>
      <w:r w:rsidRPr="00B36F30">
        <w:rPr>
          <w:lang w:val="en-GB"/>
        </w:rPr>
        <w:t xml:space="preserve">During the semester in IAE Lille, the internship is mandatory for students of MAE-IE of IAE. The PUT students who won’t perform an internship in Lille will have the ECTS of internship covered by the Master thesis in PUT (Semester 4). </w:t>
      </w:r>
    </w:p>
    <w:p w:rsidR="00D1234A" w:rsidRPr="000E0A6A" w:rsidRDefault="00D1234A" w:rsidP="00D1234A">
      <w:pPr>
        <w:pStyle w:val="Sansinterligne1"/>
        <w:rPr>
          <w:rFonts w:ascii="Times New Roman" w:hAnsi="Times New Roman"/>
          <w:sz w:val="20"/>
          <w:szCs w:val="20"/>
          <w:lang w:val="en-GB"/>
        </w:rPr>
      </w:pPr>
    </w:p>
    <w:p w:rsidR="00D1234A" w:rsidRPr="00D92B8D" w:rsidRDefault="00D1234A" w:rsidP="00D1234A">
      <w:pPr>
        <w:pStyle w:val="Sansinterligne1"/>
        <w:rPr>
          <w:rFonts w:asciiTheme="minorHAnsi" w:eastAsia="Times New Roman" w:hAnsiTheme="minorHAnsi"/>
          <w:b/>
          <w:sz w:val="24"/>
          <w:szCs w:val="20"/>
          <w:lang w:val="en-GB" w:eastAsia="ar-SA"/>
        </w:rPr>
      </w:pPr>
      <w:r w:rsidRPr="00D92B8D">
        <w:rPr>
          <w:rFonts w:asciiTheme="minorHAnsi" w:eastAsia="Times New Roman" w:hAnsiTheme="minorHAnsi"/>
          <w:b/>
          <w:sz w:val="24"/>
          <w:szCs w:val="20"/>
          <w:lang w:val="en-GB" w:eastAsia="ar-SA"/>
        </w:rPr>
        <w:t>4.5 Evaluations and assessments</w:t>
      </w:r>
    </w:p>
    <w:p w:rsidR="00D1234A" w:rsidRPr="00E55D44" w:rsidRDefault="00D1234A" w:rsidP="00B36F30">
      <w:pPr>
        <w:pStyle w:val="Sansinterligne1"/>
        <w:jc w:val="both"/>
        <w:rPr>
          <w:szCs w:val="20"/>
          <w:lang w:val="en-US"/>
        </w:rPr>
      </w:pPr>
      <w:r w:rsidRPr="00D92B8D">
        <w:rPr>
          <w:rFonts w:asciiTheme="minorHAnsi" w:hAnsiTheme="minorHAnsi"/>
          <w:sz w:val="20"/>
          <w:szCs w:val="20"/>
          <w:lang w:val="en-US"/>
        </w:rPr>
        <w:tab/>
      </w:r>
    </w:p>
    <w:p w:rsidR="00D1234A" w:rsidRPr="00622544" w:rsidRDefault="00D1234A" w:rsidP="00B36F30">
      <w:pPr>
        <w:pStyle w:val="Sansinterligne1"/>
        <w:jc w:val="both"/>
        <w:rPr>
          <w:szCs w:val="24"/>
          <w:lang w:val="en-US"/>
        </w:rPr>
      </w:pPr>
      <w:r w:rsidRPr="00622544">
        <w:rPr>
          <w:szCs w:val="24"/>
          <w:lang w:val="en-US"/>
        </w:rPr>
        <w:t xml:space="preserve">The students are subject to the study and examination regulation that is used by the partner institution where they are studying. Both institutions must validate the results obtained by the students in their home and host institution. ECTS grading system will be used to harmonize the interpretation of the records. </w:t>
      </w:r>
    </w:p>
    <w:p w:rsidR="00D1234A" w:rsidRPr="00622544" w:rsidRDefault="00D1234A" w:rsidP="00B36F30">
      <w:pPr>
        <w:pStyle w:val="Sansinterligne1"/>
        <w:jc w:val="both"/>
        <w:rPr>
          <w:szCs w:val="24"/>
          <w:lang w:val="en-US"/>
        </w:rPr>
      </w:pPr>
    </w:p>
    <w:p w:rsidR="00D1234A" w:rsidRPr="00622544" w:rsidRDefault="00D1234A" w:rsidP="00B36F30">
      <w:pPr>
        <w:pStyle w:val="Sansinterligne1"/>
        <w:jc w:val="both"/>
        <w:rPr>
          <w:szCs w:val="24"/>
          <w:lang w:val="en-US"/>
        </w:rPr>
      </w:pPr>
      <w:r w:rsidRPr="00622544">
        <w:rPr>
          <w:szCs w:val="24"/>
          <w:lang w:val="en-US"/>
        </w:rPr>
        <w:t xml:space="preserve">The timetable for registration and transfer of grades and results (course units and ECTS credits) must be edited according to the schedule presented in annex 1. </w:t>
      </w:r>
    </w:p>
    <w:p w:rsidR="00D1234A" w:rsidRPr="00622544" w:rsidRDefault="00D1234A" w:rsidP="00B36F30">
      <w:pPr>
        <w:pStyle w:val="Sansinterligne1"/>
        <w:jc w:val="both"/>
        <w:rPr>
          <w:szCs w:val="24"/>
          <w:lang w:val="en-US"/>
        </w:rPr>
      </w:pPr>
    </w:p>
    <w:p w:rsidR="00D1234A" w:rsidRPr="00622544" w:rsidRDefault="00D1234A" w:rsidP="00B36F30">
      <w:pPr>
        <w:pStyle w:val="Sansinterligne1"/>
        <w:jc w:val="both"/>
        <w:rPr>
          <w:szCs w:val="24"/>
          <w:lang w:val="en-US"/>
        </w:rPr>
      </w:pPr>
      <w:r w:rsidRPr="00622544">
        <w:rPr>
          <w:szCs w:val="24"/>
          <w:lang w:val="en-US"/>
        </w:rPr>
        <w:t xml:space="preserve">An International Committee consisting of </w:t>
      </w:r>
      <w:r w:rsidRPr="00622544">
        <w:rPr>
          <w:rStyle w:val="Emphaseple"/>
          <w:i w:val="0"/>
          <w:iCs w:val="0"/>
          <w:color w:val="auto"/>
          <w:lang w:val="en-US"/>
        </w:rPr>
        <w:t>UL1</w:t>
      </w:r>
      <w:r w:rsidRPr="00622544">
        <w:rPr>
          <w:szCs w:val="24"/>
          <w:lang w:val="en-US"/>
        </w:rPr>
        <w:t xml:space="preserve"> and PUT professors (minimum two from each side) will be created to resolve special cases of students’ assessment that are not included in both regulations. </w:t>
      </w:r>
    </w:p>
    <w:p w:rsidR="00B36F30" w:rsidRDefault="00B36F30" w:rsidP="00D1234A">
      <w:pPr>
        <w:pStyle w:val="Sansinterligne1"/>
        <w:rPr>
          <w:b/>
          <w:sz w:val="24"/>
          <w:lang w:val="en-GB"/>
        </w:rPr>
      </w:pPr>
    </w:p>
    <w:p w:rsidR="00D1234A" w:rsidRPr="000E0A6A" w:rsidRDefault="00D1234A" w:rsidP="00D1234A">
      <w:pPr>
        <w:pStyle w:val="Sansinterligne1"/>
        <w:rPr>
          <w:b/>
          <w:sz w:val="24"/>
          <w:lang w:val="en-GB"/>
        </w:rPr>
      </w:pPr>
      <w:r w:rsidRPr="000E0A6A">
        <w:rPr>
          <w:b/>
          <w:sz w:val="24"/>
          <w:lang w:val="en-GB"/>
        </w:rPr>
        <w:t>4.6. Awarding of diploma</w:t>
      </w:r>
    </w:p>
    <w:p w:rsidR="00D1234A" w:rsidRPr="00622544" w:rsidRDefault="00D1234A" w:rsidP="00B36F30">
      <w:pPr>
        <w:pStyle w:val="Sansinterligne1"/>
        <w:rPr>
          <w:lang w:val="en-US"/>
        </w:rPr>
      </w:pPr>
    </w:p>
    <w:p w:rsidR="00D1234A" w:rsidRPr="00622544" w:rsidRDefault="00D1234A" w:rsidP="00B36F30">
      <w:pPr>
        <w:pStyle w:val="Sansinterligne1"/>
        <w:jc w:val="both"/>
        <w:rPr>
          <w:szCs w:val="24"/>
          <w:lang w:val="en-US"/>
        </w:rPr>
      </w:pPr>
      <w:r w:rsidRPr="00622544">
        <w:rPr>
          <w:lang w:val="en-US"/>
        </w:rPr>
        <w:t xml:space="preserve">Students participating in the DDP and having validated 120 ECTS obtain the 2 degrees: </w:t>
      </w:r>
      <w:r w:rsidRPr="00622544">
        <w:rPr>
          <w:szCs w:val="24"/>
          <w:lang w:val="en-US"/>
        </w:rPr>
        <w:t xml:space="preserve">Master Degree in Engineering Management with specialization 'Corporate Management'. (Magister </w:t>
      </w:r>
      <w:proofErr w:type="spellStart"/>
      <w:r w:rsidRPr="00622544">
        <w:rPr>
          <w:szCs w:val="24"/>
          <w:lang w:val="en-US"/>
        </w:rPr>
        <w:t>inżynier</w:t>
      </w:r>
      <w:proofErr w:type="spellEnd"/>
      <w:r w:rsidRPr="00622544">
        <w:rPr>
          <w:szCs w:val="24"/>
          <w:lang w:val="en-US"/>
        </w:rPr>
        <w:t xml:space="preserve"> w </w:t>
      </w:r>
      <w:proofErr w:type="spellStart"/>
      <w:r w:rsidRPr="00622544">
        <w:rPr>
          <w:szCs w:val="24"/>
          <w:lang w:val="en-US"/>
        </w:rPr>
        <w:t>specjalności</w:t>
      </w:r>
      <w:proofErr w:type="spellEnd"/>
      <w:r w:rsidRPr="00622544">
        <w:rPr>
          <w:szCs w:val="24"/>
          <w:lang w:val="en-US"/>
        </w:rPr>
        <w:t xml:space="preserve"> Corporate Management </w:t>
      </w:r>
      <w:proofErr w:type="spellStart"/>
      <w:proofErr w:type="gramStart"/>
      <w:r w:rsidRPr="00622544">
        <w:rPr>
          <w:szCs w:val="24"/>
          <w:lang w:val="en-US"/>
        </w:rPr>
        <w:t>na</w:t>
      </w:r>
      <w:proofErr w:type="spellEnd"/>
      <w:proofErr w:type="gramEnd"/>
      <w:r w:rsidRPr="00622544">
        <w:rPr>
          <w:szCs w:val="24"/>
          <w:lang w:val="en-US"/>
        </w:rPr>
        <w:t xml:space="preserve"> </w:t>
      </w:r>
      <w:proofErr w:type="spellStart"/>
      <w:r w:rsidRPr="00622544">
        <w:rPr>
          <w:szCs w:val="24"/>
          <w:lang w:val="en-US"/>
        </w:rPr>
        <w:t>kierunku</w:t>
      </w:r>
      <w:proofErr w:type="spellEnd"/>
      <w:r w:rsidRPr="00622544">
        <w:rPr>
          <w:szCs w:val="24"/>
          <w:lang w:val="en-US"/>
        </w:rPr>
        <w:t xml:space="preserve"> </w:t>
      </w:r>
      <w:proofErr w:type="spellStart"/>
      <w:r w:rsidRPr="00622544">
        <w:rPr>
          <w:szCs w:val="24"/>
          <w:lang w:val="en-US"/>
        </w:rPr>
        <w:t>Inżynieria</w:t>
      </w:r>
      <w:proofErr w:type="spellEnd"/>
      <w:r w:rsidRPr="00622544">
        <w:rPr>
          <w:szCs w:val="24"/>
          <w:lang w:val="en-US"/>
        </w:rPr>
        <w:t xml:space="preserve"> </w:t>
      </w:r>
      <w:proofErr w:type="spellStart"/>
      <w:r w:rsidRPr="00622544">
        <w:rPr>
          <w:szCs w:val="24"/>
          <w:lang w:val="en-US"/>
        </w:rPr>
        <w:t>Zarządzania</w:t>
      </w:r>
      <w:proofErr w:type="spellEnd"/>
      <w:r w:rsidRPr="00622544">
        <w:rPr>
          <w:szCs w:val="24"/>
          <w:lang w:val="en-US"/>
        </w:rPr>
        <w:t xml:space="preserve">) and Master </w:t>
      </w:r>
      <w:r w:rsidRPr="00622544">
        <w:rPr>
          <w:szCs w:val="24"/>
          <w:lang w:val="en-US"/>
        </w:rPr>
        <w:lastRenderedPageBreak/>
        <w:t xml:space="preserve">Administration des </w:t>
      </w:r>
      <w:proofErr w:type="spellStart"/>
      <w:r w:rsidRPr="00622544">
        <w:rPr>
          <w:szCs w:val="24"/>
          <w:lang w:val="en-US"/>
        </w:rPr>
        <w:t>Entreprises</w:t>
      </w:r>
      <w:proofErr w:type="spellEnd"/>
      <w:r w:rsidRPr="00622544">
        <w:rPr>
          <w:szCs w:val="24"/>
          <w:lang w:val="en-US"/>
        </w:rPr>
        <w:t xml:space="preserve"> – International </w:t>
      </w:r>
      <w:proofErr w:type="spellStart"/>
      <w:r w:rsidRPr="00622544">
        <w:rPr>
          <w:szCs w:val="24"/>
          <w:lang w:val="en-US"/>
        </w:rPr>
        <w:t>Executif</w:t>
      </w:r>
      <w:proofErr w:type="spellEnd"/>
      <w:r w:rsidRPr="00622544">
        <w:rPr>
          <w:szCs w:val="24"/>
          <w:lang w:val="en-US"/>
        </w:rPr>
        <w:t xml:space="preserve"> (MAE-IE) of IAE Lille School of Management, UL1.</w:t>
      </w:r>
    </w:p>
    <w:p w:rsidR="00D1234A" w:rsidRPr="00622544" w:rsidRDefault="00D1234A" w:rsidP="00B36F30">
      <w:pPr>
        <w:pStyle w:val="Sansinterligne1"/>
        <w:rPr>
          <w:szCs w:val="24"/>
          <w:lang w:val="en-US"/>
        </w:rPr>
      </w:pPr>
    </w:p>
    <w:p w:rsidR="00D1234A" w:rsidRPr="00B36F30" w:rsidRDefault="00D1234A" w:rsidP="00D1234A">
      <w:pPr>
        <w:pStyle w:val="Sansinterligne1"/>
        <w:rPr>
          <w:rFonts w:asciiTheme="minorHAnsi" w:hAnsiTheme="minorHAnsi"/>
          <w:b/>
          <w:i/>
          <w:sz w:val="24"/>
          <w:szCs w:val="24"/>
          <w:lang w:val="en-US"/>
        </w:rPr>
      </w:pPr>
      <w:r w:rsidRPr="00B36F30">
        <w:rPr>
          <w:rFonts w:asciiTheme="minorHAnsi" w:eastAsia="Times New Roman" w:hAnsiTheme="minorHAnsi"/>
          <w:b/>
          <w:sz w:val="24"/>
          <w:szCs w:val="24"/>
          <w:lang w:val="en-GB" w:eastAsia="ar-SA"/>
        </w:rPr>
        <w:t>4.7 Degree awarding committee</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The granting of each degree will be decided by a jury from each institution concerned. This jury will include members of the teaching staff to harmonize the evaluation criteria established in each institution. The universities agree that the chairmen of the diploma’s examining committee can be professors or associate professors from PUT or from UL1.</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Each institution agrees to grant the two degrees and their descriptive annex, called the Diploma Supplement, on time. </w:t>
      </w:r>
    </w:p>
    <w:p w:rsidR="00D1234A" w:rsidRPr="00622544" w:rsidRDefault="00D1234A" w:rsidP="00B36F30">
      <w:pPr>
        <w:pStyle w:val="Sansinterligne1"/>
        <w:jc w:val="both"/>
        <w:rPr>
          <w:szCs w:val="20"/>
          <w:highlight w:val="green"/>
          <w:lang w:val="en-US"/>
        </w:rPr>
      </w:pPr>
    </w:p>
    <w:p w:rsidR="00D1234A" w:rsidRPr="000E0A6A" w:rsidRDefault="00D1234A" w:rsidP="00D1234A">
      <w:pPr>
        <w:pStyle w:val="Sansinterligne1"/>
        <w:rPr>
          <w:b/>
          <w:bCs/>
          <w:sz w:val="24"/>
          <w:lang w:val="en-GB"/>
        </w:rPr>
      </w:pPr>
      <w:r w:rsidRPr="000E0A6A">
        <w:rPr>
          <w:b/>
          <w:bCs/>
          <w:sz w:val="24"/>
          <w:lang w:val="en-GB"/>
        </w:rPr>
        <w:t>Art. 5 – Students rights and responsibilities</w:t>
      </w:r>
    </w:p>
    <w:p w:rsidR="00D1234A" w:rsidRPr="000E0A6A" w:rsidRDefault="00D1234A" w:rsidP="00D1234A">
      <w:pPr>
        <w:pStyle w:val="Sansinterligne1"/>
        <w:rPr>
          <w:b/>
          <w:bCs/>
          <w:sz w:val="24"/>
          <w:lang w:val="en-GB"/>
        </w:rPr>
      </w:pPr>
    </w:p>
    <w:p w:rsidR="00D1234A" w:rsidRPr="000E0A6A" w:rsidRDefault="00D1234A" w:rsidP="00D1234A">
      <w:pPr>
        <w:pStyle w:val="Sansinterligne1"/>
        <w:rPr>
          <w:b/>
          <w:bCs/>
          <w:sz w:val="24"/>
          <w:lang w:val="en-GB"/>
        </w:rPr>
      </w:pPr>
      <w:r w:rsidRPr="000E0A6A">
        <w:rPr>
          <w:b/>
          <w:bCs/>
          <w:sz w:val="24"/>
          <w:lang w:val="en-GB"/>
        </w:rPr>
        <w:t>5.1 General Outlines</w:t>
      </w:r>
    </w:p>
    <w:p w:rsidR="00D1234A" w:rsidRPr="00622544" w:rsidRDefault="00D1234A" w:rsidP="00B36F30">
      <w:pPr>
        <w:pStyle w:val="Sansinterligne1"/>
        <w:rPr>
          <w:lang w:val="en-US"/>
        </w:rPr>
      </w:pPr>
      <w:r w:rsidRPr="000E0A6A">
        <w:rPr>
          <w:lang w:val="en-US"/>
        </w:rPr>
        <w:tab/>
      </w:r>
    </w:p>
    <w:p w:rsidR="00D1234A" w:rsidRPr="00622544" w:rsidRDefault="00D1234A" w:rsidP="00B36F30">
      <w:pPr>
        <w:pStyle w:val="Sansinterligne1"/>
        <w:rPr>
          <w:szCs w:val="24"/>
          <w:lang w:val="en-US"/>
        </w:rPr>
      </w:pPr>
      <w:r w:rsidRPr="00622544">
        <w:rPr>
          <w:szCs w:val="24"/>
          <w:lang w:val="en-US"/>
        </w:rPr>
        <w:t>The students’ rights and responsibilities are the same as those valid for each degree student at the Institution where the student is studying at the time. The student must comply with the demands of the Institution in question with regard to the documentation required for registration procedures and eventual visa purposes.</w:t>
      </w:r>
    </w:p>
    <w:p w:rsidR="00D1234A" w:rsidRPr="00622544" w:rsidRDefault="00D1234A" w:rsidP="00B36F30">
      <w:pPr>
        <w:pStyle w:val="Sansinterligne1"/>
        <w:rPr>
          <w:szCs w:val="24"/>
          <w:lang w:val="en-US"/>
        </w:rPr>
      </w:pPr>
    </w:p>
    <w:p w:rsidR="00D1234A" w:rsidRPr="00622544" w:rsidRDefault="00D1234A" w:rsidP="00B36F30">
      <w:pPr>
        <w:pStyle w:val="Sansinterligne1"/>
        <w:rPr>
          <w:szCs w:val="24"/>
          <w:lang w:val="en-US"/>
        </w:rPr>
      </w:pPr>
      <w:r w:rsidRPr="00622544">
        <w:rPr>
          <w:szCs w:val="24"/>
          <w:lang w:val="en-US"/>
        </w:rPr>
        <w:t>Institutions will provide, through the coordinators, appropriate information to students about the academic requirements, the services for the mobility, the administrative requirements and the financial regulations the mobility implies.</w:t>
      </w:r>
    </w:p>
    <w:p w:rsidR="00D1234A" w:rsidRPr="00622544" w:rsidRDefault="00D1234A" w:rsidP="00B36F30">
      <w:pPr>
        <w:pStyle w:val="Sansinterligne1"/>
        <w:rPr>
          <w:szCs w:val="24"/>
          <w:lang w:val="en-US"/>
        </w:rPr>
      </w:pPr>
    </w:p>
    <w:p w:rsidR="00D1234A" w:rsidRPr="000E0A6A" w:rsidRDefault="00D1234A" w:rsidP="00D1234A">
      <w:pPr>
        <w:pStyle w:val="Sansinterligne1"/>
        <w:rPr>
          <w:b/>
          <w:bCs/>
          <w:sz w:val="24"/>
          <w:szCs w:val="24"/>
          <w:lang w:val="en-GB"/>
        </w:rPr>
      </w:pPr>
      <w:r w:rsidRPr="000E0A6A">
        <w:rPr>
          <w:b/>
          <w:bCs/>
          <w:sz w:val="24"/>
          <w:szCs w:val="24"/>
          <w:lang w:val="en-GB"/>
        </w:rPr>
        <w:t>5.2 Services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Students participating in the mobility </w:t>
      </w:r>
      <w:proofErr w:type="spellStart"/>
      <w:r w:rsidRPr="00622544">
        <w:rPr>
          <w:lang w:val="en-US"/>
        </w:rPr>
        <w:t>programme</w:t>
      </w:r>
      <w:proofErr w:type="spellEnd"/>
      <w:r w:rsidRPr="00622544">
        <w:rPr>
          <w:lang w:val="en-US"/>
        </w:rPr>
        <w:t xml:space="preserve"> shall benefit from all services offered by the host University. The services should be the same as those given to regular students at the respective Institution. In addition to the regular services offered by each Institution, each partner undertakes to provide ad hoc services to non EU students including: support for obtaining Visas and residence permits; support for the search for accommodation, local language courses, special integration activities, etc.</w:t>
      </w:r>
    </w:p>
    <w:p w:rsidR="00D1234A" w:rsidRPr="00622544" w:rsidRDefault="00D1234A" w:rsidP="00B36F30">
      <w:pPr>
        <w:pStyle w:val="Sansinterligne1"/>
        <w:jc w:val="both"/>
        <w:rPr>
          <w:lang w:val="en-US"/>
        </w:rPr>
      </w:pPr>
    </w:p>
    <w:p w:rsidR="00D1234A" w:rsidRPr="000E0A6A" w:rsidRDefault="00D1234A" w:rsidP="00D1234A">
      <w:pPr>
        <w:pStyle w:val="Sansinterligne1"/>
        <w:rPr>
          <w:b/>
          <w:bCs/>
          <w:sz w:val="24"/>
          <w:szCs w:val="24"/>
          <w:lang w:val="en-GB"/>
        </w:rPr>
      </w:pPr>
      <w:r w:rsidRPr="000E0A6A">
        <w:rPr>
          <w:b/>
          <w:bCs/>
          <w:sz w:val="24"/>
          <w:szCs w:val="24"/>
          <w:lang w:val="en-GB"/>
        </w:rPr>
        <w:t>5.3 Accommodation</w:t>
      </w:r>
    </w:p>
    <w:p w:rsidR="00D1234A" w:rsidRPr="00622544" w:rsidRDefault="00D1234A" w:rsidP="00B36F30">
      <w:pPr>
        <w:pStyle w:val="Sansinterligne1"/>
        <w:rPr>
          <w:lang w:val="en-US"/>
        </w:rPr>
      </w:pPr>
      <w:r w:rsidRPr="000E0A6A">
        <w:rPr>
          <w:lang w:val="en-GB"/>
        </w:rPr>
        <w:tab/>
      </w:r>
    </w:p>
    <w:p w:rsidR="00D1234A" w:rsidRPr="00622544" w:rsidRDefault="00D1234A" w:rsidP="00B36F30">
      <w:pPr>
        <w:pStyle w:val="Sansinterligne1"/>
        <w:rPr>
          <w:lang w:val="en-US"/>
        </w:rPr>
      </w:pPr>
      <w:r w:rsidRPr="00622544">
        <w:rPr>
          <w:lang w:val="en-US"/>
        </w:rPr>
        <w:t>It is agreed that each institution must help the students from the partner institution in its efforts regarding accommodation, within the limits of local availability.</w:t>
      </w:r>
    </w:p>
    <w:p w:rsidR="00D1234A" w:rsidRPr="00622544" w:rsidRDefault="00D1234A" w:rsidP="00B36F30">
      <w:pPr>
        <w:pStyle w:val="Sansinterligne1"/>
        <w:rPr>
          <w:lang w:val="en-US"/>
        </w:rPr>
      </w:pPr>
    </w:p>
    <w:p w:rsidR="00D1234A" w:rsidRPr="000E0A6A" w:rsidRDefault="00D1234A" w:rsidP="00D1234A">
      <w:pPr>
        <w:pStyle w:val="Sansinterligne1"/>
        <w:rPr>
          <w:b/>
          <w:bCs/>
          <w:sz w:val="24"/>
          <w:lang w:val="en-GB"/>
        </w:rPr>
      </w:pPr>
      <w:r w:rsidRPr="000E0A6A">
        <w:rPr>
          <w:b/>
          <w:bCs/>
          <w:sz w:val="24"/>
          <w:lang w:val="en-GB"/>
        </w:rPr>
        <w:t>Art. 6 – Exchange of faculty members</w:t>
      </w:r>
      <w:r w:rsidRPr="000E0A6A">
        <w:rPr>
          <w:b/>
          <w:bCs/>
          <w:color w:val="0000FF"/>
          <w:sz w:val="24"/>
          <w:lang w:val="en-GB"/>
        </w:rPr>
        <w:t xml:space="preserve"> </w:t>
      </w:r>
      <w:r w:rsidRPr="000E0A6A">
        <w:rPr>
          <w:b/>
          <w:bCs/>
          <w:sz w:val="24"/>
          <w:lang w:val="en-GB"/>
        </w:rPr>
        <w:t>and administrative staff</w:t>
      </w:r>
    </w:p>
    <w:p w:rsidR="00D1234A" w:rsidRPr="000E0A6A" w:rsidRDefault="00D1234A" w:rsidP="00D1234A">
      <w:pPr>
        <w:pStyle w:val="Sansinterligne1"/>
        <w:rPr>
          <w:b/>
          <w:sz w:val="24"/>
          <w:lang w:val="en-GB"/>
        </w:rPr>
      </w:pPr>
    </w:p>
    <w:p w:rsidR="00D1234A" w:rsidRPr="000E0A6A" w:rsidRDefault="00D1234A" w:rsidP="00D1234A">
      <w:pPr>
        <w:pStyle w:val="Sansinterligne1"/>
        <w:rPr>
          <w:b/>
          <w:sz w:val="24"/>
          <w:lang w:val="en-GB"/>
        </w:rPr>
      </w:pPr>
      <w:r w:rsidRPr="000E0A6A">
        <w:rPr>
          <w:b/>
          <w:sz w:val="24"/>
          <w:lang w:val="en-GB"/>
        </w:rPr>
        <w:t>6.1 Activities for teachers and administrative personnel</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Faculty members and researchers can hold courses and lectures, carry out tutorship activities, participate in seminars, be part of exams, final thesis and doctorate commissions at the partner's university, and take part in research activities and meetings for DDP student exchange program planning, evaluation and development, held at the partner university. </w:t>
      </w:r>
    </w:p>
    <w:p w:rsidR="00D1234A" w:rsidRPr="00622544" w:rsidRDefault="00D1234A" w:rsidP="00B36F30">
      <w:pPr>
        <w:pStyle w:val="Sansinterligne1"/>
        <w:jc w:val="both"/>
        <w:rPr>
          <w:szCs w:val="26"/>
          <w:lang w:val="en-US"/>
        </w:rPr>
      </w:pPr>
      <w:r w:rsidRPr="00622544">
        <w:rPr>
          <w:szCs w:val="24"/>
          <w:lang w:val="en-US"/>
        </w:rPr>
        <w:t xml:space="preserve">Each institution guarantees at least a short term visit of one member of the academic staff by the partner during the year, expenses being taken in charge by the sending institution. If possible, these visits will be set up in the frame of Erasmus+ Staff Teaching Mobility Funding –and in this case, the </w:t>
      </w:r>
      <w:r w:rsidRPr="00622544">
        <w:rPr>
          <w:szCs w:val="24"/>
          <w:lang w:val="en-US"/>
        </w:rPr>
        <w:lastRenderedPageBreak/>
        <w:t>visiting teacher will deliver at least 8 hours of teaching per week in accordance with the Erasmus rules. The Erasmus+ Staff Teaching Mobility Funding will take in charge travel expenses and residency expenses.</w:t>
      </w:r>
      <w:r w:rsidRPr="00622544">
        <w:rPr>
          <w:szCs w:val="26"/>
          <w:lang w:val="en-US"/>
        </w:rPr>
        <w:t xml:space="preserve">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The administrative staff will have the possibility of participating in meetings for student exchange program planning, evaluation and development and will be able to carry out special visits in order to </w:t>
      </w:r>
      <w:proofErr w:type="spellStart"/>
      <w:r w:rsidRPr="00622544">
        <w:rPr>
          <w:lang w:val="en-US"/>
        </w:rPr>
        <w:t>analyse</w:t>
      </w:r>
      <w:proofErr w:type="spellEnd"/>
      <w:r w:rsidRPr="00622544">
        <w:rPr>
          <w:lang w:val="en-US"/>
        </w:rPr>
        <w:t xml:space="preserve"> the management systems operating at the partner university.</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6.2 In</w:t>
      </w:r>
      <w:r>
        <w:rPr>
          <w:b/>
          <w:sz w:val="24"/>
          <w:lang w:val="en-GB"/>
        </w:rPr>
        <w:t>sur</w:t>
      </w:r>
      <w:r w:rsidRPr="000E0A6A">
        <w:rPr>
          <w:b/>
          <w:sz w:val="24"/>
          <w:lang w:val="en-GB"/>
        </w:rPr>
        <w:t xml:space="preserve">ance obligation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PUT confirm that their respective employees and staff (teachers and administrative personnel) are covered against incidents that they may suffer during their stay abroad for the activities under this Agreement. Employees and staff will however be responsible for obtaining adequate insurance to protect </w:t>
      </w:r>
      <w:proofErr w:type="gramStart"/>
      <w:r w:rsidRPr="00622544">
        <w:rPr>
          <w:lang w:val="en-US"/>
        </w:rPr>
        <w:t>themselves</w:t>
      </w:r>
      <w:proofErr w:type="gramEnd"/>
      <w:r w:rsidRPr="00622544">
        <w:rPr>
          <w:lang w:val="en-US"/>
        </w:rPr>
        <w:t xml:space="preserve"> against civil liability for damage which they may involuntarily cause to third parties (people or their properties).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UL1 confirms that its employees and staff (teachers and administrative personnel) are covered against incidents that they may suffer during their stay abroad for the activities under this Agreement, in accordance with French laws and regulations. Employees and staff will however be responsible for obtaining adequate insurance to protect </w:t>
      </w:r>
      <w:proofErr w:type="gramStart"/>
      <w:r w:rsidRPr="00622544">
        <w:rPr>
          <w:lang w:val="en-US"/>
        </w:rPr>
        <w:t>themselves</w:t>
      </w:r>
      <w:proofErr w:type="gramEnd"/>
      <w:r w:rsidRPr="00622544">
        <w:rPr>
          <w:lang w:val="en-US"/>
        </w:rPr>
        <w:t xml:space="preserve"> against civil liability for damage which they may involuntarily cause to third parties (people or their properties).</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 xml:space="preserve">Art. 7 – </w:t>
      </w:r>
      <w:r>
        <w:rPr>
          <w:b/>
          <w:sz w:val="24"/>
          <w:lang w:val="en-GB"/>
        </w:rPr>
        <w:t>Financial conditions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As far as possible the mobility for staff will be made within the Erasmus plus program. Mission expenses per staff will be borne by the home university.</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 xml:space="preserve">Art. </w:t>
      </w:r>
      <w:r>
        <w:rPr>
          <w:b/>
          <w:sz w:val="24"/>
          <w:lang w:val="en-GB"/>
        </w:rPr>
        <w:t>8</w:t>
      </w:r>
      <w:r w:rsidRPr="000E0A6A">
        <w:rPr>
          <w:b/>
          <w:sz w:val="24"/>
          <w:lang w:val="en-GB"/>
        </w:rPr>
        <w:t xml:space="preserve"> – Prevention and security</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The parties shall provide each mobility </w:t>
      </w:r>
      <w:proofErr w:type="spellStart"/>
      <w:r w:rsidRPr="00622544">
        <w:rPr>
          <w:lang w:val="en-US"/>
        </w:rPr>
        <w:t>programme</w:t>
      </w:r>
      <w:proofErr w:type="spellEnd"/>
      <w:r w:rsidRPr="00622544">
        <w:rPr>
          <w:lang w:val="en-US"/>
        </w:rPr>
        <w:t xml:space="preserve"> participant which detailed information about the specific risk existing in the work environment in which they will operate and carry out their functions and will provide the necessary documentation about the prevention and emergency security measures and provisions in force in relation to their activities and about the individuals/subjects in charge of this, in conformity with the legislative norms and regulations in force in the country of the hosting University.</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 xml:space="preserve">Art. </w:t>
      </w:r>
      <w:r>
        <w:rPr>
          <w:b/>
          <w:sz w:val="24"/>
          <w:lang w:val="en-GB"/>
        </w:rPr>
        <w:t>9</w:t>
      </w:r>
      <w:r w:rsidRPr="000E0A6A">
        <w:rPr>
          <w:b/>
          <w:sz w:val="24"/>
          <w:lang w:val="en-GB"/>
        </w:rPr>
        <w:t xml:space="preserve"> – Other activities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PUT and UL1 can extend the cooperation agreement for other purposes beyond the student exchange. Further cooperation projects, including intensive courses, distance learning, joint research programs, organization of seminars, symposia, and interviews on common interest topics and all other activities consolidating the cooperation, will be encouraged by both parties. These projects will be subject to specific addenda to this Agreement document, which will be stipulated by both parties.</w:t>
      </w:r>
    </w:p>
    <w:p w:rsidR="00D1234A" w:rsidRPr="00622544" w:rsidRDefault="00D1234A" w:rsidP="00B36F30">
      <w:pPr>
        <w:pStyle w:val="Sansinterligne1"/>
        <w:jc w:val="both"/>
        <w:rPr>
          <w:lang w:val="en-US"/>
        </w:rPr>
      </w:pPr>
      <w:r w:rsidRPr="00622544">
        <w:rPr>
          <w:lang w:val="en-US"/>
        </w:rPr>
        <w:t>Both parties agree to promote this program in their catalogues and websites. All costs will be maintained by the individual institutions, unless otherwise specified in writing and agreed upon by both parties.</w:t>
      </w:r>
      <w:r w:rsidRPr="00622544">
        <w:rPr>
          <w:lang w:val="en-US"/>
        </w:rPr>
        <w:tab/>
      </w:r>
    </w:p>
    <w:p w:rsidR="00D1234A" w:rsidRPr="00B36F30" w:rsidRDefault="00D1234A" w:rsidP="00B36F30">
      <w:pPr>
        <w:pStyle w:val="Sansinterligne1"/>
        <w:jc w:val="both"/>
        <w:rPr>
          <w:b/>
          <w:sz w:val="24"/>
          <w:lang w:val="en-GB"/>
        </w:rPr>
      </w:pPr>
      <w:r w:rsidRPr="00622544">
        <w:rPr>
          <w:lang w:val="en-US"/>
        </w:rPr>
        <w:br/>
      </w:r>
      <w:r w:rsidRPr="00B36F30">
        <w:rPr>
          <w:b/>
          <w:sz w:val="24"/>
          <w:lang w:val="en-GB"/>
        </w:rPr>
        <w:t>Art. 10 – Responsible for the Agreement</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Each university shall appoint a co-</w:t>
      </w:r>
      <w:proofErr w:type="spellStart"/>
      <w:r w:rsidRPr="00622544">
        <w:rPr>
          <w:lang w:val="en-US"/>
        </w:rPr>
        <w:t>ordinator</w:t>
      </w:r>
      <w:proofErr w:type="spellEnd"/>
      <w:r w:rsidRPr="00622544">
        <w:rPr>
          <w:lang w:val="en-US"/>
        </w:rPr>
        <w:t xml:space="preserve"> for the Agreement, according to the Annex 3.</w:t>
      </w:r>
    </w:p>
    <w:p w:rsidR="00D1234A" w:rsidRPr="00622544" w:rsidRDefault="00D1234A" w:rsidP="00B36F30">
      <w:pPr>
        <w:pStyle w:val="Sansinterligne1"/>
        <w:jc w:val="both"/>
        <w:rPr>
          <w:lang w:val="en-US"/>
        </w:rPr>
      </w:pPr>
    </w:p>
    <w:p w:rsidR="00622544" w:rsidRDefault="00622544" w:rsidP="00D1234A">
      <w:pPr>
        <w:pStyle w:val="Sansinterligne1"/>
        <w:rPr>
          <w:b/>
          <w:sz w:val="24"/>
          <w:lang w:val="en-GB"/>
        </w:rPr>
      </w:pPr>
    </w:p>
    <w:p w:rsidR="00622544" w:rsidRDefault="00622544" w:rsidP="00D1234A">
      <w:pPr>
        <w:pStyle w:val="Sansinterligne1"/>
        <w:rPr>
          <w:b/>
          <w:sz w:val="24"/>
          <w:lang w:val="en-GB"/>
        </w:rPr>
      </w:pPr>
    </w:p>
    <w:p w:rsidR="00622544" w:rsidRDefault="00622544" w:rsidP="00D1234A">
      <w:pPr>
        <w:pStyle w:val="Sansinterligne1"/>
        <w:rPr>
          <w:b/>
          <w:sz w:val="24"/>
          <w:lang w:val="en-GB"/>
        </w:rPr>
      </w:pPr>
    </w:p>
    <w:p w:rsidR="00622544" w:rsidRDefault="00622544" w:rsidP="00D1234A">
      <w:pPr>
        <w:pStyle w:val="Sansinterligne1"/>
        <w:rPr>
          <w:b/>
          <w:sz w:val="24"/>
          <w:lang w:val="en-GB"/>
        </w:rPr>
      </w:pPr>
    </w:p>
    <w:p w:rsidR="00D1234A" w:rsidRPr="000E0A6A" w:rsidRDefault="00D1234A" w:rsidP="00D1234A">
      <w:pPr>
        <w:pStyle w:val="Sansinterligne1"/>
        <w:rPr>
          <w:b/>
          <w:sz w:val="24"/>
          <w:lang w:val="en-GB"/>
        </w:rPr>
      </w:pPr>
      <w:r w:rsidRPr="000E0A6A">
        <w:rPr>
          <w:b/>
          <w:sz w:val="24"/>
          <w:lang w:val="en-GB"/>
        </w:rPr>
        <w:t>Art. 1</w:t>
      </w:r>
      <w:r>
        <w:rPr>
          <w:b/>
          <w:sz w:val="24"/>
          <w:lang w:val="en-GB"/>
        </w:rPr>
        <w:t>1</w:t>
      </w:r>
      <w:r w:rsidRPr="000E0A6A">
        <w:rPr>
          <w:b/>
          <w:sz w:val="24"/>
          <w:lang w:val="en-GB"/>
        </w:rPr>
        <w:t xml:space="preserve"> – Evaluation of the program</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Both partner universities will consult each other when appropriate, but at least once a year, </w:t>
      </w:r>
      <w:r w:rsidRPr="00622544">
        <w:rPr>
          <w:lang w:val="en-US"/>
        </w:rPr>
        <w:br/>
        <w:t xml:space="preserve">in order to evaluate the program development, to draw up a report about the ongoing initiatives and to elaborate other cooperation programs. </w:t>
      </w:r>
    </w:p>
    <w:p w:rsidR="00D1234A" w:rsidRPr="00622544" w:rsidRDefault="00D1234A" w:rsidP="00B36F30">
      <w:pPr>
        <w:pStyle w:val="Sansinterligne1"/>
        <w:jc w:val="both"/>
        <w:rPr>
          <w:lang w:val="en-US"/>
        </w:rPr>
      </w:pPr>
    </w:p>
    <w:p w:rsidR="00D1234A" w:rsidRPr="000E0A6A" w:rsidRDefault="00D1234A" w:rsidP="00D1234A">
      <w:pPr>
        <w:pStyle w:val="Sansinterligne1"/>
        <w:rPr>
          <w:b/>
          <w:bCs/>
          <w:sz w:val="24"/>
          <w:lang w:val="en-GB"/>
        </w:rPr>
      </w:pPr>
      <w:r w:rsidRPr="000E0A6A">
        <w:rPr>
          <w:b/>
          <w:bCs/>
          <w:sz w:val="24"/>
          <w:lang w:val="en-GB"/>
        </w:rPr>
        <w:t>Art. 1</w:t>
      </w:r>
      <w:r>
        <w:rPr>
          <w:b/>
          <w:bCs/>
          <w:sz w:val="24"/>
          <w:lang w:val="en-GB"/>
        </w:rPr>
        <w:t>2</w:t>
      </w:r>
      <w:r w:rsidRPr="000E0A6A">
        <w:rPr>
          <w:b/>
          <w:bCs/>
          <w:sz w:val="24"/>
          <w:lang w:val="en-GB"/>
        </w:rPr>
        <w:t xml:space="preserve"> – </w:t>
      </w:r>
      <w:r w:rsidRPr="000E0A6A">
        <w:rPr>
          <w:b/>
          <w:sz w:val="24"/>
          <w:lang w:val="en-GB"/>
        </w:rPr>
        <w:t xml:space="preserve">Use of name / Logo </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Each party may use the logos, names and other trademarks of the other parties only </w:t>
      </w:r>
      <w:r w:rsidRPr="00622544">
        <w:rPr>
          <w:lang w:val="en-US"/>
        </w:rPr>
        <w:br/>
        <w:t xml:space="preserve">in connection with the program. Each party anticipates the other party’s participation in press announcements, marketing and other reasonable promotional activities involving the </w:t>
      </w:r>
      <w:r w:rsidRPr="00622544">
        <w:rPr>
          <w:lang w:val="en-US"/>
        </w:rPr>
        <w:br/>
        <w:t>double degree program through the appropriate use of the logos, names and trademarks of the parties.</w:t>
      </w:r>
    </w:p>
    <w:p w:rsidR="00D1234A" w:rsidRPr="00622544" w:rsidRDefault="00D1234A" w:rsidP="00B36F30">
      <w:pPr>
        <w:pStyle w:val="Sansinterligne1"/>
        <w:jc w:val="both"/>
        <w:rPr>
          <w:lang w:val="en-US"/>
        </w:rPr>
      </w:pPr>
    </w:p>
    <w:p w:rsidR="00D1234A" w:rsidRPr="000E0A6A" w:rsidRDefault="00D1234A" w:rsidP="00D1234A">
      <w:pPr>
        <w:pStyle w:val="Sansinterligne1"/>
        <w:rPr>
          <w:b/>
          <w:sz w:val="24"/>
          <w:lang w:val="en-GB"/>
        </w:rPr>
      </w:pPr>
      <w:r w:rsidRPr="000E0A6A">
        <w:rPr>
          <w:b/>
          <w:sz w:val="24"/>
          <w:lang w:val="en-GB"/>
        </w:rPr>
        <w:t>Art. 1</w:t>
      </w:r>
      <w:r>
        <w:rPr>
          <w:b/>
          <w:sz w:val="24"/>
          <w:lang w:val="en-GB"/>
        </w:rPr>
        <w:t xml:space="preserve">3 </w:t>
      </w:r>
      <w:r w:rsidRPr="000E0A6A">
        <w:rPr>
          <w:b/>
          <w:bCs/>
          <w:sz w:val="24"/>
          <w:lang w:val="en-GB"/>
        </w:rPr>
        <w:t>–</w:t>
      </w:r>
      <w:r w:rsidRPr="000E0A6A">
        <w:rPr>
          <w:b/>
          <w:sz w:val="24"/>
          <w:lang w:val="en-GB"/>
        </w:rPr>
        <w:t xml:space="preserve"> Intellectual Property</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Each of the parties acknowledges and agrees that any and all of the intellectual property rights or other proprietary rights in respect of any literature, materials, research or teaching methods, procedures, processes and/or the learning experience in relation to or in connection with the program and any parts thereof, are and shall remain the sole property of its owner and, save </w:t>
      </w:r>
      <w:r w:rsidR="00B36F30" w:rsidRPr="00622544">
        <w:rPr>
          <w:lang w:val="en-US"/>
        </w:rPr>
        <w:t xml:space="preserve"> </w:t>
      </w:r>
      <w:r w:rsidRPr="00622544">
        <w:rPr>
          <w:lang w:val="en-US"/>
        </w:rPr>
        <w:t>as expressly set out herein, nothing in this Agreement is intended to transfer ownership or create any licensed rights under any such intellectual property rights or other proprietary rights.</w:t>
      </w:r>
    </w:p>
    <w:p w:rsidR="00B36F30" w:rsidRPr="00622544" w:rsidRDefault="00B36F30"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The learning materials and any other literature, materials, research methods, procedures, processes or programs in which a party has intellectual property rights relating to or </w:t>
      </w:r>
      <w:r w:rsidRPr="00622544">
        <w:rPr>
          <w:lang w:val="en-US"/>
        </w:rPr>
        <w:br/>
        <w:t>in connection with the program and which are disclosed to the other party pursuant to this Agreement may be used by the other party solely for the purposes of performing its obligations under, and during the period of, this Agreement and for no other purpose.</w:t>
      </w:r>
    </w:p>
    <w:p w:rsidR="00D1234A" w:rsidRPr="00622544" w:rsidRDefault="00D1234A" w:rsidP="00B36F30">
      <w:pPr>
        <w:pStyle w:val="Sansinterligne1"/>
        <w:jc w:val="both"/>
        <w:rPr>
          <w:lang w:val="en-US"/>
        </w:rPr>
      </w:pPr>
    </w:p>
    <w:p w:rsidR="00D1234A" w:rsidRPr="00622544" w:rsidRDefault="00D1234A" w:rsidP="00D1234A">
      <w:pPr>
        <w:pStyle w:val="Sansinterligne1"/>
        <w:rPr>
          <w:b/>
          <w:sz w:val="24"/>
          <w:lang w:val="en-US"/>
        </w:rPr>
      </w:pPr>
      <w:r w:rsidRPr="00622544">
        <w:rPr>
          <w:b/>
          <w:sz w:val="24"/>
          <w:lang w:val="en-US"/>
        </w:rPr>
        <w:t>Art. 14 – Controversies</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In the event of any controversy arising from this Agreement the parties will </w:t>
      </w:r>
      <w:proofErr w:type="spellStart"/>
      <w:r w:rsidRPr="00622544">
        <w:rPr>
          <w:lang w:val="en-US"/>
        </w:rPr>
        <w:t>endeavour</w:t>
      </w:r>
      <w:proofErr w:type="spellEnd"/>
      <w:r w:rsidRPr="00622544">
        <w:rPr>
          <w:lang w:val="en-US"/>
        </w:rPr>
        <w:t xml:space="preserve"> </w:t>
      </w:r>
      <w:r w:rsidRPr="00622544">
        <w:rPr>
          <w:lang w:val="en-US"/>
        </w:rPr>
        <w:br/>
        <w:t>to resolve the matter amicably and in good faith.</w:t>
      </w:r>
    </w:p>
    <w:p w:rsidR="00D1234A" w:rsidRPr="00622544" w:rsidRDefault="00D1234A" w:rsidP="00B36F30">
      <w:pPr>
        <w:pStyle w:val="Sansinterligne1"/>
        <w:jc w:val="both"/>
        <w:rPr>
          <w:lang w:val="en-US"/>
        </w:rPr>
      </w:pPr>
    </w:p>
    <w:p w:rsidR="00D1234A" w:rsidRPr="00622544" w:rsidRDefault="00D1234A" w:rsidP="00D1234A">
      <w:pPr>
        <w:pStyle w:val="Sansinterligne1"/>
        <w:rPr>
          <w:b/>
          <w:sz w:val="24"/>
          <w:lang w:val="en-US"/>
        </w:rPr>
      </w:pPr>
      <w:r w:rsidRPr="00622544">
        <w:rPr>
          <w:b/>
          <w:sz w:val="24"/>
          <w:lang w:val="en-US"/>
        </w:rPr>
        <w:t>Art. 15 – Duration of the Agreement</w:t>
      </w:r>
    </w:p>
    <w:p w:rsidR="00D1234A" w:rsidRPr="00622544" w:rsidRDefault="00D1234A" w:rsidP="00B36F30">
      <w:pPr>
        <w:pStyle w:val="Sansinterligne1"/>
        <w:jc w:val="both"/>
        <w:rPr>
          <w:lang w:val="en-US"/>
        </w:rPr>
      </w:pPr>
    </w:p>
    <w:p w:rsidR="00D1234A" w:rsidRPr="00622544" w:rsidRDefault="00D1234A" w:rsidP="00B36F30">
      <w:pPr>
        <w:pStyle w:val="Sansinterligne1"/>
        <w:jc w:val="both"/>
        <w:rPr>
          <w:lang w:val="en-US"/>
        </w:rPr>
      </w:pPr>
      <w:r w:rsidRPr="00622544">
        <w:rPr>
          <w:lang w:val="en-US"/>
        </w:rPr>
        <w:t xml:space="preserve">This Agreement will be valid from the date of signing and will be effective for a period of 5 years starting from academic year 2015/2016. It will be reviewed, both in terms of its academic contents and of its administrative functioning, six months before expiry date, whereupon it will be renewed for a further period or terminated, as jointly decided and agreed upon by both parties. In case of anticipated termination, students who have already entered into the double degree program will be permitted to finish it even after the Agreement has been terminated and will receive the multiple </w:t>
      </w:r>
      <w:proofErr w:type="gramStart"/>
      <w:r w:rsidRPr="00622544">
        <w:rPr>
          <w:lang w:val="en-US"/>
        </w:rPr>
        <w:t>degree</w:t>
      </w:r>
      <w:proofErr w:type="gramEnd"/>
      <w:r w:rsidRPr="00622544">
        <w:rPr>
          <w:lang w:val="en-US"/>
        </w:rPr>
        <w:t>.</w:t>
      </w:r>
    </w:p>
    <w:p w:rsidR="00B36F30" w:rsidRPr="00622544" w:rsidRDefault="00B36F30" w:rsidP="00D1234A">
      <w:pPr>
        <w:pStyle w:val="Sansinterligne1"/>
        <w:rPr>
          <w:b/>
          <w:sz w:val="24"/>
          <w:lang w:val="en-US"/>
        </w:rPr>
      </w:pPr>
    </w:p>
    <w:p w:rsidR="00170CEF" w:rsidRDefault="00170CEF" w:rsidP="00D1234A">
      <w:pPr>
        <w:pStyle w:val="Sansinterligne1"/>
        <w:rPr>
          <w:b/>
          <w:sz w:val="24"/>
          <w:lang w:val="en-US"/>
        </w:rPr>
      </w:pPr>
    </w:p>
    <w:p w:rsidR="00170CEF" w:rsidRDefault="00170CEF" w:rsidP="00D1234A">
      <w:pPr>
        <w:pStyle w:val="Sansinterligne1"/>
        <w:rPr>
          <w:b/>
          <w:sz w:val="24"/>
          <w:lang w:val="en-US"/>
        </w:rPr>
      </w:pPr>
    </w:p>
    <w:p w:rsidR="00D1234A" w:rsidRPr="00622544" w:rsidRDefault="00D1234A" w:rsidP="00D1234A">
      <w:pPr>
        <w:pStyle w:val="Sansinterligne1"/>
        <w:rPr>
          <w:b/>
          <w:sz w:val="24"/>
          <w:lang w:val="en-US"/>
        </w:rPr>
      </w:pPr>
      <w:r w:rsidRPr="00622544">
        <w:rPr>
          <w:b/>
          <w:sz w:val="24"/>
          <w:lang w:val="en-US"/>
        </w:rPr>
        <w:lastRenderedPageBreak/>
        <w:t>Art. 16 – Copies and language</w:t>
      </w:r>
    </w:p>
    <w:p w:rsidR="00D1234A" w:rsidRPr="00622544" w:rsidRDefault="00D1234A" w:rsidP="00B36F30">
      <w:pPr>
        <w:pStyle w:val="Sansinterligne1"/>
        <w:jc w:val="both"/>
        <w:rPr>
          <w:lang w:val="en-US"/>
        </w:rPr>
      </w:pPr>
    </w:p>
    <w:p w:rsidR="00622544" w:rsidRDefault="00D1234A" w:rsidP="00B36F30">
      <w:pPr>
        <w:pStyle w:val="Sansinterligne1"/>
        <w:jc w:val="both"/>
        <w:rPr>
          <w:lang w:val="en-US"/>
        </w:rPr>
      </w:pPr>
      <w:r w:rsidRPr="00622544">
        <w:rPr>
          <w:lang w:val="en-US"/>
        </w:rPr>
        <w:t>This Agreement is undersigned in two originals in English. All documents are equivalently valid for the purposes of law.</w:t>
      </w:r>
    </w:p>
    <w:p w:rsidR="00622544" w:rsidRDefault="00622544" w:rsidP="00B36F30">
      <w:pPr>
        <w:pStyle w:val="Sansinterligne1"/>
        <w:jc w:val="both"/>
        <w:rPr>
          <w:lang w:val="en-US"/>
        </w:rPr>
      </w:pPr>
    </w:p>
    <w:p w:rsidR="00622544" w:rsidRPr="00622544" w:rsidRDefault="00622544" w:rsidP="00B36F30">
      <w:pPr>
        <w:pStyle w:val="Sansinterligne1"/>
        <w:jc w:val="both"/>
        <w:rPr>
          <w:lang w:val="en-US"/>
        </w:rPr>
      </w:pPr>
    </w:p>
    <w:p w:rsidR="00B36F30" w:rsidRPr="00622544" w:rsidRDefault="00B36F30" w:rsidP="00B36F30">
      <w:pPr>
        <w:pStyle w:val="Sansinterligne1"/>
        <w:jc w:val="both"/>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605"/>
      </w:tblGrid>
      <w:tr w:rsidR="00D92B8D" w:rsidTr="00D92B8D">
        <w:tc>
          <w:tcPr>
            <w:tcW w:w="4604" w:type="dxa"/>
          </w:tcPr>
          <w:p w:rsidR="00D92B8D" w:rsidRDefault="00D92B8D" w:rsidP="00D1234A">
            <w:pPr>
              <w:pStyle w:val="Sansinterligne1"/>
              <w:rPr>
                <w:sz w:val="24"/>
                <w:lang w:val="en-GB"/>
              </w:rPr>
            </w:pPr>
            <w:r>
              <w:rPr>
                <w:sz w:val="24"/>
                <w:lang w:val="en-GB"/>
              </w:rPr>
              <w:t>Poznan,</w:t>
            </w:r>
          </w:p>
          <w:p w:rsidR="00D92B8D" w:rsidRDefault="00D92B8D" w:rsidP="00D1234A">
            <w:pPr>
              <w:pStyle w:val="Sansinterligne1"/>
              <w:rPr>
                <w:sz w:val="24"/>
                <w:lang w:val="en-GB"/>
              </w:rPr>
            </w:pPr>
            <w:r>
              <w:rPr>
                <w:sz w:val="24"/>
                <w:lang w:val="en-GB"/>
              </w:rPr>
              <w:t>Date: ___________________2015</w:t>
            </w:r>
          </w:p>
        </w:tc>
        <w:tc>
          <w:tcPr>
            <w:tcW w:w="4605" w:type="dxa"/>
          </w:tcPr>
          <w:p w:rsidR="00D92B8D" w:rsidRDefault="00D92B8D" w:rsidP="00D92B8D">
            <w:pPr>
              <w:pStyle w:val="Sansinterligne1"/>
              <w:rPr>
                <w:sz w:val="24"/>
                <w:lang w:val="en-GB"/>
              </w:rPr>
            </w:pPr>
            <w:r>
              <w:rPr>
                <w:sz w:val="24"/>
                <w:lang w:val="en-GB"/>
              </w:rPr>
              <w:t xml:space="preserve">Villeneuve </w:t>
            </w:r>
            <w:proofErr w:type="spellStart"/>
            <w:r>
              <w:rPr>
                <w:sz w:val="24"/>
                <w:lang w:val="en-GB"/>
              </w:rPr>
              <w:t>d’Ascq</w:t>
            </w:r>
            <w:proofErr w:type="spellEnd"/>
            <w:r>
              <w:rPr>
                <w:sz w:val="24"/>
                <w:lang w:val="en-GB"/>
              </w:rPr>
              <w:t>,</w:t>
            </w:r>
          </w:p>
          <w:p w:rsidR="00D92B8D" w:rsidRDefault="00D92B8D" w:rsidP="00D92B8D">
            <w:pPr>
              <w:pStyle w:val="Sansinterligne1"/>
              <w:rPr>
                <w:sz w:val="24"/>
                <w:lang w:val="en-GB"/>
              </w:rPr>
            </w:pPr>
            <w:r>
              <w:rPr>
                <w:sz w:val="24"/>
                <w:lang w:val="en-GB"/>
              </w:rPr>
              <w:t>Date: ___________________2015</w:t>
            </w:r>
          </w:p>
        </w:tc>
      </w:tr>
      <w:tr w:rsidR="00D92B8D" w:rsidTr="00D92B8D">
        <w:tc>
          <w:tcPr>
            <w:tcW w:w="4604" w:type="dxa"/>
          </w:tcPr>
          <w:p w:rsidR="00D92B8D" w:rsidRPr="00D92B8D" w:rsidRDefault="00D92B8D" w:rsidP="00D92B8D">
            <w:pPr>
              <w:pStyle w:val="Sansinterligne1"/>
              <w:rPr>
                <w:sz w:val="24"/>
                <w:lang w:val="en-US"/>
              </w:rPr>
            </w:pPr>
            <w:r>
              <w:rPr>
                <w:sz w:val="24"/>
                <w:lang w:val="en-GB"/>
              </w:rPr>
              <w:t xml:space="preserve">For </w:t>
            </w:r>
            <w:proofErr w:type="spellStart"/>
            <w:r w:rsidRPr="00D92B8D">
              <w:rPr>
                <w:sz w:val="24"/>
                <w:lang w:val="en-US"/>
              </w:rPr>
              <w:t>Poznań</w:t>
            </w:r>
            <w:proofErr w:type="spellEnd"/>
            <w:r w:rsidRPr="00D92B8D">
              <w:rPr>
                <w:sz w:val="24"/>
                <w:lang w:val="en-US"/>
              </w:rPr>
              <w:t xml:space="preserve"> University of Technology</w:t>
            </w:r>
          </w:p>
          <w:p w:rsidR="00D92B8D" w:rsidRDefault="00D92B8D" w:rsidP="00D92B8D">
            <w:pPr>
              <w:pStyle w:val="Sansinterligne1"/>
              <w:rPr>
                <w:sz w:val="24"/>
                <w:lang w:val="en-US"/>
              </w:rPr>
            </w:pPr>
          </w:p>
          <w:p w:rsidR="00D92B8D" w:rsidRDefault="00D92B8D" w:rsidP="00D92B8D">
            <w:pPr>
              <w:pStyle w:val="Sansinterligne1"/>
              <w:rPr>
                <w:sz w:val="24"/>
                <w:lang w:val="en-US"/>
              </w:rPr>
            </w:pPr>
          </w:p>
          <w:p w:rsidR="00D92B8D" w:rsidRDefault="00D92B8D" w:rsidP="00D92B8D">
            <w:pPr>
              <w:pStyle w:val="Sansinterligne1"/>
              <w:rPr>
                <w:sz w:val="24"/>
                <w:lang w:val="en-US"/>
              </w:rPr>
            </w:pPr>
          </w:p>
          <w:p w:rsidR="00D92B8D" w:rsidRDefault="00D92B8D" w:rsidP="00D92B8D">
            <w:pPr>
              <w:pStyle w:val="Sansinterligne1"/>
              <w:rPr>
                <w:sz w:val="24"/>
                <w:lang w:val="en-US"/>
              </w:rPr>
            </w:pPr>
          </w:p>
          <w:p w:rsidR="00D92B8D" w:rsidRDefault="00D92B8D" w:rsidP="00D92B8D">
            <w:pPr>
              <w:pStyle w:val="Sansinterligne1"/>
              <w:rPr>
                <w:sz w:val="24"/>
                <w:lang w:val="en-US"/>
              </w:rPr>
            </w:pPr>
          </w:p>
          <w:p w:rsidR="00D92B8D" w:rsidRPr="00D92B8D" w:rsidRDefault="00D92B8D" w:rsidP="00D92B8D">
            <w:pPr>
              <w:pStyle w:val="Sansinterligne1"/>
              <w:rPr>
                <w:sz w:val="24"/>
                <w:lang w:val="en-US"/>
              </w:rPr>
            </w:pPr>
          </w:p>
          <w:p w:rsidR="00D92B8D" w:rsidRDefault="00D92B8D" w:rsidP="00D1234A">
            <w:pPr>
              <w:pStyle w:val="Sansinterligne1"/>
              <w:rPr>
                <w:sz w:val="24"/>
                <w:lang w:val="en-US"/>
              </w:rPr>
            </w:pPr>
            <w:r>
              <w:rPr>
                <w:sz w:val="24"/>
                <w:lang w:val="en-US"/>
              </w:rPr>
              <w:t>Prof. Tomasz ŁODYGOWSKI</w:t>
            </w:r>
          </w:p>
          <w:p w:rsidR="00D92B8D" w:rsidRPr="00D92B8D" w:rsidRDefault="00D92B8D" w:rsidP="00D1234A">
            <w:pPr>
              <w:pStyle w:val="Sansinterligne1"/>
              <w:rPr>
                <w:sz w:val="24"/>
                <w:lang w:val="en-US"/>
              </w:rPr>
            </w:pPr>
            <w:r w:rsidRPr="00D92B8D">
              <w:rPr>
                <w:sz w:val="24"/>
                <w:lang w:val="en-US"/>
              </w:rPr>
              <w:t>President</w:t>
            </w:r>
          </w:p>
        </w:tc>
        <w:tc>
          <w:tcPr>
            <w:tcW w:w="4605" w:type="dxa"/>
          </w:tcPr>
          <w:p w:rsidR="00D92B8D" w:rsidRDefault="00D92B8D" w:rsidP="00D1234A">
            <w:pPr>
              <w:pStyle w:val="Sansinterligne1"/>
              <w:rPr>
                <w:sz w:val="24"/>
                <w:lang w:val="en-GB"/>
              </w:rPr>
            </w:pPr>
            <w:r>
              <w:rPr>
                <w:sz w:val="24"/>
                <w:lang w:val="en-GB"/>
              </w:rPr>
              <w:t>For University Lille 1</w:t>
            </w:r>
          </w:p>
          <w:p w:rsidR="00D92B8D" w:rsidRDefault="00D92B8D" w:rsidP="00D1234A">
            <w:pPr>
              <w:pStyle w:val="Sansinterligne1"/>
              <w:rPr>
                <w:sz w:val="24"/>
                <w:lang w:val="en-GB"/>
              </w:rPr>
            </w:pPr>
            <w:r>
              <w:rPr>
                <w:sz w:val="24"/>
                <w:lang w:val="en-GB"/>
              </w:rPr>
              <w:t>Science and Technology</w:t>
            </w:r>
          </w:p>
          <w:p w:rsidR="00D92B8D" w:rsidRDefault="00D92B8D" w:rsidP="00D1234A">
            <w:pPr>
              <w:pStyle w:val="Sansinterligne1"/>
              <w:rPr>
                <w:sz w:val="24"/>
                <w:lang w:val="en-GB"/>
              </w:rPr>
            </w:pPr>
          </w:p>
          <w:p w:rsidR="00D92B8D" w:rsidRDefault="00D92B8D" w:rsidP="00D1234A">
            <w:pPr>
              <w:pStyle w:val="Sansinterligne1"/>
              <w:rPr>
                <w:sz w:val="24"/>
                <w:lang w:val="en-GB"/>
              </w:rPr>
            </w:pPr>
          </w:p>
          <w:p w:rsidR="00D92B8D" w:rsidRDefault="00D92B8D" w:rsidP="00D1234A">
            <w:pPr>
              <w:pStyle w:val="Sansinterligne1"/>
              <w:rPr>
                <w:sz w:val="24"/>
                <w:lang w:val="en-GB"/>
              </w:rPr>
            </w:pPr>
          </w:p>
          <w:p w:rsidR="00D92B8D" w:rsidRDefault="00D92B8D" w:rsidP="00D1234A">
            <w:pPr>
              <w:pStyle w:val="Sansinterligne1"/>
              <w:rPr>
                <w:sz w:val="24"/>
                <w:lang w:val="en-GB"/>
              </w:rPr>
            </w:pPr>
          </w:p>
          <w:p w:rsidR="00D92B8D" w:rsidRDefault="00D92B8D" w:rsidP="00D1234A">
            <w:pPr>
              <w:pStyle w:val="Sansinterligne1"/>
              <w:rPr>
                <w:sz w:val="24"/>
                <w:lang w:val="en-GB"/>
              </w:rPr>
            </w:pPr>
          </w:p>
          <w:p w:rsidR="00D92B8D" w:rsidRDefault="00D92B8D" w:rsidP="00D1234A">
            <w:pPr>
              <w:pStyle w:val="Sansinterligne1"/>
              <w:rPr>
                <w:sz w:val="24"/>
                <w:lang w:val="en-GB"/>
              </w:rPr>
            </w:pPr>
            <w:r>
              <w:rPr>
                <w:sz w:val="24"/>
                <w:lang w:val="en-GB"/>
              </w:rPr>
              <w:t>Prof. Philippe ROLLET</w:t>
            </w:r>
          </w:p>
          <w:p w:rsidR="00D92B8D" w:rsidRDefault="00D92B8D" w:rsidP="00D1234A">
            <w:pPr>
              <w:pStyle w:val="Sansinterligne1"/>
              <w:rPr>
                <w:sz w:val="24"/>
                <w:lang w:val="en-GB"/>
              </w:rPr>
            </w:pPr>
            <w:r>
              <w:rPr>
                <w:sz w:val="24"/>
                <w:lang w:val="en-GB"/>
              </w:rPr>
              <w:t>President</w:t>
            </w:r>
          </w:p>
        </w:tc>
      </w:tr>
    </w:tbl>
    <w:p w:rsidR="00D1234A" w:rsidRPr="000E0A6A" w:rsidRDefault="00D1234A" w:rsidP="00D1234A">
      <w:pPr>
        <w:pStyle w:val="Sansinterligne1"/>
        <w:rPr>
          <w:rFonts w:ascii="Times New Roman" w:hAnsi="Times New Roman"/>
          <w:sz w:val="24"/>
          <w:lang w:val="de-DE"/>
        </w:rPr>
      </w:pPr>
    </w:p>
    <w:p w:rsidR="00D1234A" w:rsidRPr="000E0A6A" w:rsidRDefault="00D1234A" w:rsidP="00D1234A">
      <w:pPr>
        <w:pStyle w:val="Sansinterligne1"/>
        <w:rPr>
          <w:rFonts w:ascii="Times New Roman" w:hAnsi="Times New Roman"/>
          <w:sz w:val="24"/>
          <w:lang w:val="de-DE"/>
        </w:rPr>
      </w:pPr>
    </w:p>
    <w:p w:rsidR="00D1234A" w:rsidRDefault="00D1234A" w:rsidP="00D1234A">
      <w:pPr>
        <w:pStyle w:val="Sansinterligne1"/>
        <w:rPr>
          <w:rFonts w:ascii="Times New Roman" w:hAnsi="Times New Roman"/>
          <w:sz w:val="24"/>
          <w:lang w:val="de-DE"/>
        </w:rPr>
      </w:pPr>
    </w:p>
    <w:p w:rsidR="00D1234A" w:rsidRDefault="00D1234A" w:rsidP="00D1234A">
      <w:pPr>
        <w:pStyle w:val="Sansinterligne1"/>
        <w:rPr>
          <w:rFonts w:ascii="Times New Roman" w:hAnsi="Times New Roman"/>
          <w:sz w:val="24"/>
          <w:lang w:val="de-DE"/>
        </w:rPr>
      </w:pPr>
      <w:r>
        <w:rPr>
          <w:rFonts w:ascii="Times New Roman" w:hAnsi="Times New Roman"/>
          <w:sz w:val="24"/>
          <w:lang w:val="de-DE"/>
        </w:rPr>
        <w:br w:type="page"/>
      </w:r>
    </w:p>
    <w:p w:rsidR="00D1234A" w:rsidRPr="00E51B7A" w:rsidRDefault="00D1234A" w:rsidP="00D92B8D">
      <w:pPr>
        <w:pStyle w:val="Sansinterligne1"/>
        <w:jc w:val="center"/>
        <w:rPr>
          <w:rFonts w:ascii="Trebuchet MS" w:hAnsi="Trebuchet MS" w:cs="Arial"/>
          <w:b/>
          <w:szCs w:val="20"/>
          <w:lang w:val="en-GB"/>
        </w:rPr>
      </w:pPr>
      <w:r w:rsidRPr="00D92B8D">
        <w:rPr>
          <w:rFonts w:ascii="Trebuchet MS" w:hAnsi="Trebuchet MS" w:cs="Arial"/>
          <w:b/>
          <w:sz w:val="24"/>
          <w:szCs w:val="20"/>
          <w:lang w:val="en-GB"/>
        </w:rPr>
        <w:lastRenderedPageBreak/>
        <w:t>ANNEXE 1 – Mobility Schedule</w:t>
      </w:r>
    </w:p>
    <w:p w:rsidR="00622544" w:rsidRDefault="00622544" w:rsidP="00D1234A">
      <w:pPr>
        <w:pStyle w:val="Sansinterligne1"/>
        <w:rPr>
          <w:rFonts w:asciiTheme="minorHAnsi" w:hAnsi="Arial" w:cs="Arial"/>
          <w:sz w:val="24"/>
          <w:lang w:val="en-US"/>
        </w:rPr>
      </w:pPr>
    </w:p>
    <w:p w:rsidR="00D1234A" w:rsidRPr="00622544" w:rsidRDefault="00D1234A" w:rsidP="00D1234A">
      <w:pPr>
        <w:pStyle w:val="Sansinterligne1"/>
        <w:rPr>
          <w:rFonts w:asciiTheme="minorHAnsi" w:hAnsiTheme="minorHAnsi" w:cs="Arial"/>
          <w:sz w:val="24"/>
          <w:lang w:val="en-US"/>
        </w:rPr>
      </w:pPr>
      <w:r w:rsidRPr="00622544">
        <w:rPr>
          <w:rFonts w:asciiTheme="minorHAnsi" w:hAnsi="Arial" w:cs="Arial"/>
          <w:sz w:val="24"/>
          <w:lang w:val="en-US"/>
        </w:rPr>
        <w:t>►</w:t>
      </w:r>
      <w:r w:rsidRPr="00622544">
        <w:rPr>
          <w:rFonts w:asciiTheme="minorHAnsi" w:hAnsiTheme="minorHAnsi" w:cs="Arial"/>
          <w:sz w:val="24"/>
          <w:lang w:val="en-US"/>
        </w:rPr>
        <w:t xml:space="preserve"> (1) Mobility Schedule for UL1 Students</w:t>
      </w:r>
    </w:p>
    <w:p w:rsidR="00D1234A" w:rsidRPr="00622544" w:rsidRDefault="00D1234A" w:rsidP="00D1234A">
      <w:pPr>
        <w:pStyle w:val="Sansinterligne1"/>
        <w:rPr>
          <w:rFonts w:asciiTheme="minorHAnsi" w:hAnsiTheme="minorHAnsi" w:cs="Arial"/>
          <w:lang w:val="en-US"/>
        </w:rPr>
      </w:pPr>
    </w:p>
    <w:p w:rsidR="00D1234A" w:rsidRPr="00622544" w:rsidRDefault="00D1234A" w:rsidP="00D1234A">
      <w:pPr>
        <w:pStyle w:val="Sansinterligne1"/>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5528"/>
      </w:tblGrid>
      <w:tr w:rsidR="00D1234A" w:rsidRPr="00622544" w:rsidTr="005259C1">
        <w:trPr>
          <w:trHeight w:val="472"/>
        </w:trPr>
        <w:tc>
          <w:tcPr>
            <w:tcW w:w="1842" w:type="dxa"/>
            <w:shd w:val="clear" w:color="auto" w:fill="D9D9D9"/>
            <w:vAlign w:val="center"/>
          </w:tcPr>
          <w:p w:rsidR="00D1234A" w:rsidRPr="00622544" w:rsidRDefault="00D1234A" w:rsidP="00D92B8D">
            <w:pPr>
              <w:pStyle w:val="Sansinterligne1"/>
              <w:jc w:val="center"/>
              <w:rPr>
                <w:rFonts w:asciiTheme="minorHAnsi" w:hAnsiTheme="minorHAnsi" w:cs="Arial"/>
                <w:b/>
              </w:rPr>
            </w:pPr>
            <w:proofErr w:type="spellStart"/>
            <w:r w:rsidRPr="00622544">
              <w:rPr>
                <w:rFonts w:asciiTheme="minorHAnsi" w:hAnsiTheme="minorHAnsi" w:cs="Arial"/>
                <w:b/>
              </w:rPr>
              <w:t>Year</w:t>
            </w:r>
            <w:proofErr w:type="spellEnd"/>
          </w:p>
        </w:tc>
        <w:tc>
          <w:tcPr>
            <w:tcW w:w="1842" w:type="dxa"/>
            <w:shd w:val="clear" w:color="auto" w:fill="D9D9D9"/>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Date</w:t>
            </w:r>
          </w:p>
        </w:tc>
        <w:tc>
          <w:tcPr>
            <w:tcW w:w="5528" w:type="dxa"/>
            <w:shd w:val="clear" w:color="auto" w:fill="D9D9D9"/>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 xml:space="preserve">UL1 </w:t>
            </w:r>
            <w:proofErr w:type="spellStart"/>
            <w:r w:rsidRPr="00622544">
              <w:rPr>
                <w:rFonts w:asciiTheme="minorHAnsi" w:hAnsiTheme="minorHAnsi" w:cs="Arial"/>
                <w:b/>
              </w:rPr>
              <w:t>Student</w:t>
            </w:r>
            <w:proofErr w:type="spellEnd"/>
          </w:p>
        </w:tc>
      </w:tr>
      <w:tr w:rsidR="00D1234A" w:rsidRPr="00622544" w:rsidTr="005259C1">
        <w:trPr>
          <w:trHeight w:val="554"/>
        </w:trPr>
        <w:tc>
          <w:tcPr>
            <w:tcW w:w="1842" w:type="dxa"/>
            <w:vMerge w:val="restart"/>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Master 1</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September</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term in UL1 - Introduction week</w:t>
            </w:r>
          </w:p>
        </w:tc>
      </w:tr>
      <w:tr w:rsidR="00D1234A" w:rsidRPr="00622544" w:rsidTr="005259C1">
        <w:trPr>
          <w:trHeight w:val="548"/>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Online registration in PUT (for N+1)</w:t>
            </w:r>
          </w:p>
        </w:tc>
      </w:tr>
      <w:tr w:rsidR="00D1234A" w:rsidRPr="00622544" w:rsidTr="005259C1">
        <w:trPr>
          <w:trHeight w:val="696"/>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 </w:t>
            </w:r>
            <w:proofErr w:type="spellStart"/>
            <w:r w:rsidRPr="00622544">
              <w:rPr>
                <w:rFonts w:asciiTheme="minorHAnsi" w:hAnsiTheme="minorHAnsi" w:cs="Arial"/>
                <w:i/>
              </w:rPr>
              <w:t>January</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rPr>
            </w:pPr>
            <w:proofErr w:type="spellStart"/>
            <w:r w:rsidRPr="00622544">
              <w:rPr>
                <w:rFonts w:asciiTheme="minorHAnsi" w:hAnsiTheme="minorHAnsi" w:cs="Arial"/>
              </w:rPr>
              <w:t>Examination</w:t>
            </w:r>
            <w:proofErr w:type="spellEnd"/>
            <w:r w:rsidRPr="00622544">
              <w:rPr>
                <w:rFonts w:asciiTheme="minorHAnsi" w:hAnsiTheme="minorHAnsi" w:cs="Arial"/>
              </w:rPr>
              <w:t xml:space="preserve"> </w:t>
            </w:r>
            <w:proofErr w:type="spellStart"/>
            <w:r w:rsidRPr="00622544">
              <w:rPr>
                <w:rFonts w:asciiTheme="minorHAnsi" w:hAnsiTheme="minorHAnsi" w:cs="Arial"/>
              </w:rPr>
              <w:t>period</w:t>
            </w:r>
            <w:proofErr w:type="spellEnd"/>
          </w:p>
        </w:tc>
      </w:tr>
      <w:tr w:rsidR="00D1234A" w:rsidRPr="00622544" w:rsidTr="005259C1">
        <w:trPr>
          <w:trHeight w:val="566"/>
        </w:trPr>
        <w:tc>
          <w:tcPr>
            <w:tcW w:w="1842" w:type="dxa"/>
            <w:vMerge/>
            <w:vAlign w:val="center"/>
          </w:tcPr>
          <w:p w:rsidR="00D1234A" w:rsidRPr="00622544" w:rsidRDefault="00D1234A" w:rsidP="00D92B8D">
            <w:pPr>
              <w:pStyle w:val="Sansinterligne1"/>
              <w:jc w:val="center"/>
              <w:rPr>
                <w:rFonts w:asciiTheme="minorHAnsi" w:hAnsiTheme="minorHAnsi" w:cs="Arial"/>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February</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Transcript of grades – Start of 2</w:t>
            </w:r>
            <w:r w:rsidRPr="00622544">
              <w:rPr>
                <w:rFonts w:asciiTheme="minorHAnsi" w:hAnsiTheme="minorHAnsi" w:cs="Arial"/>
                <w:vertAlign w:val="superscript"/>
                <w:lang w:val="en-US"/>
              </w:rPr>
              <w:t>nd</w:t>
            </w:r>
            <w:r w:rsidRPr="00622544">
              <w:rPr>
                <w:rFonts w:asciiTheme="minorHAnsi" w:hAnsiTheme="minorHAnsi" w:cs="Arial"/>
                <w:lang w:val="en-US"/>
              </w:rPr>
              <w:t xml:space="preserve"> term in UL1</w:t>
            </w:r>
          </w:p>
        </w:tc>
      </w:tr>
      <w:tr w:rsidR="00D1234A" w:rsidRPr="00622544" w:rsidTr="005259C1">
        <w:trPr>
          <w:trHeight w:val="560"/>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June</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Application for PUT Accommodation</w:t>
            </w:r>
          </w:p>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Examination period - End of 2</w:t>
            </w:r>
            <w:r w:rsidRPr="00622544">
              <w:rPr>
                <w:rFonts w:asciiTheme="minorHAnsi" w:hAnsiTheme="minorHAnsi" w:cs="Arial"/>
                <w:vertAlign w:val="superscript"/>
                <w:lang w:val="en-US"/>
              </w:rPr>
              <w:t>nd</w:t>
            </w:r>
            <w:r w:rsidRPr="00622544">
              <w:rPr>
                <w:rFonts w:asciiTheme="minorHAnsi" w:hAnsiTheme="minorHAnsi" w:cs="Arial"/>
                <w:lang w:val="en-US"/>
              </w:rPr>
              <w:t xml:space="preserve"> term</w:t>
            </w:r>
          </w:p>
        </w:tc>
      </w:tr>
      <w:tr w:rsidR="00D1234A" w:rsidRPr="00622544" w:rsidTr="005259C1">
        <w:trPr>
          <w:trHeight w:val="446"/>
        </w:trPr>
        <w:tc>
          <w:tcPr>
            <w:tcW w:w="9212" w:type="dxa"/>
            <w:gridSpan w:val="3"/>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Summer</w:t>
            </w:r>
            <w:proofErr w:type="spellEnd"/>
            <w:r w:rsidRPr="00622544">
              <w:rPr>
                <w:rFonts w:asciiTheme="minorHAnsi" w:hAnsiTheme="minorHAnsi" w:cs="Arial"/>
                <w:i/>
              </w:rPr>
              <w:t xml:space="preserve"> break</w:t>
            </w:r>
          </w:p>
        </w:tc>
      </w:tr>
      <w:tr w:rsidR="00D1234A" w:rsidRPr="00622544" w:rsidTr="005259C1">
        <w:trPr>
          <w:trHeight w:val="512"/>
        </w:trPr>
        <w:tc>
          <w:tcPr>
            <w:tcW w:w="1842" w:type="dxa"/>
            <w:vMerge w:val="restart"/>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Master 2</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September</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term in PUT</w:t>
            </w:r>
          </w:p>
        </w:tc>
      </w:tr>
      <w:tr w:rsidR="00D1234A" w:rsidRPr="00622544" w:rsidTr="005259C1">
        <w:trPr>
          <w:trHeight w:val="568"/>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N+1</w:t>
            </w:r>
          </w:p>
          <w:p w:rsidR="00D1234A" w:rsidRPr="00622544" w:rsidRDefault="00D1234A" w:rsidP="00D92B8D">
            <w:pPr>
              <w:pStyle w:val="Sansinterligne1"/>
              <w:jc w:val="center"/>
              <w:rPr>
                <w:rFonts w:asciiTheme="minorHAnsi" w:hAnsiTheme="minorHAnsi" w:cs="Arial"/>
                <w:i/>
                <w:highlight w:val="magenta"/>
              </w:rPr>
            </w:pPr>
            <w:proofErr w:type="spellStart"/>
            <w:r w:rsidRPr="00622544">
              <w:rPr>
                <w:rFonts w:asciiTheme="minorHAnsi" w:hAnsiTheme="minorHAnsi" w:cs="Arial"/>
                <w:i/>
              </w:rPr>
              <w:t>January</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rPr>
            </w:pPr>
            <w:proofErr w:type="spellStart"/>
            <w:r w:rsidRPr="00622544">
              <w:rPr>
                <w:rFonts w:asciiTheme="minorHAnsi" w:hAnsiTheme="minorHAnsi" w:cs="Arial"/>
              </w:rPr>
              <w:t>Examination</w:t>
            </w:r>
            <w:proofErr w:type="spellEnd"/>
            <w:r w:rsidRPr="00622544">
              <w:rPr>
                <w:rFonts w:asciiTheme="minorHAnsi" w:hAnsiTheme="minorHAnsi" w:cs="Arial"/>
              </w:rPr>
              <w:t xml:space="preserve"> </w:t>
            </w:r>
            <w:proofErr w:type="spellStart"/>
            <w:r w:rsidRPr="00622544">
              <w:rPr>
                <w:rFonts w:asciiTheme="minorHAnsi" w:hAnsiTheme="minorHAnsi" w:cs="Arial"/>
              </w:rPr>
              <w:t>period</w:t>
            </w:r>
            <w:proofErr w:type="spellEnd"/>
          </w:p>
        </w:tc>
      </w:tr>
      <w:tr w:rsidR="00D1234A" w:rsidRPr="00622544" w:rsidTr="005259C1">
        <w:trPr>
          <w:trHeight w:val="568"/>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February</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4th term – Internship</w:t>
            </w:r>
          </w:p>
        </w:tc>
      </w:tr>
      <w:tr w:rsidR="00D1234A" w:rsidRPr="00622544" w:rsidTr="005259C1">
        <w:trPr>
          <w:trHeight w:val="562"/>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June</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Master thesis defense in UL1</w:t>
            </w:r>
          </w:p>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Edit and transfer of Master thesis to PUT</w:t>
            </w:r>
          </w:p>
        </w:tc>
      </w:tr>
      <w:tr w:rsidR="00D1234A" w:rsidRPr="00622544" w:rsidTr="005259C1">
        <w:trPr>
          <w:trHeight w:val="556"/>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r w:rsidRPr="00622544">
              <w:rPr>
                <w:rFonts w:asciiTheme="minorHAnsi" w:hAnsiTheme="minorHAnsi" w:cs="Arial"/>
                <w:i/>
              </w:rPr>
              <w:t>July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Transcript of grades in UL1 &amp; PUT</w:t>
            </w:r>
          </w:p>
        </w:tc>
      </w:tr>
      <w:tr w:rsidR="00D1234A" w:rsidRPr="00622544" w:rsidTr="005259C1">
        <w:trPr>
          <w:trHeight w:val="440"/>
        </w:trPr>
        <w:tc>
          <w:tcPr>
            <w:tcW w:w="9212" w:type="dxa"/>
            <w:gridSpan w:val="3"/>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Summer</w:t>
            </w:r>
            <w:proofErr w:type="spellEnd"/>
            <w:r w:rsidRPr="00622544">
              <w:rPr>
                <w:rFonts w:asciiTheme="minorHAnsi" w:hAnsiTheme="minorHAnsi" w:cs="Arial"/>
                <w:i/>
              </w:rPr>
              <w:t xml:space="preserve"> break</w:t>
            </w:r>
          </w:p>
        </w:tc>
      </w:tr>
      <w:tr w:rsidR="00D1234A" w:rsidRPr="00622544" w:rsidTr="005259C1">
        <w:trPr>
          <w:trHeight w:val="670"/>
        </w:trPr>
        <w:tc>
          <w:tcPr>
            <w:tcW w:w="1842" w:type="dxa"/>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Graduation</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October</w:t>
            </w:r>
            <w:proofErr w:type="spellEnd"/>
            <w:r w:rsidRPr="00622544">
              <w:rPr>
                <w:rFonts w:asciiTheme="minorHAnsi" w:hAnsiTheme="minorHAnsi" w:cs="Arial"/>
                <w:i/>
              </w:rPr>
              <w:t xml:space="preserve"> N+2</w:t>
            </w:r>
          </w:p>
        </w:tc>
        <w:tc>
          <w:tcPr>
            <w:tcW w:w="5528" w:type="dxa"/>
            <w:vAlign w:val="center"/>
          </w:tcPr>
          <w:p w:rsidR="00D1234A" w:rsidRPr="00622544" w:rsidRDefault="00D1234A" w:rsidP="00D1234A">
            <w:pPr>
              <w:pStyle w:val="Sansinterligne1"/>
              <w:rPr>
                <w:rFonts w:asciiTheme="minorHAnsi" w:hAnsiTheme="minorHAnsi" w:cs="Arial"/>
              </w:rPr>
            </w:pPr>
            <w:r w:rsidRPr="00622544">
              <w:rPr>
                <w:rFonts w:asciiTheme="minorHAnsi" w:hAnsiTheme="minorHAnsi" w:cs="Arial"/>
              </w:rPr>
              <w:t xml:space="preserve">Graduation : UL1 and PUT </w:t>
            </w:r>
          </w:p>
        </w:tc>
      </w:tr>
    </w:tbl>
    <w:p w:rsidR="00D1234A" w:rsidRPr="001F1127" w:rsidRDefault="00D1234A" w:rsidP="00D1234A">
      <w:pPr>
        <w:pStyle w:val="Sansinterligne1"/>
        <w:rPr>
          <w:rFonts w:ascii="Arial" w:hAnsi="Arial" w:cs="Arial"/>
          <w:lang w:val="en-US"/>
        </w:rPr>
      </w:pPr>
    </w:p>
    <w:p w:rsidR="00D1234A" w:rsidRDefault="00D1234A" w:rsidP="00D1234A">
      <w:pPr>
        <w:pStyle w:val="Sansinterligne1"/>
        <w:rPr>
          <w:lang w:val="en-US"/>
        </w:rPr>
      </w:pPr>
      <w:r>
        <w:rPr>
          <w:lang w:val="en-US"/>
        </w:rPr>
        <w:br w:type="page"/>
      </w:r>
    </w:p>
    <w:p w:rsidR="00D1234A" w:rsidRPr="00622544" w:rsidRDefault="00D1234A" w:rsidP="00D1234A">
      <w:pPr>
        <w:pStyle w:val="Sansinterligne1"/>
        <w:rPr>
          <w:rFonts w:asciiTheme="minorHAnsi" w:hAnsiTheme="minorHAnsi" w:cs="Arial"/>
          <w:sz w:val="24"/>
          <w:lang w:val="en-US"/>
        </w:rPr>
      </w:pPr>
      <w:r w:rsidRPr="00622544">
        <w:rPr>
          <w:rFonts w:asciiTheme="minorHAnsi" w:hAnsi="Arial" w:cs="Arial"/>
          <w:sz w:val="24"/>
          <w:lang w:val="en-US"/>
        </w:rPr>
        <w:lastRenderedPageBreak/>
        <w:t>►</w:t>
      </w:r>
      <w:r w:rsidRPr="00622544">
        <w:rPr>
          <w:rFonts w:asciiTheme="minorHAnsi" w:hAnsiTheme="minorHAnsi" w:cs="Arial"/>
          <w:sz w:val="24"/>
          <w:lang w:val="en-US"/>
        </w:rPr>
        <w:t xml:space="preserve"> (2) Mobility Schedule for PUT Students</w:t>
      </w:r>
    </w:p>
    <w:p w:rsidR="00D1234A" w:rsidRDefault="00D1234A" w:rsidP="00D1234A">
      <w:pPr>
        <w:pStyle w:val="Sansinterligne1"/>
        <w:rPr>
          <w:lang w:val="en-US"/>
        </w:rPr>
      </w:pPr>
    </w:p>
    <w:p w:rsidR="00D92B8D" w:rsidRPr="000A4475" w:rsidRDefault="00D92B8D" w:rsidP="00D1234A">
      <w:pPr>
        <w:pStyle w:val="Sansinterligne1"/>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5528"/>
      </w:tblGrid>
      <w:tr w:rsidR="00D1234A" w:rsidTr="00D92B8D">
        <w:trPr>
          <w:trHeight w:val="472"/>
        </w:trPr>
        <w:tc>
          <w:tcPr>
            <w:tcW w:w="1842" w:type="dxa"/>
            <w:shd w:val="clear" w:color="auto" w:fill="D9D9D9"/>
            <w:vAlign w:val="center"/>
          </w:tcPr>
          <w:p w:rsidR="00D1234A" w:rsidRPr="00622544" w:rsidRDefault="00D1234A" w:rsidP="00D92B8D">
            <w:pPr>
              <w:pStyle w:val="Sansinterligne1"/>
              <w:jc w:val="center"/>
              <w:rPr>
                <w:rFonts w:asciiTheme="minorHAnsi" w:hAnsiTheme="minorHAnsi" w:cs="Arial"/>
                <w:b/>
              </w:rPr>
            </w:pPr>
            <w:proofErr w:type="spellStart"/>
            <w:r w:rsidRPr="00622544">
              <w:rPr>
                <w:rFonts w:asciiTheme="minorHAnsi" w:hAnsiTheme="minorHAnsi" w:cs="Arial"/>
                <w:b/>
              </w:rPr>
              <w:t>Year</w:t>
            </w:r>
            <w:proofErr w:type="spellEnd"/>
          </w:p>
        </w:tc>
        <w:tc>
          <w:tcPr>
            <w:tcW w:w="1842" w:type="dxa"/>
            <w:shd w:val="clear" w:color="auto" w:fill="D9D9D9"/>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Date</w:t>
            </w:r>
          </w:p>
        </w:tc>
        <w:tc>
          <w:tcPr>
            <w:tcW w:w="5528" w:type="dxa"/>
            <w:shd w:val="clear" w:color="auto" w:fill="D9D9D9"/>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 xml:space="preserve">PUT </w:t>
            </w:r>
            <w:proofErr w:type="spellStart"/>
            <w:r w:rsidRPr="00622544">
              <w:rPr>
                <w:rFonts w:asciiTheme="minorHAnsi" w:hAnsiTheme="minorHAnsi" w:cs="Arial"/>
                <w:b/>
              </w:rPr>
              <w:t>Student</w:t>
            </w:r>
            <w:proofErr w:type="spellEnd"/>
          </w:p>
        </w:tc>
      </w:tr>
      <w:tr w:rsidR="00D1234A" w:rsidRPr="00B70198" w:rsidTr="00D92B8D">
        <w:trPr>
          <w:trHeight w:val="550"/>
        </w:trPr>
        <w:tc>
          <w:tcPr>
            <w:tcW w:w="1842" w:type="dxa"/>
            <w:vAlign w:val="center"/>
          </w:tcPr>
          <w:p w:rsidR="00D1234A" w:rsidRPr="00622544" w:rsidRDefault="00D1234A" w:rsidP="00D92B8D">
            <w:pPr>
              <w:pStyle w:val="Sansinterligne1"/>
              <w:jc w:val="center"/>
              <w:rPr>
                <w:rFonts w:asciiTheme="minorHAnsi" w:hAnsiTheme="minorHAnsi" w:cs="Arial"/>
                <w:b/>
              </w:rPr>
            </w:pPr>
            <w:proofErr w:type="spellStart"/>
            <w:r w:rsidRPr="00622544">
              <w:rPr>
                <w:rFonts w:asciiTheme="minorHAnsi" w:hAnsiTheme="minorHAnsi" w:cs="Arial"/>
                <w:b/>
              </w:rPr>
              <w:t>Bachelor</w:t>
            </w:r>
            <w:proofErr w:type="spellEnd"/>
            <w:r w:rsidRPr="00622544">
              <w:rPr>
                <w:rFonts w:asciiTheme="minorHAnsi" w:hAnsiTheme="minorHAnsi" w:cs="Arial"/>
                <w:b/>
              </w:rPr>
              <w:t xml:space="preserve"> 3</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 xml:space="preserve">End of online registration to Master </w:t>
            </w:r>
            <w:proofErr w:type="spellStart"/>
            <w:r w:rsidRPr="00622544">
              <w:rPr>
                <w:rFonts w:asciiTheme="minorHAnsi" w:hAnsiTheme="minorHAnsi" w:cs="Arial"/>
                <w:lang w:val="en-US"/>
              </w:rPr>
              <w:t>Programme</w:t>
            </w:r>
            <w:proofErr w:type="spellEnd"/>
            <w:r w:rsidRPr="00622544">
              <w:rPr>
                <w:rFonts w:asciiTheme="minorHAnsi" w:hAnsiTheme="minorHAnsi" w:cs="Arial"/>
                <w:lang w:val="en-US"/>
              </w:rPr>
              <w:t xml:space="preserve"> in PUT</w:t>
            </w:r>
          </w:p>
        </w:tc>
      </w:tr>
      <w:tr w:rsidR="00D1234A" w:rsidRPr="00B70198" w:rsidTr="00D92B8D">
        <w:trPr>
          <w:trHeight w:val="554"/>
        </w:trPr>
        <w:tc>
          <w:tcPr>
            <w:tcW w:w="1842" w:type="dxa"/>
            <w:vMerge w:val="restart"/>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Master 1</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September</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term in PUT</w:t>
            </w:r>
          </w:p>
        </w:tc>
      </w:tr>
      <w:tr w:rsidR="00D1234A" w:rsidTr="00D92B8D">
        <w:trPr>
          <w:trHeight w:val="696"/>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 </w:t>
            </w:r>
            <w:proofErr w:type="spellStart"/>
            <w:r w:rsidRPr="00622544">
              <w:rPr>
                <w:rFonts w:asciiTheme="minorHAnsi" w:hAnsiTheme="minorHAnsi" w:cs="Arial"/>
                <w:i/>
              </w:rPr>
              <w:t>January</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rPr>
            </w:pPr>
            <w:proofErr w:type="spellStart"/>
            <w:r w:rsidRPr="00622544">
              <w:rPr>
                <w:rFonts w:asciiTheme="minorHAnsi" w:hAnsiTheme="minorHAnsi" w:cs="Arial"/>
              </w:rPr>
              <w:t>Examination</w:t>
            </w:r>
            <w:proofErr w:type="spellEnd"/>
            <w:r w:rsidRPr="00622544">
              <w:rPr>
                <w:rFonts w:asciiTheme="minorHAnsi" w:hAnsiTheme="minorHAnsi" w:cs="Arial"/>
              </w:rPr>
              <w:t xml:space="preserve"> </w:t>
            </w:r>
            <w:proofErr w:type="spellStart"/>
            <w:r w:rsidRPr="00622544">
              <w:rPr>
                <w:rFonts w:asciiTheme="minorHAnsi" w:hAnsiTheme="minorHAnsi" w:cs="Arial"/>
              </w:rPr>
              <w:t>period</w:t>
            </w:r>
            <w:proofErr w:type="spellEnd"/>
          </w:p>
        </w:tc>
      </w:tr>
      <w:tr w:rsidR="00D1234A" w:rsidRPr="00B70198" w:rsidTr="00D92B8D">
        <w:trPr>
          <w:trHeight w:val="566"/>
        </w:trPr>
        <w:tc>
          <w:tcPr>
            <w:tcW w:w="1842" w:type="dxa"/>
            <w:vMerge/>
            <w:vAlign w:val="center"/>
          </w:tcPr>
          <w:p w:rsidR="00D1234A" w:rsidRPr="00622544" w:rsidRDefault="00D1234A" w:rsidP="00D92B8D">
            <w:pPr>
              <w:pStyle w:val="Sansinterligne1"/>
              <w:jc w:val="center"/>
              <w:rPr>
                <w:rFonts w:asciiTheme="minorHAnsi" w:hAnsiTheme="minorHAnsi" w:cs="Arial"/>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February</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Transcript of grades – Start of 2</w:t>
            </w:r>
            <w:r w:rsidRPr="00622544">
              <w:rPr>
                <w:rFonts w:asciiTheme="minorHAnsi" w:hAnsiTheme="minorHAnsi" w:cs="Arial"/>
                <w:vertAlign w:val="superscript"/>
                <w:lang w:val="en-US"/>
              </w:rPr>
              <w:t>nd</w:t>
            </w:r>
            <w:r w:rsidRPr="00622544">
              <w:rPr>
                <w:rFonts w:asciiTheme="minorHAnsi" w:hAnsiTheme="minorHAnsi" w:cs="Arial"/>
                <w:lang w:val="en-US"/>
              </w:rPr>
              <w:t xml:space="preserve"> term in PUT</w:t>
            </w:r>
          </w:p>
        </w:tc>
      </w:tr>
      <w:tr w:rsidR="00D1234A" w:rsidRPr="00C80C8F" w:rsidTr="00D92B8D">
        <w:trPr>
          <w:trHeight w:val="566"/>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r w:rsidRPr="00622544">
              <w:rPr>
                <w:rFonts w:asciiTheme="minorHAnsi" w:hAnsiTheme="minorHAnsi" w:cs="Arial"/>
                <w:i/>
              </w:rPr>
              <w:t>April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Double Degree Application Submission in UL1</w:t>
            </w:r>
          </w:p>
        </w:tc>
      </w:tr>
      <w:tr w:rsidR="00D1234A" w:rsidRPr="00D1234A" w:rsidTr="00D92B8D">
        <w:trPr>
          <w:trHeight w:val="560"/>
        </w:trPr>
        <w:tc>
          <w:tcPr>
            <w:tcW w:w="1842" w:type="dxa"/>
            <w:vMerge/>
            <w:vAlign w:val="center"/>
          </w:tcPr>
          <w:p w:rsidR="00D1234A" w:rsidRPr="00622544" w:rsidRDefault="00D1234A" w:rsidP="00D92B8D">
            <w:pPr>
              <w:pStyle w:val="Sansinterligne1"/>
              <w:jc w:val="center"/>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June</w:t>
            </w:r>
            <w:proofErr w:type="spellEnd"/>
            <w:r w:rsidRPr="00622544">
              <w:rPr>
                <w:rFonts w:asciiTheme="minorHAnsi" w:hAnsiTheme="minorHAnsi" w:cs="Arial"/>
                <w:i/>
              </w:rPr>
              <w:t xml:space="preserve"> N</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Application for the Master BB (UL1)</w:t>
            </w:r>
          </w:p>
        </w:tc>
      </w:tr>
      <w:tr w:rsidR="00D1234A" w:rsidTr="00D92B8D">
        <w:trPr>
          <w:trHeight w:val="446"/>
        </w:trPr>
        <w:tc>
          <w:tcPr>
            <w:tcW w:w="9212" w:type="dxa"/>
            <w:gridSpan w:val="3"/>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Summer</w:t>
            </w:r>
            <w:proofErr w:type="spellEnd"/>
            <w:r w:rsidRPr="00622544">
              <w:rPr>
                <w:rFonts w:asciiTheme="minorHAnsi" w:hAnsiTheme="minorHAnsi" w:cs="Arial"/>
                <w:i/>
              </w:rPr>
              <w:t xml:space="preserve"> break</w:t>
            </w:r>
          </w:p>
        </w:tc>
      </w:tr>
      <w:tr w:rsidR="00D1234A" w:rsidRPr="00D1234A" w:rsidTr="00D92B8D">
        <w:trPr>
          <w:trHeight w:val="512"/>
        </w:trPr>
        <w:tc>
          <w:tcPr>
            <w:tcW w:w="1842" w:type="dxa"/>
            <w:vMerge w:val="restart"/>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Master 2</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September</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term in UL1 – Introduction week</w:t>
            </w:r>
          </w:p>
        </w:tc>
      </w:tr>
      <w:tr w:rsidR="00D1234A" w:rsidTr="00D92B8D">
        <w:trPr>
          <w:trHeight w:val="568"/>
        </w:trPr>
        <w:tc>
          <w:tcPr>
            <w:tcW w:w="1842" w:type="dxa"/>
            <w:vMerge/>
            <w:vAlign w:val="center"/>
          </w:tcPr>
          <w:p w:rsidR="00D1234A" w:rsidRPr="00622544" w:rsidRDefault="00D1234A" w:rsidP="00D1234A">
            <w:pPr>
              <w:pStyle w:val="Sansinterligne1"/>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December</w:t>
            </w:r>
            <w:proofErr w:type="spellEnd"/>
            <w:r w:rsidRPr="00622544">
              <w:rPr>
                <w:rFonts w:asciiTheme="minorHAnsi" w:hAnsiTheme="minorHAnsi" w:cs="Arial"/>
                <w:i/>
              </w:rPr>
              <w:t xml:space="preserve"> N+1</w:t>
            </w:r>
          </w:p>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January</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rPr>
            </w:pPr>
            <w:proofErr w:type="spellStart"/>
            <w:r w:rsidRPr="00622544">
              <w:rPr>
                <w:rFonts w:asciiTheme="minorHAnsi" w:hAnsiTheme="minorHAnsi" w:cs="Arial"/>
              </w:rPr>
              <w:t>Examination</w:t>
            </w:r>
            <w:proofErr w:type="spellEnd"/>
            <w:r w:rsidRPr="00622544">
              <w:rPr>
                <w:rFonts w:asciiTheme="minorHAnsi" w:hAnsiTheme="minorHAnsi" w:cs="Arial"/>
              </w:rPr>
              <w:t xml:space="preserve"> </w:t>
            </w:r>
            <w:proofErr w:type="spellStart"/>
            <w:r w:rsidRPr="00622544">
              <w:rPr>
                <w:rFonts w:asciiTheme="minorHAnsi" w:hAnsiTheme="minorHAnsi" w:cs="Arial"/>
              </w:rPr>
              <w:t>period</w:t>
            </w:r>
            <w:proofErr w:type="spellEnd"/>
          </w:p>
        </w:tc>
      </w:tr>
      <w:tr w:rsidR="00D1234A" w:rsidRPr="00B70198" w:rsidTr="00D92B8D">
        <w:trPr>
          <w:trHeight w:val="568"/>
        </w:trPr>
        <w:tc>
          <w:tcPr>
            <w:tcW w:w="1842" w:type="dxa"/>
            <w:vMerge/>
            <w:vAlign w:val="center"/>
          </w:tcPr>
          <w:p w:rsidR="00D1234A" w:rsidRPr="00622544" w:rsidRDefault="00D1234A" w:rsidP="00D1234A">
            <w:pPr>
              <w:pStyle w:val="Sansinterligne1"/>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February</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Start of 4th term – Research Project</w:t>
            </w:r>
          </w:p>
        </w:tc>
      </w:tr>
      <w:tr w:rsidR="00D1234A" w:rsidRPr="00D1234A" w:rsidTr="00D92B8D">
        <w:trPr>
          <w:trHeight w:val="562"/>
        </w:trPr>
        <w:tc>
          <w:tcPr>
            <w:tcW w:w="1842" w:type="dxa"/>
            <w:vMerge/>
            <w:vAlign w:val="center"/>
          </w:tcPr>
          <w:p w:rsidR="00D1234A" w:rsidRPr="00622544" w:rsidRDefault="00D1234A" w:rsidP="00D1234A">
            <w:pPr>
              <w:pStyle w:val="Sansinterligne1"/>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June</w:t>
            </w:r>
            <w:proofErr w:type="spellEnd"/>
            <w:r w:rsidRPr="00622544">
              <w:rPr>
                <w:rFonts w:asciiTheme="minorHAnsi" w:hAnsiTheme="minorHAnsi" w:cs="Arial"/>
                <w:i/>
              </w:rPr>
              <w:t xml:space="preserve">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Master thesis defense in PUT</w:t>
            </w:r>
          </w:p>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Edit and transfer of Master thesis to UL1</w:t>
            </w:r>
          </w:p>
        </w:tc>
      </w:tr>
      <w:tr w:rsidR="00D1234A" w:rsidRPr="00D1234A" w:rsidTr="00D92B8D">
        <w:trPr>
          <w:trHeight w:val="556"/>
        </w:trPr>
        <w:tc>
          <w:tcPr>
            <w:tcW w:w="1842" w:type="dxa"/>
            <w:vMerge/>
            <w:vAlign w:val="center"/>
          </w:tcPr>
          <w:p w:rsidR="00D1234A" w:rsidRPr="00622544" w:rsidRDefault="00D1234A" w:rsidP="00D1234A">
            <w:pPr>
              <w:pStyle w:val="Sansinterligne1"/>
              <w:rPr>
                <w:rFonts w:asciiTheme="minorHAnsi" w:hAnsiTheme="minorHAnsi" w:cs="Arial"/>
                <w:lang w:val="en-US"/>
              </w:rPr>
            </w:pPr>
          </w:p>
        </w:tc>
        <w:tc>
          <w:tcPr>
            <w:tcW w:w="1842" w:type="dxa"/>
            <w:vAlign w:val="center"/>
          </w:tcPr>
          <w:p w:rsidR="00D1234A" w:rsidRPr="00622544" w:rsidRDefault="00D1234A" w:rsidP="00D92B8D">
            <w:pPr>
              <w:pStyle w:val="Sansinterligne1"/>
              <w:jc w:val="center"/>
              <w:rPr>
                <w:rFonts w:asciiTheme="minorHAnsi" w:hAnsiTheme="minorHAnsi" w:cs="Arial"/>
                <w:i/>
              </w:rPr>
            </w:pPr>
            <w:r w:rsidRPr="00622544">
              <w:rPr>
                <w:rFonts w:asciiTheme="minorHAnsi" w:hAnsiTheme="minorHAnsi" w:cs="Arial"/>
                <w:i/>
              </w:rPr>
              <w:t>July N+1</w:t>
            </w:r>
          </w:p>
        </w:tc>
        <w:tc>
          <w:tcPr>
            <w:tcW w:w="5528" w:type="dxa"/>
            <w:vAlign w:val="center"/>
          </w:tcPr>
          <w:p w:rsidR="00D1234A" w:rsidRPr="00622544" w:rsidRDefault="00D1234A" w:rsidP="00D1234A">
            <w:pPr>
              <w:pStyle w:val="Sansinterligne1"/>
              <w:rPr>
                <w:rFonts w:asciiTheme="minorHAnsi" w:hAnsiTheme="minorHAnsi" w:cs="Arial"/>
                <w:lang w:val="en-US"/>
              </w:rPr>
            </w:pPr>
            <w:r w:rsidRPr="00622544">
              <w:rPr>
                <w:rFonts w:asciiTheme="minorHAnsi" w:hAnsiTheme="minorHAnsi" w:cs="Arial"/>
                <w:lang w:val="en-US"/>
              </w:rPr>
              <w:t>Transcript of grades in UL1 &amp; PUT</w:t>
            </w:r>
          </w:p>
        </w:tc>
      </w:tr>
      <w:tr w:rsidR="00D1234A" w:rsidTr="00D92B8D">
        <w:trPr>
          <w:trHeight w:val="440"/>
        </w:trPr>
        <w:tc>
          <w:tcPr>
            <w:tcW w:w="9212" w:type="dxa"/>
            <w:gridSpan w:val="3"/>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Summer</w:t>
            </w:r>
            <w:proofErr w:type="spellEnd"/>
            <w:r w:rsidRPr="00622544">
              <w:rPr>
                <w:rFonts w:asciiTheme="minorHAnsi" w:hAnsiTheme="minorHAnsi" w:cs="Arial"/>
                <w:i/>
              </w:rPr>
              <w:t xml:space="preserve"> break</w:t>
            </w:r>
          </w:p>
        </w:tc>
      </w:tr>
      <w:tr w:rsidR="00D1234A" w:rsidTr="00D92B8D">
        <w:trPr>
          <w:trHeight w:val="670"/>
        </w:trPr>
        <w:tc>
          <w:tcPr>
            <w:tcW w:w="1842" w:type="dxa"/>
            <w:vAlign w:val="center"/>
          </w:tcPr>
          <w:p w:rsidR="00D1234A" w:rsidRPr="00622544" w:rsidRDefault="00D1234A" w:rsidP="00D92B8D">
            <w:pPr>
              <w:pStyle w:val="Sansinterligne1"/>
              <w:jc w:val="center"/>
              <w:rPr>
                <w:rFonts w:asciiTheme="minorHAnsi" w:hAnsiTheme="minorHAnsi" w:cs="Arial"/>
                <w:b/>
              </w:rPr>
            </w:pPr>
            <w:r w:rsidRPr="00622544">
              <w:rPr>
                <w:rFonts w:asciiTheme="minorHAnsi" w:hAnsiTheme="minorHAnsi" w:cs="Arial"/>
                <w:b/>
              </w:rPr>
              <w:t>Graduation</w:t>
            </w:r>
          </w:p>
        </w:tc>
        <w:tc>
          <w:tcPr>
            <w:tcW w:w="1842" w:type="dxa"/>
            <w:vAlign w:val="center"/>
          </w:tcPr>
          <w:p w:rsidR="00D1234A" w:rsidRPr="00622544" w:rsidRDefault="00D1234A" w:rsidP="00D92B8D">
            <w:pPr>
              <w:pStyle w:val="Sansinterligne1"/>
              <w:jc w:val="center"/>
              <w:rPr>
                <w:rFonts w:asciiTheme="minorHAnsi" w:hAnsiTheme="minorHAnsi" w:cs="Arial"/>
                <w:i/>
              </w:rPr>
            </w:pPr>
            <w:proofErr w:type="spellStart"/>
            <w:r w:rsidRPr="00622544">
              <w:rPr>
                <w:rFonts w:asciiTheme="minorHAnsi" w:hAnsiTheme="minorHAnsi" w:cs="Arial"/>
                <w:i/>
              </w:rPr>
              <w:t>October</w:t>
            </w:r>
            <w:proofErr w:type="spellEnd"/>
            <w:r w:rsidRPr="00622544">
              <w:rPr>
                <w:rFonts w:asciiTheme="minorHAnsi" w:hAnsiTheme="minorHAnsi" w:cs="Arial"/>
                <w:i/>
              </w:rPr>
              <w:t xml:space="preserve"> N+2</w:t>
            </w:r>
          </w:p>
        </w:tc>
        <w:tc>
          <w:tcPr>
            <w:tcW w:w="5528" w:type="dxa"/>
            <w:vAlign w:val="center"/>
          </w:tcPr>
          <w:p w:rsidR="00D1234A" w:rsidRPr="00622544" w:rsidRDefault="00D1234A" w:rsidP="00D1234A">
            <w:pPr>
              <w:pStyle w:val="Sansinterligne1"/>
              <w:rPr>
                <w:rFonts w:asciiTheme="minorHAnsi" w:hAnsiTheme="minorHAnsi" w:cs="Arial"/>
              </w:rPr>
            </w:pPr>
            <w:r w:rsidRPr="00622544">
              <w:rPr>
                <w:rFonts w:asciiTheme="minorHAnsi" w:hAnsiTheme="minorHAnsi" w:cs="Arial"/>
              </w:rPr>
              <w:t>Graduation : UL1 and PUT</w:t>
            </w:r>
          </w:p>
        </w:tc>
      </w:tr>
    </w:tbl>
    <w:p w:rsidR="00D1234A" w:rsidRDefault="00D1234A" w:rsidP="00D92B8D">
      <w:pPr>
        <w:pStyle w:val="Sansinterligne1"/>
        <w:jc w:val="center"/>
        <w:rPr>
          <w:rFonts w:ascii="Trebuchet MS" w:hAnsi="Trebuchet MS" w:cs="Arial"/>
          <w:b/>
          <w:sz w:val="24"/>
          <w:szCs w:val="20"/>
          <w:lang w:val="en-GB"/>
        </w:rPr>
      </w:pPr>
      <w:r>
        <w:rPr>
          <w:rFonts w:ascii="Arial" w:hAnsi="Arial" w:cs="Arial"/>
          <w:sz w:val="20"/>
          <w:lang w:val="en-US"/>
        </w:rPr>
        <w:br w:type="page"/>
      </w:r>
      <w:r w:rsidRPr="00D92B8D">
        <w:rPr>
          <w:rFonts w:ascii="Trebuchet MS" w:hAnsi="Trebuchet MS" w:cs="Arial"/>
          <w:b/>
          <w:sz w:val="24"/>
          <w:szCs w:val="20"/>
          <w:lang w:val="en-GB"/>
        </w:rPr>
        <w:lastRenderedPageBreak/>
        <w:t>ANNEX 2 – Master’s courses and required units</w:t>
      </w:r>
    </w:p>
    <w:p w:rsidR="00D92B8D" w:rsidRPr="00D92B8D" w:rsidRDefault="00D92B8D" w:rsidP="00D92B8D">
      <w:pPr>
        <w:pStyle w:val="Sansinterligne1"/>
        <w:jc w:val="center"/>
        <w:rPr>
          <w:rFonts w:ascii="Trebuchet MS" w:hAnsi="Trebuchet MS" w:cs="Arial"/>
          <w:b/>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3969"/>
        <w:gridCol w:w="3686"/>
      </w:tblGrid>
      <w:tr w:rsidR="00D92B8D" w:rsidRPr="00D97432" w:rsidTr="00D92B8D">
        <w:trPr>
          <w:trHeight w:val="859"/>
        </w:trPr>
        <w:tc>
          <w:tcPr>
            <w:tcW w:w="675" w:type="dxa"/>
            <w:vAlign w:val="center"/>
          </w:tcPr>
          <w:p w:rsidR="00D92B8D" w:rsidRPr="00D97432" w:rsidRDefault="00D92B8D" w:rsidP="00D92B8D">
            <w:pPr>
              <w:pStyle w:val="Sansinterligne1"/>
              <w:jc w:val="center"/>
              <w:rPr>
                <w:b/>
              </w:rPr>
            </w:pPr>
            <w:proofErr w:type="spellStart"/>
            <w:r w:rsidRPr="00D97432">
              <w:rPr>
                <w:b/>
              </w:rPr>
              <w:t>Year</w:t>
            </w:r>
            <w:proofErr w:type="spellEnd"/>
          </w:p>
        </w:tc>
        <w:tc>
          <w:tcPr>
            <w:tcW w:w="1134" w:type="dxa"/>
            <w:vAlign w:val="center"/>
          </w:tcPr>
          <w:p w:rsidR="00D92B8D" w:rsidRPr="00D97432" w:rsidRDefault="00D92B8D" w:rsidP="00D92B8D">
            <w:pPr>
              <w:pStyle w:val="Sansinterligne1"/>
              <w:jc w:val="center"/>
              <w:rPr>
                <w:b/>
              </w:rPr>
            </w:pPr>
            <w:proofErr w:type="spellStart"/>
            <w:r w:rsidRPr="00D97432">
              <w:rPr>
                <w:b/>
              </w:rPr>
              <w:t>Semester</w:t>
            </w:r>
            <w:proofErr w:type="spellEnd"/>
          </w:p>
        </w:tc>
        <w:tc>
          <w:tcPr>
            <w:tcW w:w="3969" w:type="dxa"/>
            <w:vAlign w:val="center"/>
          </w:tcPr>
          <w:p w:rsidR="00D92B8D" w:rsidRDefault="00D92B8D" w:rsidP="00D92B8D">
            <w:pPr>
              <w:pStyle w:val="Sansinterligne1"/>
              <w:jc w:val="center"/>
              <w:rPr>
                <w:b/>
                <w:lang w:val="en-US"/>
              </w:rPr>
            </w:pPr>
            <w:r w:rsidRPr="00D97432">
              <w:rPr>
                <w:b/>
                <w:lang w:val="en-US"/>
              </w:rPr>
              <w:t>Teaching Units proposed</w:t>
            </w:r>
          </w:p>
          <w:p w:rsidR="00D92B8D" w:rsidRPr="00D97432" w:rsidRDefault="00D92B8D" w:rsidP="00D92B8D">
            <w:pPr>
              <w:pStyle w:val="Sansinterligne1"/>
              <w:jc w:val="center"/>
              <w:rPr>
                <w:b/>
                <w:lang w:val="en-US"/>
              </w:rPr>
            </w:pPr>
            <w:r w:rsidRPr="00D97432">
              <w:rPr>
                <w:b/>
                <w:lang w:val="en-US"/>
              </w:rPr>
              <w:t xml:space="preserve">to </w:t>
            </w:r>
            <w:r>
              <w:rPr>
                <w:b/>
                <w:lang w:val="en-US"/>
              </w:rPr>
              <w:t>UL1</w:t>
            </w:r>
            <w:r w:rsidRPr="00D97432">
              <w:rPr>
                <w:b/>
                <w:lang w:val="en-US"/>
              </w:rPr>
              <w:t xml:space="preserve"> students</w:t>
            </w:r>
          </w:p>
        </w:tc>
        <w:tc>
          <w:tcPr>
            <w:tcW w:w="3686" w:type="dxa"/>
            <w:vAlign w:val="center"/>
          </w:tcPr>
          <w:p w:rsidR="00D92B8D" w:rsidRDefault="00D92B8D" w:rsidP="00D92B8D">
            <w:pPr>
              <w:pStyle w:val="Sansinterligne1"/>
              <w:jc w:val="center"/>
              <w:rPr>
                <w:b/>
                <w:lang w:val="en-US"/>
              </w:rPr>
            </w:pPr>
            <w:r w:rsidRPr="00D97432">
              <w:rPr>
                <w:b/>
                <w:lang w:val="en-US"/>
              </w:rPr>
              <w:t>Teaching Units proposed</w:t>
            </w:r>
          </w:p>
          <w:p w:rsidR="00D92B8D" w:rsidRPr="00D97432" w:rsidRDefault="00D92B8D" w:rsidP="00D92B8D">
            <w:pPr>
              <w:pStyle w:val="Sansinterligne1"/>
              <w:jc w:val="center"/>
              <w:rPr>
                <w:b/>
                <w:lang w:val="en-US"/>
              </w:rPr>
            </w:pPr>
            <w:r w:rsidRPr="00D97432">
              <w:rPr>
                <w:b/>
                <w:lang w:val="en-US"/>
              </w:rPr>
              <w:t>To</w:t>
            </w:r>
            <w:r>
              <w:rPr>
                <w:b/>
                <w:lang w:val="en-US"/>
              </w:rPr>
              <w:t xml:space="preserve"> </w:t>
            </w:r>
            <w:r w:rsidRPr="00D97432">
              <w:rPr>
                <w:b/>
                <w:lang w:val="en-US"/>
              </w:rPr>
              <w:t>PUT students</w:t>
            </w:r>
            <w:r>
              <w:rPr>
                <w:b/>
                <w:lang w:val="en-US"/>
              </w:rPr>
              <w:t xml:space="preserve"> (ECTS)</w:t>
            </w:r>
          </w:p>
        </w:tc>
      </w:tr>
      <w:tr w:rsidR="00D92B8D" w:rsidRPr="00D97432" w:rsidTr="00D92B8D">
        <w:trPr>
          <w:trHeight w:val="76"/>
        </w:trPr>
        <w:tc>
          <w:tcPr>
            <w:tcW w:w="675" w:type="dxa"/>
            <w:vMerge w:val="restart"/>
            <w:vAlign w:val="center"/>
          </w:tcPr>
          <w:p w:rsidR="00D92B8D" w:rsidRPr="00D97432" w:rsidRDefault="00D92B8D" w:rsidP="00D92B8D">
            <w:pPr>
              <w:pStyle w:val="Sansinterligne1"/>
              <w:jc w:val="center"/>
              <w:rPr>
                <w:rFonts w:ascii="Arial" w:hAnsi="Arial" w:cs="Arial"/>
                <w:lang w:val="en-US"/>
              </w:rPr>
            </w:pPr>
            <w:r w:rsidRPr="00D97432">
              <w:rPr>
                <w:rFonts w:ascii="Arial" w:hAnsi="Arial" w:cs="Arial"/>
                <w:lang w:val="en-US"/>
              </w:rPr>
              <w:t>M2</w:t>
            </w:r>
          </w:p>
        </w:tc>
        <w:tc>
          <w:tcPr>
            <w:tcW w:w="1134" w:type="dxa"/>
            <w:vMerge w:val="restart"/>
            <w:vAlign w:val="center"/>
          </w:tcPr>
          <w:p w:rsidR="00D92B8D" w:rsidRPr="00D97432" w:rsidRDefault="00D92B8D" w:rsidP="00D92B8D">
            <w:pPr>
              <w:pStyle w:val="Sansinterligne1"/>
              <w:jc w:val="center"/>
              <w:rPr>
                <w:rFonts w:ascii="Arial" w:hAnsi="Arial" w:cs="Arial"/>
                <w:lang w:val="en-US"/>
              </w:rPr>
            </w:pPr>
            <w:r w:rsidRPr="00D97432">
              <w:rPr>
                <w:rFonts w:ascii="Arial" w:hAnsi="Arial" w:cs="Arial"/>
                <w:lang w:val="en-US"/>
              </w:rPr>
              <w:t>S1</w:t>
            </w:r>
          </w:p>
        </w:tc>
        <w:tc>
          <w:tcPr>
            <w:tcW w:w="3969" w:type="dxa"/>
            <w:vAlign w:val="center"/>
          </w:tcPr>
          <w:p w:rsidR="00D92B8D" w:rsidRPr="00D97432" w:rsidRDefault="00D92B8D" w:rsidP="00D1234A">
            <w:pPr>
              <w:pStyle w:val="Sansinterligne1"/>
              <w:rPr>
                <w:lang w:val="en-US"/>
              </w:rPr>
            </w:pPr>
            <w:r w:rsidRPr="00D97432">
              <w:rPr>
                <w:b/>
                <w:lang w:val="en-US"/>
              </w:rPr>
              <w:t>UE31 International and Legal environment - 10 ECTS</w:t>
            </w:r>
          </w:p>
          <w:p w:rsidR="00D92B8D" w:rsidRPr="00D97432" w:rsidRDefault="00D92B8D" w:rsidP="00D1234A">
            <w:pPr>
              <w:pStyle w:val="Sansinterligne1"/>
              <w:rPr>
                <w:lang w:val="en-US"/>
              </w:rPr>
            </w:pPr>
            <w:r w:rsidRPr="00D97432">
              <w:rPr>
                <w:lang w:val="en-US"/>
              </w:rPr>
              <w:t xml:space="preserve">Firms accounting </w:t>
            </w:r>
          </w:p>
          <w:p w:rsidR="00D92B8D" w:rsidRPr="00D97432" w:rsidRDefault="00D92B8D" w:rsidP="00D1234A">
            <w:pPr>
              <w:pStyle w:val="Sansinterligne1"/>
              <w:rPr>
                <w:lang w:val="en-US"/>
              </w:rPr>
            </w:pPr>
            <w:r w:rsidRPr="00D97432">
              <w:rPr>
                <w:lang w:val="en-US"/>
              </w:rPr>
              <w:t xml:space="preserve">Business and Labor Law </w:t>
            </w:r>
          </w:p>
        </w:tc>
        <w:tc>
          <w:tcPr>
            <w:tcW w:w="3686" w:type="dxa"/>
            <w:vMerge w:val="restart"/>
            <w:vAlign w:val="center"/>
          </w:tcPr>
          <w:p w:rsidR="00D92B8D" w:rsidRPr="008C0782" w:rsidRDefault="00D92B8D" w:rsidP="00D1234A">
            <w:pPr>
              <w:pStyle w:val="Sansinterligne1"/>
              <w:rPr>
                <w:color w:val="000000"/>
                <w:sz w:val="16"/>
                <w:szCs w:val="16"/>
                <w:lang w:val="en-US"/>
              </w:rPr>
            </w:pPr>
            <w:r w:rsidRPr="008C0782">
              <w:rPr>
                <w:color w:val="000000"/>
                <w:sz w:val="16"/>
                <w:szCs w:val="16"/>
                <w:lang w:val="en-US"/>
              </w:rPr>
              <w:t xml:space="preserve">Modern Concepts of Management (4) </w:t>
            </w:r>
          </w:p>
          <w:p w:rsidR="00D92B8D" w:rsidRPr="008C0782" w:rsidRDefault="00D92B8D" w:rsidP="00D1234A">
            <w:pPr>
              <w:pStyle w:val="Sansinterligne1"/>
              <w:rPr>
                <w:color w:val="000000"/>
                <w:sz w:val="16"/>
                <w:szCs w:val="16"/>
                <w:lang w:val="en-US"/>
              </w:rPr>
            </w:pPr>
            <w:r w:rsidRPr="008C0782">
              <w:rPr>
                <w:color w:val="000000"/>
                <w:sz w:val="16"/>
                <w:szCs w:val="16"/>
                <w:lang w:val="en-US"/>
              </w:rPr>
              <w:t>Law (4)</w:t>
            </w:r>
          </w:p>
          <w:p w:rsidR="00D92B8D" w:rsidRPr="008C0782" w:rsidRDefault="00D92B8D" w:rsidP="00D1234A">
            <w:pPr>
              <w:pStyle w:val="Sansinterligne1"/>
              <w:rPr>
                <w:color w:val="000000"/>
                <w:sz w:val="16"/>
                <w:szCs w:val="16"/>
                <w:lang w:val="en-US"/>
              </w:rPr>
            </w:pPr>
            <w:r w:rsidRPr="008C0782">
              <w:rPr>
                <w:color w:val="000000"/>
                <w:sz w:val="16"/>
                <w:szCs w:val="16"/>
                <w:lang w:val="en-US"/>
              </w:rPr>
              <w:t>Process Management (4)</w:t>
            </w:r>
          </w:p>
          <w:p w:rsidR="00D92B8D" w:rsidRPr="008C0782" w:rsidRDefault="00D92B8D" w:rsidP="00D1234A">
            <w:pPr>
              <w:pStyle w:val="Sansinterligne1"/>
              <w:rPr>
                <w:color w:val="000000"/>
                <w:sz w:val="16"/>
                <w:szCs w:val="16"/>
                <w:lang w:val="en-US"/>
              </w:rPr>
            </w:pPr>
            <w:r w:rsidRPr="008C0782">
              <w:rPr>
                <w:color w:val="000000"/>
                <w:sz w:val="16"/>
                <w:szCs w:val="16"/>
                <w:lang w:val="en-US"/>
              </w:rPr>
              <w:t>International Marketing (3)</w:t>
            </w:r>
          </w:p>
          <w:p w:rsidR="00D92B8D" w:rsidRPr="008C0782" w:rsidRDefault="00D92B8D" w:rsidP="00D1234A">
            <w:pPr>
              <w:pStyle w:val="Sansinterligne1"/>
              <w:rPr>
                <w:color w:val="000000"/>
                <w:sz w:val="16"/>
                <w:szCs w:val="16"/>
                <w:lang w:val="en-US"/>
              </w:rPr>
            </w:pPr>
            <w:r w:rsidRPr="008C0782">
              <w:rPr>
                <w:color w:val="000000"/>
                <w:sz w:val="16"/>
                <w:szCs w:val="16"/>
                <w:lang w:val="en-US"/>
              </w:rPr>
              <w:t>Psychology in Management (2)</w:t>
            </w:r>
          </w:p>
          <w:p w:rsidR="00D92B8D" w:rsidRPr="008C0782" w:rsidRDefault="00D92B8D" w:rsidP="00D1234A">
            <w:pPr>
              <w:pStyle w:val="Sansinterligne1"/>
              <w:rPr>
                <w:color w:val="000000"/>
                <w:sz w:val="16"/>
                <w:szCs w:val="16"/>
                <w:lang w:val="en-US"/>
              </w:rPr>
            </w:pPr>
            <w:r w:rsidRPr="008C0782">
              <w:rPr>
                <w:color w:val="000000"/>
                <w:sz w:val="16"/>
                <w:szCs w:val="16"/>
                <w:lang w:val="en-US"/>
              </w:rPr>
              <w:t>Ethic in Management (2)</w:t>
            </w:r>
          </w:p>
          <w:p w:rsidR="00D92B8D" w:rsidRPr="008C0782" w:rsidRDefault="00D92B8D" w:rsidP="00D1234A">
            <w:pPr>
              <w:pStyle w:val="Sansinterligne1"/>
              <w:rPr>
                <w:color w:val="000000"/>
                <w:sz w:val="16"/>
                <w:szCs w:val="16"/>
                <w:lang w:val="en-US"/>
              </w:rPr>
            </w:pPr>
            <w:r w:rsidRPr="008C0782">
              <w:rPr>
                <w:color w:val="000000"/>
                <w:sz w:val="16"/>
                <w:szCs w:val="16"/>
                <w:lang w:val="en-US"/>
              </w:rPr>
              <w:t>Physical Exercises (1)</w:t>
            </w:r>
          </w:p>
          <w:p w:rsidR="00D92B8D" w:rsidRDefault="00D92B8D" w:rsidP="00D1234A">
            <w:pPr>
              <w:pStyle w:val="Sansinterligne1"/>
              <w:rPr>
                <w:color w:val="000000"/>
                <w:lang w:val="en-US"/>
              </w:rPr>
            </w:pPr>
          </w:p>
          <w:p w:rsidR="00D92B8D" w:rsidRPr="00065E94" w:rsidRDefault="00D92B8D" w:rsidP="00D1234A">
            <w:pPr>
              <w:pStyle w:val="Sansinterligne1"/>
              <w:rPr>
                <w:color w:val="0070C0"/>
                <w:sz w:val="16"/>
                <w:szCs w:val="16"/>
                <w:lang w:val="en-US"/>
              </w:rPr>
            </w:pPr>
            <w:r w:rsidRPr="00065E94">
              <w:rPr>
                <w:color w:val="0070C0"/>
                <w:sz w:val="16"/>
                <w:szCs w:val="16"/>
                <w:lang w:val="en-US"/>
              </w:rPr>
              <w:t>Blue fonts mark the chosen in 2015/16</w:t>
            </w:r>
          </w:p>
          <w:p w:rsidR="00D92B8D" w:rsidRDefault="00D92B8D" w:rsidP="00D1234A">
            <w:pPr>
              <w:pStyle w:val="Sansinterligne1"/>
              <w:rPr>
                <w:color w:val="000000"/>
                <w:lang w:val="en-US"/>
              </w:rPr>
            </w:pPr>
          </w:p>
          <w:p w:rsidR="00D92B8D" w:rsidRPr="00964A62" w:rsidRDefault="00D92B8D" w:rsidP="00D1234A">
            <w:pPr>
              <w:pStyle w:val="Sansinterligne1"/>
              <w:rPr>
                <w:color w:val="000000"/>
                <w:sz w:val="16"/>
                <w:szCs w:val="16"/>
                <w:lang w:val="en-US"/>
              </w:rPr>
            </w:pPr>
            <w:r w:rsidRPr="00964A62">
              <w:rPr>
                <w:color w:val="000000"/>
                <w:sz w:val="16"/>
                <w:szCs w:val="16"/>
                <w:lang w:val="en-US"/>
              </w:rPr>
              <w:t>Specialization Module 2 (Choice A or B) (6)</w:t>
            </w:r>
          </w:p>
          <w:p w:rsidR="00D92B8D" w:rsidRPr="00065E94" w:rsidRDefault="00D92B8D" w:rsidP="00D1234A">
            <w:pPr>
              <w:pStyle w:val="Sansinterligne1"/>
              <w:rPr>
                <w:color w:val="0070C0"/>
                <w:sz w:val="16"/>
                <w:szCs w:val="16"/>
                <w:lang w:val="en-US"/>
              </w:rPr>
            </w:pPr>
            <w:r w:rsidRPr="00065E94">
              <w:rPr>
                <w:color w:val="0070C0"/>
                <w:sz w:val="16"/>
                <w:szCs w:val="16"/>
                <w:lang w:val="en-US"/>
              </w:rPr>
              <w:t>1A. Computer Integrated Management Systems</w:t>
            </w:r>
          </w:p>
          <w:p w:rsidR="00D92B8D" w:rsidRDefault="00D92B8D" w:rsidP="00D1234A">
            <w:pPr>
              <w:pStyle w:val="Sansinterligne1"/>
              <w:rPr>
                <w:color w:val="000000"/>
                <w:sz w:val="16"/>
                <w:szCs w:val="16"/>
                <w:lang w:val="en-US"/>
              </w:rPr>
            </w:pPr>
            <w:r>
              <w:rPr>
                <w:color w:val="000000"/>
                <w:sz w:val="16"/>
                <w:szCs w:val="16"/>
                <w:lang w:val="en-US"/>
              </w:rPr>
              <w:t>1B. Modules of Management Information Systems</w:t>
            </w:r>
          </w:p>
          <w:p w:rsidR="00D92B8D" w:rsidRDefault="00D92B8D" w:rsidP="00D1234A">
            <w:pPr>
              <w:pStyle w:val="Sansinterligne1"/>
              <w:rPr>
                <w:color w:val="000000"/>
                <w:sz w:val="16"/>
                <w:szCs w:val="16"/>
                <w:lang w:val="en-US"/>
              </w:rPr>
            </w:pPr>
          </w:p>
          <w:p w:rsidR="00D92B8D" w:rsidRDefault="00D92B8D" w:rsidP="00D1234A">
            <w:pPr>
              <w:pStyle w:val="Sansinterligne1"/>
              <w:rPr>
                <w:color w:val="000000"/>
                <w:sz w:val="16"/>
                <w:szCs w:val="16"/>
                <w:lang w:val="en-US"/>
              </w:rPr>
            </w:pPr>
            <w:r>
              <w:rPr>
                <w:color w:val="000000"/>
                <w:sz w:val="16"/>
                <w:szCs w:val="16"/>
                <w:lang w:val="en-US"/>
              </w:rPr>
              <w:t>2A. E-T</w:t>
            </w:r>
            <w:r w:rsidRPr="000F2997">
              <w:rPr>
                <w:color w:val="000000"/>
                <w:sz w:val="16"/>
                <w:szCs w:val="16"/>
                <w:lang w:val="en-US"/>
              </w:rPr>
              <w:t>rade</w:t>
            </w:r>
          </w:p>
          <w:p w:rsidR="00D92B8D" w:rsidRPr="00065E94" w:rsidRDefault="00D92B8D" w:rsidP="00D1234A">
            <w:pPr>
              <w:pStyle w:val="Sansinterligne1"/>
              <w:rPr>
                <w:color w:val="0070C0"/>
                <w:sz w:val="16"/>
                <w:szCs w:val="16"/>
                <w:lang w:val="en-US"/>
              </w:rPr>
            </w:pPr>
            <w:r w:rsidRPr="00065E94">
              <w:rPr>
                <w:color w:val="0070C0"/>
                <w:sz w:val="16"/>
                <w:szCs w:val="16"/>
                <w:lang w:val="en-US"/>
              </w:rPr>
              <w:t>2B. E-Business</w:t>
            </w:r>
          </w:p>
          <w:p w:rsidR="00D92B8D" w:rsidRDefault="00D92B8D" w:rsidP="00D1234A">
            <w:pPr>
              <w:pStyle w:val="Sansinterligne1"/>
              <w:rPr>
                <w:color w:val="000000"/>
                <w:sz w:val="16"/>
                <w:szCs w:val="16"/>
                <w:lang w:val="en-US"/>
              </w:rPr>
            </w:pPr>
          </w:p>
          <w:p w:rsidR="00D92B8D" w:rsidRDefault="00D92B8D" w:rsidP="00D1234A">
            <w:pPr>
              <w:pStyle w:val="Sansinterligne1"/>
              <w:rPr>
                <w:color w:val="000000"/>
                <w:sz w:val="16"/>
                <w:szCs w:val="16"/>
                <w:lang w:val="en-US"/>
              </w:rPr>
            </w:pPr>
            <w:r>
              <w:rPr>
                <w:color w:val="000000"/>
                <w:sz w:val="16"/>
                <w:szCs w:val="16"/>
                <w:lang w:val="en-US"/>
              </w:rPr>
              <w:t xml:space="preserve">3A. </w:t>
            </w:r>
            <w:r w:rsidRPr="000F2997">
              <w:rPr>
                <w:color w:val="000000"/>
                <w:sz w:val="16"/>
                <w:szCs w:val="16"/>
                <w:lang w:val="en-US"/>
              </w:rPr>
              <w:t>Web applications programming</w:t>
            </w:r>
          </w:p>
          <w:p w:rsidR="00D92B8D" w:rsidRPr="00065E94" w:rsidRDefault="00D92B8D" w:rsidP="00D1234A">
            <w:pPr>
              <w:pStyle w:val="Sansinterligne1"/>
              <w:rPr>
                <w:color w:val="0070C0"/>
                <w:sz w:val="16"/>
                <w:szCs w:val="16"/>
                <w:lang w:val="en-US"/>
              </w:rPr>
            </w:pPr>
            <w:r w:rsidRPr="00065E94">
              <w:rPr>
                <w:color w:val="0070C0"/>
                <w:sz w:val="16"/>
                <w:szCs w:val="16"/>
                <w:lang w:val="en-US"/>
              </w:rPr>
              <w:t>3B. Techniques of  web pages edition</w:t>
            </w:r>
          </w:p>
          <w:p w:rsidR="00D92B8D" w:rsidRDefault="00D92B8D" w:rsidP="00D1234A">
            <w:pPr>
              <w:pStyle w:val="Sansinterligne1"/>
              <w:rPr>
                <w:color w:val="000000"/>
                <w:sz w:val="16"/>
                <w:szCs w:val="16"/>
                <w:lang w:val="en-US"/>
              </w:rPr>
            </w:pPr>
          </w:p>
          <w:p w:rsidR="00D92B8D" w:rsidRDefault="00D92B8D" w:rsidP="00D1234A">
            <w:pPr>
              <w:pStyle w:val="Sansinterligne1"/>
              <w:rPr>
                <w:color w:val="000000"/>
                <w:sz w:val="16"/>
                <w:szCs w:val="16"/>
                <w:lang w:val="en-US"/>
              </w:rPr>
            </w:pPr>
            <w:r>
              <w:rPr>
                <w:color w:val="000000"/>
                <w:sz w:val="16"/>
                <w:szCs w:val="16"/>
                <w:lang w:val="en-US"/>
              </w:rPr>
              <w:t>Electives (4):</w:t>
            </w:r>
          </w:p>
          <w:p w:rsidR="00D92B8D" w:rsidRPr="00065E94" w:rsidRDefault="00D92B8D" w:rsidP="00D1234A">
            <w:pPr>
              <w:pStyle w:val="Sansinterligne1"/>
              <w:rPr>
                <w:color w:val="0070C0"/>
                <w:sz w:val="16"/>
                <w:szCs w:val="16"/>
                <w:lang w:val="en-US"/>
              </w:rPr>
            </w:pPr>
            <w:r w:rsidRPr="00065E94">
              <w:rPr>
                <w:color w:val="0070C0"/>
                <w:sz w:val="16"/>
                <w:szCs w:val="16"/>
                <w:lang w:val="en-US"/>
              </w:rPr>
              <w:t>Business English or Advanced English</w:t>
            </w:r>
          </w:p>
          <w:p w:rsidR="00D92B8D" w:rsidRPr="003A52AD" w:rsidRDefault="00D92B8D" w:rsidP="00D1234A">
            <w:pPr>
              <w:pStyle w:val="Sansinterligne1"/>
              <w:rPr>
                <w:color w:val="0070C0"/>
                <w:lang w:val="en-US"/>
              </w:rPr>
            </w:pPr>
            <w:r w:rsidRPr="00065E94">
              <w:rPr>
                <w:color w:val="0070C0"/>
                <w:sz w:val="16"/>
                <w:szCs w:val="16"/>
                <w:lang w:val="en-US"/>
              </w:rPr>
              <w:t>Internet and Mobile Marketing</w:t>
            </w:r>
          </w:p>
          <w:p w:rsidR="00D92B8D" w:rsidRDefault="00D92B8D" w:rsidP="00D1234A">
            <w:pPr>
              <w:pStyle w:val="Sansinterligne1"/>
              <w:rPr>
                <w:color w:val="000000"/>
                <w:sz w:val="16"/>
                <w:szCs w:val="16"/>
                <w:lang w:val="en-US"/>
              </w:rPr>
            </w:pPr>
            <w:r>
              <w:rPr>
                <w:color w:val="000000"/>
                <w:sz w:val="16"/>
                <w:szCs w:val="16"/>
                <w:lang w:val="en-US"/>
              </w:rPr>
              <w:t>Managing Organizations in Knowledge Based Economy</w:t>
            </w:r>
          </w:p>
          <w:p w:rsidR="00D92B8D" w:rsidRPr="00964A62" w:rsidRDefault="00D92B8D" w:rsidP="00D1234A">
            <w:pPr>
              <w:pStyle w:val="Sansinterligne1"/>
              <w:rPr>
                <w:color w:val="000000"/>
                <w:sz w:val="16"/>
                <w:szCs w:val="16"/>
                <w:lang w:val="en-US"/>
              </w:rPr>
            </w:pPr>
            <w:r>
              <w:rPr>
                <w:color w:val="000000"/>
                <w:sz w:val="16"/>
                <w:szCs w:val="16"/>
                <w:lang w:val="en-US"/>
              </w:rPr>
              <w:t>Others from list of electives - S2</w:t>
            </w:r>
          </w:p>
          <w:p w:rsidR="00D92B8D" w:rsidRPr="00065E94" w:rsidRDefault="00D92B8D" w:rsidP="00D1234A">
            <w:pPr>
              <w:pStyle w:val="Sansinterligne1"/>
              <w:rPr>
                <w:color w:val="0070C0"/>
                <w:lang w:val="en-US"/>
              </w:rPr>
            </w:pPr>
          </w:p>
        </w:tc>
      </w:tr>
      <w:tr w:rsidR="00D92B8D" w:rsidRPr="00D97432" w:rsidTr="00D92B8D">
        <w:trPr>
          <w:trHeight w:val="71"/>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vAlign w:val="center"/>
          </w:tcPr>
          <w:p w:rsidR="00D92B8D" w:rsidRPr="00D97432" w:rsidRDefault="00D92B8D" w:rsidP="00D92B8D">
            <w:pPr>
              <w:pStyle w:val="Sansinterligne1"/>
              <w:jc w:val="center"/>
              <w:rPr>
                <w:rFonts w:ascii="Arial" w:hAnsi="Arial" w:cs="Arial"/>
                <w:lang w:val="en-US"/>
              </w:rPr>
            </w:pPr>
          </w:p>
        </w:tc>
        <w:tc>
          <w:tcPr>
            <w:tcW w:w="3969" w:type="dxa"/>
            <w:vAlign w:val="center"/>
          </w:tcPr>
          <w:p w:rsidR="00D92B8D" w:rsidRPr="00D97432" w:rsidRDefault="00D92B8D" w:rsidP="00D1234A">
            <w:pPr>
              <w:pStyle w:val="Sansinterligne1"/>
              <w:rPr>
                <w:b/>
                <w:lang w:val="en-US"/>
              </w:rPr>
            </w:pPr>
            <w:r w:rsidRPr="00D97432">
              <w:rPr>
                <w:b/>
                <w:lang w:val="en-US"/>
              </w:rPr>
              <w:t>UE32 Applied Economics and Social Sciences: - 8 ECTS</w:t>
            </w:r>
          </w:p>
          <w:p w:rsidR="00D92B8D" w:rsidRPr="00D97432" w:rsidRDefault="00D92B8D" w:rsidP="00D1234A">
            <w:pPr>
              <w:pStyle w:val="Sansinterligne1"/>
              <w:rPr>
                <w:lang w:val="en-US"/>
              </w:rPr>
            </w:pPr>
            <w:r w:rsidRPr="00D97432">
              <w:rPr>
                <w:lang w:val="en-US"/>
              </w:rPr>
              <w:t xml:space="preserve">Economic environment </w:t>
            </w:r>
          </w:p>
          <w:p w:rsidR="00D92B8D" w:rsidRPr="00D97432" w:rsidRDefault="00D92B8D" w:rsidP="00D1234A">
            <w:pPr>
              <w:pStyle w:val="Sansinterligne1"/>
              <w:rPr>
                <w:lang w:val="en-US"/>
              </w:rPr>
            </w:pPr>
            <w:r w:rsidRPr="00D97432">
              <w:rPr>
                <w:lang w:val="en-US"/>
              </w:rPr>
              <w:t>Organizational behavior/</w:t>
            </w:r>
          </w:p>
          <w:p w:rsidR="00D92B8D" w:rsidRPr="00D97432" w:rsidRDefault="00D92B8D" w:rsidP="00D1234A">
            <w:pPr>
              <w:pStyle w:val="Sansinterligne1"/>
              <w:rPr>
                <w:lang w:val="en-US"/>
              </w:rPr>
            </w:pPr>
            <w:r w:rsidRPr="00D97432">
              <w:rPr>
                <w:lang w:val="en-US"/>
              </w:rPr>
              <w:t xml:space="preserve">Psychology and intercultural management </w:t>
            </w:r>
          </w:p>
        </w:tc>
        <w:tc>
          <w:tcPr>
            <w:tcW w:w="3686" w:type="dxa"/>
            <w:vMerge/>
            <w:vAlign w:val="center"/>
          </w:tcPr>
          <w:p w:rsidR="00D92B8D" w:rsidRPr="00D97432" w:rsidRDefault="00D92B8D" w:rsidP="00D1234A">
            <w:pPr>
              <w:pStyle w:val="Sansinterligne1"/>
              <w:rPr>
                <w:lang w:val="en-US"/>
              </w:rPr>
            </w:pPr>
          </w:p>
        </w:tc>
      </w:tr>
      <w:tr w:rsidR="00D92B8D" w:rsidRPr="00D97432" w:rsidTr="00D92B8D">
        <w:trPr>
          <w:trHeight w:val="71"/>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vAlign w:val="center"/>
          </w:tcPr>
          <w:p w:rsidR="00D92B8D" w:rsidRPr="00D97432" w:rsidRDefault="00D92B8D" w:rsidP="00D92B8D">
            <w:pPr>
              <w:pStyle w:val="Sansinterligne1"/>
              <w:jc w:val="center"/>
              <w:rPr>
                <w:rFonts w:ascii="Arial" w:hAnsi="Arial" w:cs="Arial"/>
                <w:lang w:val="en-US"/>
              </w:rPr>
            </w:pPr>
          </w:p>
        </w:tc>
        <w:tc>
          <w:tcPr>
            <w:tcW w:w="3969" w:type="dxa"/>
            <w:vAlign w:val="center"/>
          </w:tcPr>
          <w:p w:rsidR="00D92B8D" w:rsidRPr="00D97432" w:rsidRDefault="00D92B8D" w:rsidP="00D1234A">
            <w:pPr>
              <w:pStyle w:val="Sansinterligne1"/>
              <w:rPr>
                <w:b/>
                <w:lang w:val="en-US"/>
              </w:rPr>
            </w:pPr>
            <w:r w:rsidRPr="00D97432">
              <w:rPr>
                <w:b/>
                <w:lang w:val="en-US"/>
              </w:rPr>
              <w:t>UE 33 Process Management and decision tools - 8 ECTS</w:t>
            </w:r>
          </w:p>
          <w:p w:rsidR="00D92B8D" w:rsidRPr="00D97432" w:rsidRDefault="00D92B8D" w:rsidP="00D1234A">
            <w:pPr>
              <w:pStyle w:val="Sansinterligne1"/>
              <w:rPr>
                <w:lang w:val="en-US"/>
              </w:rPr>
            </w:pPr>
            <w:r w:rsidRPr="00D97432">
              <w:rPr>
                <w:lang w:val="en-US"/>
              </w:rPr>
              <w:t>Project management (considered covered by MCM)</w:t>
            </w:r>
          </w:p>
          <w:p w:rsidR="00D92B8D" w:rsidRPr="00D97432" w:rsidRDefault="00D92B8D" w:rsidP="00D1234A">
            <w:pPr>
              <w:pStyle w:val="Sansinterligne1"/>
              <w:rPr>
                <w:lang w:val="en-US"/>
              </w:rPr>
            </w:pPr>
            <w:r w:rsidRPr="00D97432">
              <w:rPr>
                <w:lang w:val="en-US"/>
              </w:rPr>
              <w:t xml:space="preserve">Quality and supply chain management (Idem) </w:t>
            </w:r>
          </w:p>
          <w:p w:rsidR="00D92B8D" w:rsidRPr="00D97432" w:rsidRDefault="00D92B8D" w:rsidP="00D1234A">
            <w:pPr>
              <w:pStyle w:val="Sansinterligne1"/>
              <w:rPr>
                <w:lang w:val="en-US"/>
              </w:rPr>
            </w:pPr>
            <w:r w:rsidRPr="00D97432">
              <w:rPr>
                <w:lang w:val="en-US"/>
              </w:rPr>
              <w:t xml:space="preserve">Quantitative methods </w:t>
            </w:r>
          </w:p>
        </w:tc>
        <w:tc>
          <w:tcPr>
            <w:tcW w:w="3686" w:type="dxa"/>
            <w:vMerge/>
            <w:vAlign w:val="center"/>
          </w:tcPr>
          <w:p w:rsidR="00D92B8D" w:rsidRPr="00D97432" w:rsidRDefault="00D92B8D" w:rsidP="00D1234A">
            <w:pPr>
              <w:pStyle w:val="Sansinterligne1"/>
              <w:rPr>
                <w:lang w:val="en-US"/>
              </w:rPr>
            </w:pPr>
          </w:p>
        </w:tc>
      </w:tr>
      <w:tr w:rsidR="00D92B8D" w:rsidRPr="00D97432" w:rsidTr="00D92B8D">
        <w:trPr>
          <w:trHeight w:val="71"/>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vAlign w:val="center"/>
          </w:tcPr>
          <w:p w:rsidR="00D92B8D" w:rsidRPr="00D97432" w:rsidRDefault="00D92B8D" w:rsidP="00D92B8D">
            <w:pPr>
              <w:pStyle w:val="Sansinterligne1"/>
              <w:jc w:val="center"/>
              <w:rPr>
                <w:rFonts w:ascii="Arial" w:hAnsi="Arial" w:cs="Arial"/>
                <w:lang w:val="en-US"/>
              </w:rPr>
            </w:pPr>
          </w:p>
        </w:tc>
        <w:tc>
          <w:tcPr>
            <w:tcW w:w="3969" w:type="dxa"/>
            <w:vAlign w:val="center"/>
          </w:tcPr>
          <w:p w:rsidR="00D92B8D" w:rsidRPr="00D97432" w:rsidRDefault="00D92B8D" w:rsidP="00D1234A">
            <w:pPr>
              <w:pStyle w:val="Sansinterligne1"/>
              <w:rPr>
                <w:b/>
                <w:lang w:val="en-US"/>
              </w:rPr>
            </w:pPr>
            <w:r w:rsidRPr="00D97432">
              <w:rPr>
                <w:b/>
                <w:lang w:val="en-US"/>
              </w:rPr>
              <w:t>UE 34 Operational Management (Language and Entrepreneurship - 4 ECTS</w:t>
            </w:r>
          </w:p>
          <w:p w:rsidR="00D92B8D" w:rsidRPr="00D97432" w:rsidRDefault="00D92B8D" w:rsidP="00D1234A">
            <w:pPr>
              <w:pStyle w:val="Sansinterligne1"/>
              <w:rPr>
                <w:lang w:val="en-US"/>
              </w:rPr>
            </w:pPr>
            <w:r w:rsidRPr="00D97432">
              <w:rPr>
                <w:lang w:val="en-US"/>
              </w:rPr>
              <w:t>Entrepreneurship</w:t>
            </w:r>
          </w:p>
          <w:p w:rsidR="00D92B8D" w:rsidRPr="00D97432" w:rsidRDefault="00D92B8D" w:rsidP="00D1234A">
            <w:pPr>
              <w:pStyle w:val="Sansinterligne1"/>
              <w:rPr>
                <w:lang w:val="en-US"/>
              </w:rPr>
            </w:pPr>
            <w:r w:rsidRPr="00D97432">
              <w:rPr>
                <w:lang w:val="en-US"/>
              </w:rPr>
              <w:t xml:space="preserve">Option: sport </w:t>
            </w:r>
          </w:p>
        </w:tc>
        <w:tc>
          <w:tcPr>
            <w:tcW w:w="3686" w:type="dxa"/>
            <w:vMerge/>
            <w:vAlign w:val="center"/>
          </w:tcPr>
          <w:p w:rsidR="00D92B8D" w:rsidRPr="00D97432" w:rsidRDefault="00D92B8D" w:rsidP="00D1234A">
            <w:pPr>
              <w:pStyle w:val="Sansinterligne1"/>
              <w:rPr>
                <w:lang w:val="en-US"/>
              </w:rPr>
            </w:pPr>
          </w:p>
        </w:tc>
      </w:tr>
      <w:tr w:rsidR="00D92B8D" w:rsidRPr="00D97432" w:rsidTr="00D92B8D">
        <w:trPr>
          <w:trHeight w:val="67"/>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val="restart"/>
            <w:shd w:val="clear" w:color="auto" w:fill="auto"/>
            <w:vAlign w:val="center"/>
          </w:tcPr>
          <w:p w:rsidR="00D92B8D" w:rsidRPr="00D97432" w:rsidRDefault="00D92B8D" w:rsidP="00D92B8D">
            <w:pPr>
              <w:pStyle w:val="Sansinterligne1"/>
              <w:jc w:val="center"/>
              <w:rPr>
                <w:rFonts w:ascii="Arial" w:hAnsi="Arial" w:cs="Arial"/>
                <w:lang w:val="en-US"/>
              </w:rPr>
            </w:pPr>
            <w:r w:rsidRPr="00D97432">
              <w:rPr>
                <w:rFonts w:ascii="Arial" w:hAnsi="Arial" w:cs="Arial"/>
                <w:lang w:val="en-US"/>
              </w:rPr>
              <w:t>S2</w:t>
            </w:r>
          </w:p>
        </w:tc>
        <w:tc>
          <w:tcPr>
            <w:tcW w:w="3969" w:type="dxa"/>
            <w:shd w:val="clear" w:color="auto" w:fill="auto"/>
            <w:vAlign w:val="center"/>
          </w:tcPr>
          <w:p w:rsidR="00D92B8D" w:rsidRPr="00D97432" w:rsidRDefault="00D92B8D" w:rsidP="00D1234A">
            <w:pPr>
              <w:pStyle w:val="Sansinterligne1"/>
              <w:rPr>
                <w:b/>
                <w:lang w:val="en-US"/>
              </w:rPr>
            </w:pPr>
            <w:r w:rsidRPr="00D97432">
              <w:rPr>
                <w:b/>
                <w:lang w:val="en-US"/>
              </w:rPr>
              <w:t>UE 41 Finance Management and Tax systems - 8 ECTS (6)</w:t>
            </w:r>
          </w:p>
          <w:p w:rsidR="00D92B8D" w:rsidRPr="00D97432" w:rsidRDefault="00D92B8D" w:rsidP="00D1234A">
            <w:pPr>
              <w:pStyle w:val="Sansinterligne1"/>
              <w:rPr>
                <w:lang w:val="en-US"/>
              </w:rPr>
            </w:pPr>
            <w:r w:rsidRPr="00D97432">
              <w:rPr>
                <w:lang w:val="en-US"/>
              </w:rPr>
              <w:t xml:space="preserve">Financial management  </w:t>
            </w:r>
          </w:p>
          <w:p w:rsidR="00D92B8D" w:rsidRPr="00D97432" w:rsidRDefault="00D92B8D" w:rsidP="00D1234A">
            <w:pPr>
              <w:pStyle w:val="Sansinterligne1"/>
              <w:rPr>
                <w:lang w:val="en-US"/>
              </w:rPr>
            </w:pPr>
            <w:r w:rsidRPr="00D97432">
              <w:rPr>
                <w:lang w:val="en-US"/>
              </w:rPr>
              <w:t>Tax systems - international comparison</w:t>
            </w:r>
          </w:p>
        </w:tc>
        <w:tc>
          <w:tcPr>
            <w:tcW w:w="3686" w:type="dxa"/>
            <w:vMerge w:val="restart"/>
            <w:shd w:val="clear" w:color="auto" w:fill="auto"/>
            <w:vAlign w:val="center"/>
          </w:tcPr>
          <w:p w:rsidR="00D92B8D" w:rsidRDefault="00D92B8D" w:rsidP="00D1234A">
            <w:pPr>
              <w:pStyle w:val="Sansinterligne1"/>
              <w:rPr>
                <w:sz w:val="16"/>
                <w:szCs w:val="16"/>
                <w:lang w:val="en-US"/>
              </w:rPr>
            </w:pPr>
            <w:r w:rsidRPr="008676F1">
              <w:rPr>
                <w:sz w:val="16"/>
                <w:szCs w:val="16"/>
                <w:lang w:val="en-US"/>
              </w:rPr>
              <w:t>Ecology (6)</w:t>
            </w:r>
          </w:p>
          <w:p w:rsidR="00D92B8D" w:rsidRDefault="00D92B8D" w:rsidP="00D1234A">
            <w:pPr>
              <w:pStyle w:val="Sansinterligne1"/>
              <w:rPr>
                <w:sz w:val="16"/>
                <w:szCs w:val="16"/>
                <w:lang w:val="en-US"/>
              </w:rPr>
            </w:pPr>
          </w:p>
          <w:p w:rsidR="00D92B8D" w:rsidRPr="00964A62" w:rsidRDefault="00D92B8D" w:rsidP="00D1234A">
            <w:pPr>
              <w:pStyle w:val="Sansinterligne1"/>
              <w:rPr>
                <w:color w:val="000000"/>
                <w:sz w:val="16"/>
                <w:szCs w:val="16"/>
                <w:lang w:val="en-US"/>
              </w:rPr>
            </w:pPr>
            <w:r w:rsidRPr="00964A62">
              <w:rPr>
                <w:color w:val="000000"/>
                <w:sz w:val="16"/>
                <w:szCs w:val="16"/>
                <w:lang w:val="en-US"/>
              </w:rPr>
              <w:t xml:space="preserve">Specialization Module </w:t>
            </w:r>
            <w:r>
              <w:rPr>
                <w:color w:val="000000"/>
                <w:sz w:val="16"/>
                <w:szCs w:val="16"/>
                <w:lang w:val="en-US"/>
              </w:rPr>
              <w:t>3</w:t>
            </w:r>
            <w:r w:rsidRPr="00964A62">
              <w:rPr>
                <w:color w:val="000000"/>
                <w:sz w:val="16"/>
                <w:szCs w:val="16"/>
                <w:lang w:val="en-US"/>
              </w:rPr>
              <w:t xml:space="preserve"> (Choice A or B) (</w:t>
            </w:r>
            <w:r>
              <w:rPr>
                <w:color w:val="000000"/>
                <w:sz w:val="16"/>
                <w:szCs w:val="16"/>
                <w:lang w:val="en-US"/>
              </w:rPr>
              <w:t>7</w:t>
            </w:r>
            <w:r w:rsidRPr="00964A62">
              <w:rPr>
                <w:color w:val="000000"/>
                <w:sz w:val="16"/>
                <w:szCs w:val="16"/>
                <w:lang w:val="en-US"/>
              </w:rPr>
              <w:t>)</w:t>
            </w:r>
          </w:p>
          <w:p w:rsidR="00D92B8D" w:rsidRPr="003A52AD" w:rsidRDefault="00D92B8D" w:rsidP="00D1234A">
            <w:pPr>
              <w:pStyle w:val="Sansinterligne1"/>
              <w:rPr>
                <w:color w:val="0070C0"/>
                <w:sz w:val="16"/>
                <w:szCs w:val="16"/>
                <w:lang w:val="en-US"/>
              </w:rPr>
            </w:pPr>
            <w:r w:rsidRPr="003A52AD">
              <w:rPr>
                <w:color w:val="0070C0"/>
                <w:sz w:val="16"/>
                <w:szCs w:val="16"/>
                <w:lang w:val="en-US"/>
              </w:rPr>
              <w:t>1A. International Corporations Management</w:t>
            </w:r>
          </w:p>
          <w:p w:rsidR="00D92B8D" w:rsidRDefault="00D92B8D" w:rsidP="00D1234A">
            <w:pPr>
              <w:pStyle w:val="Sansinterligne1"/>
              <w:rPr>
                <w:color w:val="000000"/>
                <w:sz w:val="16"/>
                <w:szCs w:val="16"/>
                <w:lang w:val="en-US"/>
              </w:rPr>
            </w:pPr>
            <w:r>
              <w:rPr>
                <w:color w:val="000000"/>
                <w:sz w:val="16"/>
                <w:szCs w:val="16"/>
                <w:lang w:val="en-US"/>
              </w:rPr>
              <w:t xml:space="preserve">1B. </w:t>
            </w:r>
            <w:r w:rsidRPr="008676F1">
              <w:rPr>
                <w:color w:val="000000"/>
                <w:sz w:val="16"/>
                <w:szCs w:val="16"/>
                <w:lang w:val="en-US"/>
              </w:rPr>
              <w:t xml:space="preserve">International </w:t>
            </w:r>
            <w:r>
              <w:rPr>
                <w:color w:val="000000"/>
                <w:sz w:val="16"/>
                <w:szCs w:val="16"/>
                <w:lang w:val="en-US"/>
              </w:rPr>
              <w:t>C</w:t>
            </w:r>
            <w:r w:rsidRPr="008676F1">
              <w:rPr>
                <w:color w:val="000000"/>
                <w:sz w:val="16"/>
                <w:szCs w:val="16"/>
                <w:lang w:val="en-US"/>
              </w:rPr>
              <w:t>orporation Structures</w:t>
            </w:r>
          </w:p>
          <w:p w:rsidR="00D92B8D" w:rsidRDefault="00D92B8D" w:rsidP="00D1234A">
            <w:pPr>
              <w:pStyle w:val="Sansinterligne1"/>
              <w:rPr>
                <w:color w:val="000000"/>
                <w:sz w:val="16"/>
                <w:szCs w:val="16"/>
                <w:lang w:val="en-US"/>
              </w:rPr>
            </w:pPr>
            <w:r>
              <w:rPr>
                <w:color w:val="000000"/>
                <w:sz w:val="16"/>
                <w:szCs w:val="16"/>
                <w:lang w:val="en-US"/>
              </w:rPr>
              <w:t xml:space="preserve">2A. </w:t>
            </w:r>
            <w:r w:rsidRPr="008676F1">
              <w:rPr>
                <w:color w:val="000000"/>
                <w:sz w:val="16"/>
                <w:szCs w:val="16"/>
                <w:lang w:val="en-US"/>
              </w:rPr>
              <w:t>Business Internationalization</w:t>
            </w:r>
          </w:p>
          <w:p w:rsidR="00D92B8D" w:rsidRPr="003A52AD" w:rsidRDefault="00D92B8D" w:rsidP="00D1234A">
            <w:pPr>
              <w:pStyle w:val="Sansinterligne1"/>
              <w:rPr>
                <w:color w:val="0070C0"/>
                <w:sz w:val="16"/>
                <w:szCs w:val="16"/>
                <w:lang w:val="en-US"/>
              </w:rPr>
            </w:pPr>
            <w:r w:rsidRPr="003A52AD">
              <w:rPr>
                <w:color w:val="0070C0"/>
                <w:sz w:val="16"/>
                <w:szCs w:val="16"/>
                <w:lang w:val="en-US"/>
              </w:rPr>
              <w:t>2B. International economy</w:t>
            </w:r>
          </w:p>
          <w:p w:rsidR="00D92B8D" w:rsidRDefault="00D92B8D" w:rsidP="00D1234A">
            <w:pPr>
              <w:pStyle w:val="Sansinterligne1"/>
              <w:rPr>
                <w:color w:val="000000"/>
                <w:sz w:val="16"/>
                <w:szCs w:val="16"/>
                <w:lang w:val="en-US"/>
              </w:rPr>
            </w:pPr>
            <w:r>
              <w:rPr>
                <w:color w:val="000000"/>
                <w:sz w:val="16"/>
                <w:szCs w:val="16"/>
                <w:lang w:val="en-US"/>
              </w:rPr>
              <w:t xml:space="preserve">3A. </w:t>
            </w:r>
            <w:r w:rsidRPr="008676F1">
              <w:rPr>
                <w:color w:val="000000"/>
                <w:sz w:val="16"/>
                <w:szCs w:val="16"/>
                <w:lang w:val="en-US"/>
              </w:rPr>
              <w:t>European Community Law</w:t>
            </w:r>
          </w:p>
          <w:p w:rsidR="00D92B8D" w:rsidRPr="003A52AD" w:rsidRDefault="00D92B8D" w:rsidP="00D1234A">
            <w:pPr>
              <w:pStyle w:val="Sansinterligne1"/>
              <w:rPr>
                <w:color w:val="0070C0"/>
                <w:sz w:val="16"/>
                <w:szCs w:val="16"/>
                <w:lang w:val="en-US"/>
              </w:rPr>
            </w:pPr>
            <w:r w:rsidRPr="003A52AD">
              <w:rPr>
                <w:color w:val="0070C0"/>
                <w:sz w:val="16"/>
                <w:szCs w:val="16"/>
                <w:lang w:val="en-US"/>
              </w:rPr>
              <w:t>3B. EU support system</w:t>
            </w:r>
          </w:p>
          <w:p w:rsidR="00D92B8D" w:rsidRDefault="00D92B8D" w:rsidP="00D1234A">
            <w:pPr>
              <w:pStyle w:val="Sansinterligne1"/>
              <w:rPr>
                <w:color w:val="000000"/>
                <w:sz w:val="16"/>
                <w:szCs w:val="16"/>
                <w:lang w:val="en-US"/>
              </w:rPr>
            </w:pPr>
          </w:p>
          <w:p w:rsidR="00D92B8D" w:rsidRPr="00964A62" w:rsidRDefault="00D92B8D" w:rsidP="00D1234A">
            <w:pPr>
              <w:pStyle w:val="Sansinterligne1"/>
              <w:rPr>
                <w:color w:val="000000"/>
                <w:sz w:val="16"/>
                <w:szCs w:val="16"/>
                <w:lang w:val="en-US"/>
              </w:rPr>
            </w:pPr>
            <w:r w:rsidRPr="00964A62">
              <w:rPr>
                <w:color w:val="000000"/>
                <w:sz w:val="16"/>
                <w:szCs w:val="16"/>
                <w:lang w:val="en-US"/>
              </w:rPr>
              <w:t xml:space="preserve">Specialization Module </w:t>
            </w:r>
            <w:r>
              <w:rPr>
                <w:color w:val="000000"/>
                <w:sz w:val="16"/>
                <w:szCs w:val="16"/>
                <w:lang w:val="en-US"/>
              </w:rPr>
              <w:t>4</w:t>
            </w:r>
            <w:r w:rsidRPr="00964A62">
              <w:rPr>
                <w:color w:val="000000"/>
                <w:sz w:val="16"/>
                <w:szCs w:val="16"/>
                <w:lang w:val="en-US"/>
              </w:rPr>
              <w:t xml:space="preserve"> (Choice A or B) (</w:t>
            </w:r>
            <w:r>
              <w:rPr>
                <w:color w:val="000000"/>
                <w:sz w:val="16"/>
                <w:szCs w:val="16"/>
                <w:lang w:val="en-US"/>
              </w:rPr>
              <w:t>7</w:t>
            </w:r>
            <w:r w:rsidRPr="00964A62">
              <w:rPr>
                <w:color w:val="000000"/>
                <w:sz w:val="16"/>
                <w:szCs w:val="16"/>
                <w:lang w:val="en-US"/>
              </w:rPr>
              <w:t>)</w:t>
            </w:r>
          </w:p>
          <w:p w:rsidR="00D92B8D" w:rsidRPr="003A52AD" w:rsidRDefault="00D92B8D" w:rsidP="00D1234A">
            <w:pPr>
              <w:pStyle w:val="Sansinterligne1"/>
              <w:rPr>
                <w:color w:val="0070C0"/>
                <w:sz w:val="16"/>
                <w:szCs w:val="16"/>
                <w:lang w:val="en-US"/>
              </w:rPr>
            </w:pPr>
            <w:r w:rsidRPr="003A52AD">
              <w:rPr>
                <w:color w:val="0070C0"/>
                <w:sz w:val="16"/>
                <w:szCs w:val="16"/>
                <w:lang w:val="en-US"/>
              </w:rPr>
              <w:t>1A. Methods of promotion, negotiation and sales techniques</w:t>
            </w:r>
          </w:p>
          <w:p w:rsidR="00D92B8D" w:rsidRDefault="00D92B8D" w:rsidP="00D1234A">
            <w:pPr>
              <w:pStyle w:val="Sansinterligne1"/>
              <w:rPr>
                <w:color w:val="000000"/>
                <w:sz w:val="16"/>
                <w:szCs w:val="16"/>
                <w:lang w:val="en-US"/>
              </w:rPr>
            </w:pPr>
            <w:r>
              <w:rPr>
                <w:color w:val="000000"/>
                <w:sz w:val="16"/>
                <w:szCs w:val="16"/>
                <w:lang w:val="en-US"/>
              </w:rPr>
              <w:t xml:space="preserve">1B. Customer </w:t>
            </w:r>
            <w:r w:rsidRPr="00937E23">
              <w:rPr>
                <w:color w:val="000000"/>
                <w:sz w:val="16"/>
                <w:szCs w:val="16"/>
                <w:lang w:val="en-US"/>
              </w:rPr>
              <w:t>Relations</w:t>
            </w:r>
            <w:r>
              <w:rPr>
                <w:color w:val="000000"/>
                <w:sz w:val="16"/>
                <w:szCs w:val="16"/>
                <w:lang w:val="en-US"/>
              </w:rPr>
              <w:t xml:space="preserve">hip </w:t>
            </w:r>
            <w:r w:rsidRPr="00937E23">
              <w:rPr>
                <w:color w:val="000000"/>
                <w:sz w:val="16"/>
                <w:szCs w:val="16"/>
                <w:lang w:val="en-US"/>
              </w:rPr>
              <w:t>Management</w:t>
            </w:r>
          </w:p>
          <w:p w:rsidR="00D92B8D" w:rsidRDefault="00D92B8D" w:rsidP="00D1234A">
            <w:pPr>
              <w:pStyle w:val="Sansinterligne1"/>
              <w:rPr>
                <w:color w:val="000000"/>
                <w:sz w:val="16"/>
                <w:szCs w:val="16"/>
                <w:lang w:val="en-US"/>
              </w:rPr>
            </w:pPr>
            <w:r>
              <w:rPr>
                <w:color w:val="000000"/>
                <w:sz w:val="16"/>
                <w:szCs w:val="16"/>
                <w:lang w:val="en-US"/>
              </w:rPr>
              <w:t xml:space="preserve">2A. </w:t>
            </w:r>
            <w:r w:rsidRPr="00937E23">
              <w:rPr>
                <w:color w:val="000000"/>
                <w:sz w:val="16"/>
                <w:szCs w:val="16"/>
                <w:lang w:val="en-US"/>
              </w:rPr>
              <w:t>Production Control</w:t>
            </w:r>
          </w:p>
          <w:p w:rsidR="00D92B8D" w:rsidRPr="003A52AD" w:rsidRDefault="00D92B8D" w:rsidP="00D1234A">
            <w:pPr>
              <w:pStyle w:val="Sansinterligne1"/>
              <w:rPr>
                <w:color w:val="0070C0"/>
                <w:sz w:val="16"/>
                <w:szCs w:val="16"/>
                <w:lang w:val="en-US"/>
              </w:rPr>
            </w:pPr>
            <w:r w:rsidRPr="003A52AD">
              <w:rPr>
                <w:color w:val="0070C0"/>
                <w:sz w:val="16"/>
                <w:szCs w:val="16"/>
                <w:lang w:val="en-US"/>
              </w:rPr>
              <w:t>2B. Supply Chain Management</w:t>
            </w:r>
          </w:p>
          <w:p w:rsidR="00D92B8D" w:rsidRPr="003A52AD" w:rsidRDefault="00D92B8D" w:rsidP="00D1234A">
            <w:pPr>
              <w:pStyle w:val="Sansinterligne1"/>
              <w:rPr>
                <w:color w:val="0070C0"/>
                <w:sz w:val="16"/>
                <w:szCs w:val="16"/>
                <w:lang w:val="en-US"/>
              </w:rPr>
            </w:pPr>
            <w:r w:rsidRPr="003A52AD">
              <w:rPr>
                <w:color w:val="0070C0"/>
                <w:sz w:val="16"/>
                <w:szCs w:val="16"/>
                <w:lang w:val="en-US"/>
              </w:rPr>
              <w:t>3A. Business processes optimization</w:t>
            </w:r>
          </w:p>
          <w:p w:rsidR="00D92B8D" w:rsidRDefault="00D92B8D" w:rsidP="00D1234A">
            <w:pPr>
              <w:pStyle w:val="Sansinterligne1"/>
              <w:rPr>
                <w:color w:val="000000"/>
                <w:sz w:val="16"/>
                <w:szCs w:val="16"/>
                <w:lang w:val="en-US"/>
              </w:rPr>
            </w:pPr>
            <w:r>
              <w:rPr>
                <w:color w:val="000000"/>
                <w:sz w:val="16"/>
                <w:szCs w:val="16"/>
                <w:lang w:val="en-US"/>
              </w:rPr>
              <w:t>3B. Balanced Scorecard</w:t>
            </w:r>
          </w:p>
          <w:p w:rsidR="00D92B8D" w:rsidRPr="003A52AD" w:rsidRDefault="00D92B8D" w:rsidP="00D1234A">
            <w:pPr>
              <w:pStyle w:val="Sansinterligne1"/>
              <w:rPr>
                <w:color w:val="0070C0"/>
                <w:sz w:val="16"/>
                <w:szCs w:val="16"/>
                <w:lang w:val="en-US"/>
              </w:rPr>
            </w:pPr>
            <w:r w:rsidRPr="003A52AD">
              <w:rPr>
                <w:color w:val="0070C0"/>
                <w:sz w:val="16"/>
                <w:szCs w:val="16"/>
                <w:lang w:val="en-US"/>
              </w:rPr>
              <w:t>4A. Market strategies</w:t>
            </w:r>
          </w:p>
          <w:p w:rsidR="00D92B8D" w:rsidRDefault="00D92B8D" w:rsidP="00D1234A">
            <w:pPr>
              <w:pStyle w:val="Sansinterligne1"/>
              <w:rPr>
                <w:color w:val="000000"/>
                <w:sz w:val="16"/>
                <w:szCs w:val="16"/>
                <w:lang w:val="en-US"/>
              </w:rPr>
            </w:pPr>
            <w:r>
              <w:rPr>
                <w:color w:val="000000"/>
                <w:sz w:val="16"/>
                <w:szCs w:val="16"/>
                <w:lang w:val="en-US"/>
              </w:rPr>
              <w:t xml:space="preserve">4B. </w:t>
            </w:r>
            <w:r w:rsidRPr="00937E23">
              <w:rPr>
                <w:color w:val="000000"/>
                <w:sz w:val="16"/>
                <w:szCs w:val="16"/>
                <w:lang w:val="en-US"/>
              </w:rPr>
              <w:t>Tools of simulation of strategic decisions</w:t>
            </w:r>
          </w:p>
          <w:p w:rsidR="00D92B8D" w:rsidRDefault="00D92B8D" w:rsidP="00D1234A">
            <w:pPr>
              <w:pStyle w:val="Sansinterligne1"/>
              <w:rPr>
                <w:color w:val="000000"/>
                <w:sz w:val="16"/>
                <w:szCs w:val="16"/>
                <w:lang w:val="en-US"/>
              </w:rPr>
            </w:pPr>
          </w:p>
          <w:p w:rsidR="00D92B8D" w:rsidRPr="00964A62" w:rsidRDefault="00D92B8D" w:rsidP="00D1234A">
            <w:pPr>
              <w:pStyle w:val="Sansinterligne1"/>
              <w:rPr>
                <w:color w:val="000000"/>
                <w:sz w:val="16"/>
                <w:szCs w:val="16"/>
                <w:lang w:val="en-US"/>
              </w:rPr>
            </w:pPr>
            <w:r w:rsidRPr="00964A62">
              <w:rPr>
                <w:color w:val="000000"/>
                <w:sz w:val="16"/>
                <w:szCs w:val="16"/>
                <w:lang w:val="en-US"/>
              </w:rPr>
              <w:t xml:space="preserve">Specialization Module </w:t>
            </w:r>
            <w:r>
              <w:rPr>
                <w:color w:val="000000"/>
                <w:sz w:val="16"/>
                <w:szCs w:val="16"/>
                <w:lang w:val="en-US"/>
              </w:rPr>
              <w:t>5</w:t>
            </w:r>
            <w:r w:rsidRPr="00964A62">
              <w:rPr>
                <w:color w:val="000000"/>
                <w:sz w:val="16"/>
                <w:szCs w:val="16"/>
                <w:lang w:val="en-US"/>
              </w:rPr>
              <w:t xml:space="preserve"> (Choice A or B) (</w:t>
            </w:r>
            <w:r>
              <w:rPr>
                <w:color w:val="000000"/>
                <w:sz w:val="16"/>
                <w:szCs w:val="16"/>
                <w:lang w:val="en-US"/>
              </w:rPr>
              <w:t>6</w:t>
            </w:r>
            <w:r w:rsidRPr="00964A62">
              <w:rPr>
                <w:color w:val="000000"/>
                <w:sz w:val="16"/>
                <w:szCs w:val="16"/>
                <w:lang w:val="en-US"/>
              </w:rPr>
              <w:t>)</w:t>
            </w:r>
          </w:p>
          <w:p w:rsidR="00D92B8D" w:rsidRPr="003A52AD" w:rsidRDefault="00D92B8D" w:rsidP="00D1234A">
            <w:pPr>
              <w:pStyle w:val="Sansinterligne1"/>
              <w:rPr>
                <w:color w:val="0070C0"/>
                <w:sz w:val="16"/>
                <w:szCs w:val="16"/>
                <w:lang w:val="en-US"/>
              </w:rPr>
            </w:pPr>
            <w:r w:rsidRPr="003A52AD">
              <w:rPr>
                <w:color w:val="0070C0"/>
                <w:sz w:val="16"/>
                <w:szCs w:val="16"/>
                <w:lang w:val="en-US"/>
              </w:rPr>
              <w:t>1A. SMS’s management</w:t>
            </w:r>
          </w:p>
          <w:p w:rsidR="00D92B8D" w:rsidRDefault="00D92B8D" w:rsidP="00D1234A">
            <w:pPr>
              <w:pStyle w:val="Sansinterligne1"/>
              <w:rPr>
                <w:color w:val="000000"/>
                <w:sz w:val="16"/>
                <w:szCs w:val="16"/>
                <w:lang w:val="en-US"/>
              </w:rPr>
            </w:pPr>
            <w:r>
              <w:rPr>
                <w:color w:val="000000"/>
                <w:sz w:val="16"/>
                <w:szCs w:val="16"/>
                <w:lang w:val="en-US"/>
              </w:rPr>
              <w:t xml:space="preserve">1B. </w:t>
            </w:r>
            <w:r w:rsidRPr="00937E23">
              <w:rPr>
                <w:color w:val="000000"/>
                <w:sz w:val="16"/>
                <w:szCs w:val="16"/>
                <w:lang w:val="en-US"/>
              </w:rPr>
              <w:t>SMS's Finance</w:t>
            </w:r>
          </w:p>
          <w:p w:rsidR="00D92B8D" w:rsidRPr="003A52AD" w:rsidRDefault="00D92B8D" w:rsidP="00D1234A">
            <w:pPr>
              <w:pStyle w:val="Sansinterligne1"/>
              <w:rPr>
                <w:color w:val="0070C0"/>
                <w:sz w:val="16"/>
                <w:szCs w:val="16"/>
                <w:lang w:val="en-US"/>
              </w:rPr>
            </w:pPr>
            <w:r w:rsidRPr="003A52AD">
              <w:rPr>
                <w:color w:val="0070C0"/>
                <w:sz w:val="16"/>
                <w:szCs w:val="16"/>
                <w:lang w:val="en-US"/>
              </w:rPr>
              <w:t>2A. Competitiveness of Enterprises</w:t>
            </w:r>
          </w:p>
          <w:p w:rsidR="00D92B8D" w:rsidRDefault="00D92B8D" w:rsidP="00D1234A">
            <w:pPr>
              <w:pStyle w:val="Sansinterligne1"/>
              <w:rPr>
                <w:color w:val="000000"/>
                <w:sz w:val="16"/>
                <w:szCs w:val="16"/>
                <w:lang w:val="en-US"/>
              </w:rPr>
            </w:pPr>
            <w:r>
              <w:rPr>
                <w:color w:val="000000"/>
                <w:sz w:val="16"/>
                <w:szCs w:val="16"/>
                <w:lang w:val="en-US"/>
              </w:rPr>
              <w:t xml:space="preserve">2B. </w:t>
            </w:r>
            <w:r w:rsidRPr="00C859EA">
              <w:rPr>
                <w:color w:val="000000"/>
                <w:sz w:val="16"/>
                <w:szCs w:val="16"/>
                <w:lang w:val="en-US"/>
              </w:rPr>
              <w:t>Clusters</w:t>
            </w:r>
            <w:r>
              <w:rPr>
                <w:color w:val="000000"/>
                <w:sz w:val="16"/>
                <w:szCs w:val="16"/>
                <w:lang w:val="en-US"/>
              </w:rPr>
              <w:t xml:space="preserve"> of Enterprises</w:t>
            </w:r>
          </w:p>
          <w:p w:rsidR="00D92B8D" w:rsidRDefault="00D92B8D" w:rsidP="00D1234A">
            <w:pPr>
              <w:pStyle w:val="Sansinterligne1"/>
              <w:rPr>
                <w:color w:val="000000"/>
                <w:sz w:val="16"/>
                <w:szCs w:val="16"/>
                <w:lang w:val="en-US"/>
              </w:rPr>
            </w:pPr>
          </w:p>
          <w:p w:rsidR="00D92B8D" w:rsidRDefault="00D92B8D" w:rsidP="00D1234A">
            <w:pPr>
              <w:pStyle w:val="Sansinterligne1"/>
              <w:rPr>
                <w:color w:val="000000"/>
                <w:sz w:val="16"/>
                <w:szCs w:val="16"/>
                <w:lang w:val="en-US"/>
              </w:rPr>
            </w:pPr>
            <w:r>
              <w:rPr>
                <w:color w:val="000000"/>
                <w:sz w:val="16"/>
                <w:szCs w:val="16"/>
                <w:lang w:val="en-US"/>
              </w:rPr>
              <w:t>Electives (4):</w:t>
            </w:r>
          </w:p>
          <w:p w:rsidR="00D92B8D" w:rsidRPr="003A52AD" w:rsidRDefault="00D92B8D" w:rsidP="00D1234A">
            <w:pPr>
              <w:pStyle w:val="Sansinterligne1"/>
              <w:rPr>
                <w:color w:val="0070C0"/>
                <w:sz w:val="16"/>
                <w:szCs w:val="16"/>
                <w:lang w:val="en-US"/>
              </w:rPr>
            </w:pPr>
            <w:r w:rsidRPr="003A52AD">
              <w:rPr>
                <w:color w:val="0070C0"/>
                <w:sz w:val="16"/>
                <w:szCs w:val="16"/>
                <w:lang w:val="en-US"/>
              </w:rPr>
              <w:t>Internet Technologies and Services</w:t>
            </w:r>
          </w:p>
          <w:p w:rsidR="00D92B8D" w:rsidRPr="003A52AD" w:rsidRDefault="00D92B8D" w:rsidP="00D1234A">
            <w:pPr>
              <w:pStyle w:val="Sansinterligne1"/>
              <w:rPr>
                <w:color w:val="0070C0"/>
                <w:sz w:val="16"/>
                <w:szCs w:val="16"/>
                <w:lang w:val="en-US"/>
              </w:rPr>
            </w:pPr>
            <w:r w:rsidRPr="003A52AD">
              <w:rPr>
                <w:color w:val="0070C0"/>
                <w:sz w:val="16"/>
                <w:szCs w:val="16"/>
                <w:lang w:val="en-US"/>
              </w:rPr>
              <w:t>Marketing Research Design</w:t>
            </w:r>
          </w:p>
          <w:p w:rsidR="00D92B8D" w:rsidRPr="00C859EA" w:rsidRDefault="00D92B8D" w:rsidP="00D1234A">
            <w:pPr>
              <w:pStyle w:val="Sansinterligne1"/>
              <w:rPr>
                <w:sz w:val="16"/>
                <w:szCs w:val="16"/>
                <w:lang w:val="en-US"/>
              </w:rPr>
            </w:pPr>
            <w:r w:rsidRPr="00C859EA">
              <w:rPr>
                <w:color w:val="000000"/>
                <w:sz w:val="16"/>
                <w:szCs w:val="16"/>
                <w:lang w:val="en-US"/>
              </w:rPr>
              <w:t>Pro-Quality Statist</w:t>
            </w:r>
            <w:r>
              <w:rPr>
                <w:color w:val="000000"/>
                <w:sz w:val="16"/>
                <w:szCs w:val="16"/>
                <w:lang w:val="en-US"/>
              </w:rPr>
              <w:t>ics</w:t>
            </w:r>
            <w:r w:rsidRPr="00C859EA">
              <w:rPr>
                <w:color w:val="000000"/>
                <w:sz w:val="16"/>
                <w:szCs w:val="16"/>
                <w:lang w:val="en-US"/>
              </w:rPr>
              <w:t xml:space="preserve"> Applications</w:t>
            </w:r>
          </w:p>
          <w:p w:rsidR="00D92B8D" w:rsidRPr="00810630" w:rsidRDefault="00D92B8D" w:rsidP="00D1234A">
            <w:pPr>
              <w:pStyle w:val="Sansinterligne1"/>
              <w:rPr>
                <w:sz w:val="16"/>
                <w:szCs w:val="16"/>
                <w:lang w:val="en-US"/>
              </w:rPr>
            </w:pPr>
            <w:r w:rsidRPr="00C859EA">
              <w:rPr>
                <w:color w:val="000000"/>
                <w:sz w:val="16"/>
                <w:szCs w:val="16"/>
                <w:lang w:val="en-US"/>
              </w:rPr>
              <w:t>Operati</w:t>
            </w:r>
            <w:r>
              <w:rPr>
                <w:color w:val="000000"/>
                <w:sz w:val="16"/>
                <w:szCs w:val="16"/>
                <w:lang w:val="en-US"/>
              </w:rPr>
              <w:t>onal</w:t>
            </w:r>
            <w:r w:rsidRPr="00C859EA">
              <w:rPr>
                <w:color w:val="000000"/>
                <w:sz w:val="16"/>
                <w:szCs w:val="16"/>
                <w:lang w:val="en-US"/>
              </w:rPr>
              <w:t xml:space="preserve"> and Financial Risk Management</w:t>
            </w:r>
          </w:p>
          <w:p w:rsidR="00D92B8D" w:rsidRPr="00810630" w:rsidRDefault="00D92B8D" w:rsidP="00D1234A">
            <w:pPr>
              <w:pStyle w:val="Sansinterligne1"/>
              <w:rPr>
                <w:sz w:val="16"/>
                <w:szCs w:val="16"/>
                <w:lang w:val="en-US"/>
              </w:rPr>
            </w:pPr>
            <w:r w:rsidRPr="00810630">
              <w:rPr>
                <w:color w:val="000000"/>
                <w:sz w:val="16"/>
                <w:szCs w:val="16"/>
                <w:lang w:val="en-US"/>
              </w:rPr>
              <w:t>Design and Ergonomics</w:t>
            </w:r>
          </w:p>
          <w:p w:rsidR="00D92B8D" w:rsidRPr="00BA70D0" w:rsidRDefault="00D92B8D" w:rsidP="00D1234A">
            <w:pPr>
              <w:pStyle w:val="Sansinterligne1"/>
              <w:rPr>
                <w:sz w:val="16"/>
                <w:szCs w:val="16"/>
                <w:lang w:val="en-US"/>
              </w:rPr>
            </w:pPr>
            <w:r w:rsidRPr="00810630">
              <w:rPr>
                <w:color w:val="000000"/>
                <w:sz w:val="16"/>
                <w:szCs w:val="16"/>
                <w:lang w:val="en-US"/>
              </w:rPr>
              <w:t>Environmental management</w:t>
            </w:r>
          </w:p>
        </w:tc>
      </w:tr>
      <w:tr w:rsidR="00D92B8D" w:rsidRPr="00D97432" w:rsidTr="00D92B8D">
        <w:trPr>
          <w:trHeight w:val="67"/>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shd w:val="clear" w:color="auto" w:fill="auto"/>
            <w:vAlign w:val="center"/>
          </w:tcPr>
          <w:p w:rsidR="00D92B8D" w:rsidRPr="00D97432" w:rsidRDefault="00D92B8D" w:rsidP="00D1234A">
            <w:pPr>
              <w:pStyle w:val="Sansinterligne1"/>
              <w:rPr>
                <w:rFonts w:ascii="Arial" w:hAnsi="Arial" w:cs="Arial"/>
                <w:lang w:val="en-US"/>
              </w:rPr>
            </w:pPr>
          </w:p>
        </w:tc>
        <w:tc>
          <w:tcPr>
            <w:tcW w:w="3969" w:type="dxa"/>
            <w:shd w:val="clear" w:color="auto" w:fill="auto"/>
            <w:vAlign w:val="center"/>
          </w:tcPr>
          <w:p w:rsidR="00D92B8D" w:rsidRPr="00D97432" w:rsidRDefault="00D92B8D" w:rsidP="00D1234A">
            <w:pPr>
              <w:pStyle w:val="Sansinterligne1"/>
              <w:rPr>
                <w:b/>
                <w:lang w:val="en-US"/>
              </w:rPr>
            </w:pPr>
            <w:r w:rsidRPr="00D97432">
              <w:rPr>
                <w:b/>
                <w:lang w:val="en-US"/>
              </w:rPr>
              <w:t>UE 42 Managerial Functions : - 10 ECTS (8)</w:t>
            </w:r>
          </w:p>
          <w:p w:rsidR="00D92B8D" w:rsidRPr="00D97432" w:rsidRDefault="00D92B8D" w:rsidP="00D1234A">
            <w:pPr>
              <w:pStyle w:val="Sansinterligne1"/>
              <w:rPr>
                <w:lang w:val="en-US"/>
              </w:rPr>
            </w:pPr>
            <w:r w:rsidRPr="00D97432">
              <w:rPr>
                <w:lang w:val="en-US"/>
              </w:rPr>
              <w:t xml:space="preserve">Marketing  </w:t>
            </w:r>
          </w:p>
          <w:p w:rsidR="00D92B8D" w:rsidRPr="00D97432" w:rsidRDefault="00D92B8D" w:rsidP="00D1234A">
            <w:pPr>
              <w:pStyle w:val="Sansinterligne1"/>
              <w:rPr>
                <w:lang w:val="en-US"/>
              </w:rPr>
            </w:pPr>
            <w:r w:rsidRPr="00D97432">
              <w:rPr>
                <w:lang w:val="en-US"/>
              </w:rPr>
              <w:t xml:space="preserve">E-Business  </w:t>
            </w:r>
          </w:p>
          <w:p w:rsidR="00D92B8D" w:rsidRPr="00D97432" w:rsidRDefault="00D92B8D" w:rsidP="00D1234A">
            <w:pPr>
              <w:pStyle w:val="Sansinterligne1"/>
              <w:rPr>
                <w:lang w:val="en-US"/>
              </w:rPr>
            </w:pPr>
            <w:r w:rsidRPr="00D97432">
              <w:rPr>
                <w:lang w:val="en-US"/>
              </w:rPr>
              <w:t>Human resources management  Business Ethics and CSR</w:t>
            </w:r>
          </w:p>
        </w:tc>
        <w:tc>
          <w:tcPr>
            <w:tcW w:w="3686" w:type="dxa"/>
            <w:vMerge/>
            <w:shd w:val="clear" w:color="auto" w:fill="auto"/>
            <w:vAlign w:val="center"/>
          </w:tcPr>
          <w:p w:rsidR="00D92B8D" w:rsidRPr="00D97432" w:rsidRDefault="00D92B8D" w:rsidP="00D1234A">
            <w:pPr>
              <w:pStyle w:val="Sansinterligne1"/>
              <w:rPr>
                <w:lang w:val="en-US"/>
              </w:rPr>
            </w:pPr>
          </w:p>
        </w:tc>
      </w:tr>
      <w:tr w:rsidR="00D92B8D" w:rsidRPr="00D92B8D" w:rsidTr="00D92B8D">
        <w:trPr>
          <w:trHeight w:val="67"/>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shd w:val="clear" w:color="auto" w:fill="auto"/>
            <w:vAlign w:val="center"/>
          </w:tcPr>
          <w:p w:rsidR="00D92B8D" w:rsidRPr="00D97432" w:rsidRDefault="00D92B8D" w:rsidP="00D1234A">
            <w:pPr>
              <w:pStyle w:val="Sansinterligne1"/>
              <w:rPr>
                <w:rFonts w:ascii="Arial" w:hAnsi="Arial" w:cs="Arial"/>
                <w:lang w:val="en-US"/>
              </w:rPr>
            </w:pPr>
          </w:p>
        </w:tc>
        <w:tc>
          <w:tcPr>
            <w:tcW w:w="3969" w:type="dxa"/>
            <w:shd w:val="clear" w:color="auto" w:fill="auto"/>
            <w:vAlign w:val="center"/>
          </w:tcPr>
          <w:p w:rsidR="00D92B8D" w:rsidRPr="00D97432" w:rsidRDefault="00D92B8D" w:rsidP="00D1234A">
            <w:pPr>
              <w:pStyle w:val="Sansinterligne1"/>
              <w:rPr>
                <w:b/>
                <w:lang w:val="en-US"/>
              </w:rPr>
            </w:pPr>
            <w:r w:rsidRPr="00D97432">
              <w:rPr>
                <w:b/>
                <w:lang w:val="en-US"/>
              </w:rPr>
              <w:t>UE 43 Strategic Management and Control systems: - 9 ECTS (6)</w:t>
            </w:r>
          </w:p>
          <w:p w:rsidR="00D92B8D" w:rsidRPr="00D97432" w:rsidRDefault="00D92B8D" w:rsidP="00D1234A">
            <w:pPr>
              <w:pStyle w:val="Sansinterligne1"/>
              <w:rPr>
                <w:lang w:val="en-US"/>
              </w:rPr>
            </w:pPr>
            <w:r w:rsidRPr="00D97432">
              <w:rPr>
                <w:lang w:val="en-US"/>
              </w:rPr>
              <w:t xml:space="preserve">Strategic management  </w:t>
            </w:r>
          </w:p>
          <w:p w:rsidR="00D92B8D" w:rsidRPr="00D97432" w:rsidRDefault="00D92B8D" w:rsidP="00D1234A">
            <w:pPr>
              <w:pStyle w:val="Sansinterligne1"/>
              <w:rPr>
                <w:lang w:val="en-US"/>
              </w:rPr>
            </w:pPr>
            <w:r w:rsidRPr="00D97432">
              <w:rPr>
                <w:lang w:val="en-US"/>
              </w:rPr>
              <w:t>Audit and Control</w:t>
            </w:r>
          </w:p>
          <w:p w:rsidR="00D92B8D" w:rsidRPr="00D97432" w:rsidRDefault="00D92B8D" w:rsidP="00D1234A">
            <w:pPr>
              <w:pStyle w:val="Sansinterligne1"/>
              <w:rPr>
                <w:lang w:val="en-US"/>
              </w:rPr>
            </w:pPr>
            <w:r w:rsidRPr="00D97432">
              <w:rPr>
                <w:lang w:val="en-US"/>
              </w:rPr>
              <w:t>Risk Management and Business Intelligence</w:t>
            </w:r>
          </w:p>
        </w:tc>
        <w:tc>
          <w:tcPr>
            <w:tcW w:w="3686" w:type="dxa"/>
            <w:vMerge/>
            <w:shd w:val="clear" w:color="auto" w:fill="auto"/>
            <w:vAlign w:val="center"/>
          </w:tcPr>
          <w:p w:rsidR="00D92B8D" w:rsidRPr="00D97432" w:rsidRDefault="00D92B8D" w:rsidP="00D1234A">
            <w:pPr>
              <w:pStyle w:val="Sansinterligne1"/>
              <w:rPr>
                <w:lang w:val="en-US"/>
              </w:rPr>
            </w:pPr>
          </w:p>
        </w:tc>
      </w:tr>
      <w:tr w:rsidR="00D92B8D" w:rsidRPr="00D97432" w:rsidTr="00D92B8D">
        <w:trPr>
          <w:trHeight w:val="67"/>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shd w:val="clear" w:color="auto" w:fill="auto"/>
            <w:vAlign w:val="center"/>
          </w:tcPr>
          <w:p w:rsidR="00D92B8D" w:rsidRPr="00D97432" w:rsidRDefault="00D92B8D" w:rsidP="00D1234A">
            <w:pPr>
              <w:pStyle w:val="Sansinterligne1"/>
              <w:rPr>
                <w:rFonts w:ascii="Arial" w:hAnsi="Arial" w:cs="Arial"/>
                <w:lang w:val="en-US"/>
              </w:rPr>
            </w:pPr>
          </w:p>
        </w:tc>
        <w:tc>
          <w:tcPr>
            <w:tcW w:w="3969" w:type="dxa"/>
            <w:shd w:val="clear" w:color="auto" w:fill="auto"/>
            <w:vAlign w:val="center"/>
          </w:tcPr>
          <w:p w:rsidR="00D92B8D" w:rsidRPr="00D97432" w:rsidRDefault="00D92B8D" w:rsidP="00D1234A">
            <w:pPr>
              <w:pStyle w:val="Sansinterligne1"/>
              <w:rPr>
                <w:b/>
                <w:lang w:val="en-US"/>
              </w:rPr>
            </w:pPr>
            <w:r w:rsidRPr="00D97432">
              <w:rPr>
                <w:b/>
                <w:lang w:val="en-US"/>
              </w:rPr>
              <w:t>UE 44 Internship and Dissertation</w:t>
            </w:r>
            <w:r w:rsidRPr="00D97432">
              <w:rPr>
                <w:b/>
                <w:bCs/>
                <w:color w:val="000000"/>
                <w:lang w:val="en-US"/>
              </w:rPr>
              <w:t xml:space="preserve">: </w:t>
            </w:r>
            <w:r w:rsidRPr="00D97432">
              <w:rPr>
                <w:b/>
                <w:lang w:val="en-US"/>
              </w:rPr>
              <w:t xml:space="preserve">- 3 ECTS (10) </w:t>
            </w:r>
          </w:p>
          <w:p w:rsidR="00D92B8D" w:rsidRPr="00D97432" w:rsidRDefault="00D92B8D" w:rsidP="00D1234A">
            <w:pPr>
              <w:pStyle w:val="Sansinterligne1"/>
              <w:rPr>
                <w:lang w:val="en-US"/>
              </w:rPr>
            </w:pPr>
            <w:r w:rsidRPr="00D97432">
              <w:rPr>
                <w:lang w:val="en-US"/>
              </w:rPr>
              <w:t xml:space="preserve">Internship (report) </w:t>
            </w:r>
            <w:r>
              <w:rPr>
                <w:lang w:val="en-US"/>
              </w:rPr>
              <w:t>–</w:t>
            </w:r>
            <w:r w:rsidRPr="00D97432">
              <w:rPr>
                <w:lang w:val="en-US"/>
              </w:rPr>
              <w:t xml:space="preserve"> Dissertation</w:t>
            </w:r>
          </w:p>
        </w:tc>
        <w:tc>
          <w:tcPr>
            <w:tcW w:w="3686" w:type="dxa"/>
            <w:vMerge/>
            <w:shd w:val="clear" w:color="auto" w:fill="auto"/>
            <w:vAlign w:val="center"/>
          </w:tcPr>
          <w:p w:rsidR="00D92B8D" w:rsidRPr="00D97432" w:rsidRDefault="00D92B8D" w:rsidP="00D1234A">
            <w:pPr>
              <w:pStyle w:val="Sansinterligne1"/>
              <w:rPr>
                <w:lang w:val="en-US"/>
              </w:rPr>
            </w:pPr>
          </w:p>
        </w:tc>
      </w:tr>
      <w:tr w:rsidR="00D92B8D" w:rsidRPr="0021585B" w:rsidTr="00D92B8D">
        <w:trPr>
          <w:trHeight w:val="67"/>
        </w:trPr>
        <w:tc>
          <w:tcPr>
            <w:tcW w:w="675" w:type="dxa"/>
            <w:vMerge/>
            <w:vAlign w:val="center"/>
          </w:tcPr>
          <w:p w:rsidR="00D92B8D" w:rsidRPr="00D97432" w:rsidRDefault="00D92B8D" w:rsidP="00D1234A">
            <w:pPr>
              <w:pStyle w:val="Sansinterligne1"/>
              <w:rPr>
                <w:rFonts w:ascii="Arial" w:hAnsi="Arial" w:cs="Arial"/>
                <w:lang w:val="en-US"/>
              </w:rPr>
            </w:pPr>
          </w:p>
        </w:tc>
        <w:tc>
          <w:tcPr>
            <w:tcW w:w="1134" w:type="dxa"/>
            <w:vMerge/>
            <w:shd w:val="clear" w:color="auto" w:fill="auto"/>
            <w:vAlign w:val="center"/>
          </w:tcPr>
          <w:p w:rsidR="00D92B8D" w:rsidRPr="00D97432" w:rsidRDefault="00D92B8D" w:rsidP="00D1234A">
            <w:pPr>
              <w:pStyle w:val="Sansinterligne1"/>
              <w:rPr>
                <w:rFonts w:ascii="Arial" w:hAnsi="Arial" w:cs="Arial"/>
                <w:lang w:val="en-US"/>
              </w:rPr>
            </w:pPr>
          </w:p>
        </w:tc>
        <w:tc>
          <w:tcPr>
            <w:tcW w:w="3969" w:type="dxa"/>
            <w:shd w:val="clear" w:color="auto" w:fill="auto"/>
            <w:vAlign w:val="center"/>
          </w:tcPr>
          <w:p w:rsidR="00D92B8D" w:rsidRPr="00D97432" w:rsidRDefault="00D92B8D" w:rsidP="00D1234A">
            <w:pPr>
              <w:pStyle w:val="Sansinterligne1"/>
              <w:rPr>
                <w:lang w:val="en-US"/>
              </w:rPr>
            </w:pPr>
            <w:r w:rsidRPr="00D97432">
              <w:rPr>
                <w:b/>
                <w:lang w:val="en-US"/>
              </w:rPr>
              <w:t>UE 45 : Business Game - 2 ECTS</w:t>
            </w:r>
          </w:p>
          <w:p w:rsidR="00D92B8D" w:rsidRPr="00D97432" w:rsidRDefault="00D92B8D" w:rsidP="00D1234A">
            <w:pPr>
              <w:pStyle w:val="Sansinterligne1"/>
              <w:rPr>
                <w:lang w:val="en-US"/>
              </w:rPr>
            </w:pPr>
          </w:p>
        </w:tc>
        <w:tc>
          <w:tcPr>
            <w:tcW w:w="3686" w:type="dxa"/>
            <w:vMerge/>
            <w:shd w:val="clear" w:color="auto" w:fill="auto"/>
            <w:vAlign w:val="center"/>
          </w:tcPr>
          <w:p w:rsidR="00D92B8D" w:rsidRPr="00D97432" w:rsidRDefault="00D92B8D" w:rsidP="00D1234A">
            <w:pPr>
              <w:pStyle w:val="Sansinterligne1"/>
              <w:rPr>
                <w:lang w:val="en-US"/>
              </w:rPr>
            </w:pPr>
          </w:p>
        </w:tc>
      </w:tr>
    </w:tbl>
    <w:p w:rsidR="00D92B8D" w:rsidRDefault="00D92B8D" w:rsidP="00D92B8D">
      <w:pPr>
        <w:pStyle w:val="Sansinterligne1"/>
        <w:jc w:val="center"/>
        <w:rPr>
          <w:rFonts w:ascii="Trebuchet MS" w:hAnsi="Trebuchet MS" w:cs="Arial"/>
          <w:b/>
          <w:sz w:val="24"/>
          <w:szCs w:val="20"/>
          <w:lang w:val="en-GB"/>
        </w:rPr>
      </w:pPr>
    </w:p>
    <w:p w:rsidR="00D1234A" w:rsidRPr="00D92B8D" w:rsidRDefault="00D92B8D" w:rsidP="00D92B8D">
      <w:pPr>
        <w:suppressAutoHyphens w:val="0"/>
        <w:spacing w:before="113" w:after="57"/>
        <w:jc w:val="center"/>
        <w:rPr>
          <w:rFonts w:ascii="Trebuchet MS" w:hAnsi="Trebuchet MS" w:cs="Arial"/>
          <w:b/>
          <w:sz w:val="24"/>
          <w:lang w:val="en-GB"/>
        </w:rPr>
      </w:pPr>
      <w:r>
        <w:rPr>
          <w:rFonts w:ascii="Trebuchet MS" w:hAnsi="Trebuchet MS" w:cs="Arial"/>
          <w:b/>
          <w:sz w:val="24"/>
          <w:lang w:val="en-GB"/>
        </w:rPr>
        <w:br w:type="page"/>
      </w:r>
      <w:r w:rsidR="00D1234A" w:rsidRPr="00D92B8D">
        <w:rPr>
          <w:rFonts w:ascii="Trebuchet MS" w:hAnsi="Trebuchet MS" w:cs="Arial"/>
          <w:b/>
          <w:sz w:val="24"/>
          <w:lang w:val="en-GB"/>
        </w:rPr>
        <w:lastRenderedPageBreak/>
        <w:t>ANNEX 3 – Contacts</w:t>
      </w:r>
    </w:p>
    <w:p w:rsidR="00D1234A" w:rsidRDefault="00D1234A" w:rsidP="00D1234A">
      <w:pPr>
        <w:pStyle w:val="Sansinterligne1"/>
        <w:rPr>
          <w:rFonts w:ascii="Times New Roman" w:hAnsi="Times New Roman"/>
          <w:sz w:val="24"/>
          <w:lang w:val="de-DE"/>
        </w:rPr>
      </w:pPr>
    </w:p>
    <w:p w:rsidR="00D1234A" w:rsidRDefault="00D1234A" w:rsidP="00D1234A">
      <w:pPr>
        <w:pStyle w:val="Sansinterligne1"/>
        <w:rPr>
          <w:rFonts w:ascii="Times New Roman" w:hAnsi="Times New Roman"/>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3647"/>
        <w:gridCol w:w="3436"/>
      </w:tblGrid>
      <w:tr w:rsidR="00D1234A" w:rsidRPr="00A45F07" w:rsidTr="00D92B8D">
        <w:trPr>
          <w:trHeight w:val="719"/>
        </w:trPr>
        <w:tc>
          <w:tcPr>
            <w:tcW w:w="2202" w:type="dxa"/>
            <w:vAlign w:val="center"/>
          </w:tcPr>
          <w:p w:rsidR="00D1234A" w:rsidRPr="00A45F07" w:rsidRDefault="00D1234A" w:rsidP="00D1234A">
            <w:pPr>
              <w:pStyle w:val="Sansinterligne1"/>
              <w:rPr>
                <w:rFonts w:ascii="Arial" w:hAnsi="Arial" w:cs="Arial"/>
                <w:sz w:val="20"/>
                <w:szCs w:val="20"/>
                <w:lang w:val="en-GB"/>
              </w:rPr>
            </w:pPr>
          </w:p>
        </w:tc>
        <w:tc>
          <w:tcPr>
            <w:tcW w:w="3647" w:type="dxa"/>
            <w:vAlign w:val="center"/>
          </w:tcPr>
          <w:p w:rsidR="00D1234A" w:rsidRPr="00D92B8D" w:rsidRDefault="00D1234A" w:rsidP="00D92B8D">
            <w:pPr>
              <w:pStyle w:val="Sansinterligne1"/>
              <w:jc w:val="center"/>
              <w:rPr>
                <w:rFonts w:ascii="Arial" w:hAnsi="Arial" w:cs="Arial"/>
                <w:b/>
                <w:szCs w:val="20"/>
                <w:lang w:val="en-GB"/>
              </w:rPr>
            </w:pPr>
            <w:r w:rsidRPr="00D92B8D">
              <w:rPr>
                <w:rFonts w:ascii="Arial" w:hAnsi="Arial" w:cs="Arial"/>
                <w:b/>
                <w:szCs w:val="20"/>
                <w:lang w:val="en-GB"/>
              </w:rPr>
              <w:t>Degree (UL1)</w:t>
            </w:r>
          </w:p>
        </w:tc>
        <w:tc>
          <w:tcPr>
            <w:tcW w:w="3436" w:type="dxa"/>
            <w:vAlign w:val="center"/>
          </w:tcPr>
          <w:p w:rsidR="00D1234A" w:rsidRPr="00D92B8D" w:rsidRDefault="00D1234A" w:rsidP="00D92B8D">
            <w:pPr>
              <w:pStyle w:val="Sansinterligne1"/>
              <w:jc w:val="center"/>
              <w:rPr>
                <w:rFonts w:ascii="Arial" w:hAnsi="Arial" w:cs="Arial"/>
                <w:b/>
                <w:szCs w:val="20"/>
                <w:lang w:val="en-GB"/>
              </w:rPr>
            </w:pPr>
            <w:r w:rsidRPr="00D92B8D">
              <w:rPr>
                <w:rFonts w:ascii="Arial" w:hAnsi="Arial" w:cs="Arial"/>
                <w:b/>
                <w:szCs w:val="20"/>
                <w:lang w:val="en-GB"/>
              </w:rPr>
              <w:t>Degree (PUT)</w:t>
            </w:r>
          </w:p>
        </w:tc>
      </w:tr>
      <w:tr w:rsidR="00D1234A" w:rsidRPr="00A45F07" w:rsidTr="00D92B8D">
        <w:trPr>
          <w:trHeight w:val="1254"/>
        </w:trPr>
        <w:tc>
          <w:tcPr>
            <w:tcW w:w="2202" w:type="dxa"/>
            <w:vAlign w:val="center"/>
          </w:tcPr>
          <w:p w:rsidR="00D1234A" w:rsidRPr="00A45F07" w:rsidRDefault="00D1234A" w:rsidP="00D92B8D">
            <w:pPr>
              <w:pStyle w:val="Sansinterligne1"/>
              <w:jc w:val="center"/>
              <w:rPr>
                <w:rFonts w:ascii="Arial" w:hAnsi="Arial" w:cs="Arial"/>
                <w:b/>
                <w:sz w:val="20"/>
                <w:szCs w:val="20"/>
                <w:lang w:val="en-GB"/>
              </w:rPr>
            </w:pPr>
            <w:r w:rsidRPr="00A45F07">
              <w:rPr>
                <w:rFonts w:ascii="Arial" w:hAnsi="Arial" w:cs="Arial"/>
                <w:sz w:val="20"/>
                <w:szCs w:val="20"/>
                <w:lang w:val="en-GB"/>
              </w:rPr>
              <w:t>Head of the Master Degree</w:t>
            </w:r>
          </w:p>
        </w:tc>
        <w:tc>
          <w:tcPr>
            <w:tcW w:w="3647" w:type="dxa"/>
            <w:vAlign w:val="center"/>
          </w:tcPr>
          <w:p w:rsidR="00D1234A" w:rsidRPr="00A45F07" w:rsidRDefault="00D1234A" w:rsidP="00D92B8D">
            <w:pPr>
              <w:pStyle w:val="Sansinterligne1"/>
              <w:jc w:val="center"/>
              <w:rPr>
                <w:rFonts w:ascii="Arial" w:hAnsi="Arial" w:cs="Arial"/>
                <w:sz w:val="20"/>
                <w:szCs w:val="20"/>
              </w:rPr>
            </w:pPr>
            <w:r w:rsidRPr="00A45F07">
              <w:rPr>
                <w:rFonts w:ascii="Arial" w:hAnsi="Arial" w:cs="Arial"/>
                <w:sz w:val="20"/>
                <w:szCs w:val="20"/>
              </w:rPr>
              <w:t xml:space="preserve">Pr Pascal </w:t>
            </w:r>
            <w:r w:rsidRPr="00A45F07">
              <w:rPr>
                <w:rFonts w:ascii="Arial" w:hAnsi="Arial" w:cs="Arial"/>
                <w:caps/>
                <w:sz w:val="20"/>
                <w:szCs w:val="20"/>
              </w:rPr>
              <w:t>Philippart</w:t>
            </w:r>
          </w:p>
          <w:p w:rsidR="00D1234A" w:rsidRPr="00D92B8D" w:rsidRDefault="00232F6E" w:rsidP="00D92B8D">
            <w:pPr>
              <w:pStyle w:val="Sansinterligne1"/>
              <w:jc w:val="center"/>
              <w:rPr>
                <w:rFonts w:ascii="Arial" w:hAnsi="Arial" w:cs="Arial"/>
                <w:sz w:val="20"/>
                <w:szCs w:val="20"/>
                <w:u w:val="single"/>
              </w:rPr>
            </w:pPr>
            <w:hyperlink r:id="rId7" w:history="1">
              <w:r w:rsidR="00D1234A" w:rsidRPr="00A45F07">
                <w:rPr>
                  <w:rStyle w:val="Lienhypertexte"/>
                  <w:rFonts w:ascii="Arial" w:hAnsi="Arial" w:cs="Arial"/>
                  <w:sz w:val="20"/>
                  <w:szCs w:val="20"/>
                </w:rPr>
                <w:t>pascal.philippart@iae.univ-lille1.fr</w:t>
              </w:r>
            </w:hyperlink>
          </w:p>
        </w:tc>
        <w:tc>
          <w:tcPr>
            <w:tcW w:w="3436" w:type="dxa"/>
            <w:vAlign w:val="center"/>
          </w:tcPr>
          <w:p w:rsidR="00D1234A" w:rsidRPr="00D1234A" w:rsidRDefault="00D1234A" w:rsidP="00D92B8D">
            <w:pPr>
              <w:pStyle w:val="Sansinterligne1"/>
              <w:jc w:val="center"/>
              <w:rPr>
                <w:rFonts w:ascii="Arial" w:hAnsi="Arial" w:cs="Arial"/>
                <w:sz w:val="20"/>
                <w:szCs w:val="20"/>
              </w:rPr>
            </w:pPr>
            <w:r w:rsidRPr="00D1234A">
              <w:rPr>
                <w:rFonts w:ascii="Arial" w:hAnsi="Arial" w:cs="Arial"/>
                <w:sz w:val="20"/>
                <w:szCs w:val="20"/>
              </w:rPr>
              <w:t xml:space="preserve">Pr </w:t>
            </w:r>
            <w:r w:rsidRPr="00A45F07">
              <w:rPr>
                <w:rFonts w:ascii="Arial" w:hAnsi="Arial" w:cs="Monaco"/>
                <w:sz w:val="20"/>
                <w:szCs w:val="18"/>
                <w:lang w:eastAsia="fr-FR"/>
              </w:rPr>
              <w:t xml:space="preserve">Stefan </w:t>
            </w:r>
            <w:r w:rsidR="00E55D44" w:rsidRPr="00A45F07">
              <w:rPr>
                <w:rFonts w:ascii="Arial" w:hAnsi="Arial" w:cs="Monaco"/>
                <w:sz w:val="20"/>
                <w:szCs w:val="18"/>
                <w:lang w:eastAsia="fr-FR"/>
              </w:rPr>
              <w:t>TRZCIELINSKI</w:t>
            </w:r>
          </w:p>
          <w:p w:rsidR="00D1234A" w:rsidRPr="00D92B8D" w:rsidRDefault="00232F6E" w:rsidP="00D92B8D">
            <w:pPr>
              <w:pStyle w:val="Sansinterligne1"/>
              <w:jc w:val="center"/>
              <w:rPr>
                <w:rFonts w:ascii="Arial" w:hAnsi="Arial" w:cs="Arial"/>
                <w:color w:val="0033CC"/>
                <w:sz w:val="20"/>
                <w:szCs w:val="20"/>
                <w:u w:val="single"/>
              </w:rPr>
            </w:pPr>
            <w:hyperlink r:id="rId8" w:history="1">
              <w:r w:rsidR="00D1234A" w:rsidRPr="00D1234A">
                <w:rPr>
                  <w:rStyle w:val="Lienhypertexte"/>
                  <w:rFonts w:ascii="Arial" w:hAnsi="Arial" w:cs="Arial"/>
                  <w:sz w:val="20"/>
                </w:rPr>
                <w:t>stefan.trzcielinski@put.poznan.pl</w:t>
              </w:r>
            </w:hyperlink>
          </w:p>
        </w:tc>
      </w:tr>
      <w:tr w:rsidR="00D1234A" w:rsidRPr="00D92B8D" w:rsidTr="00D92B8D">
        <w:trPr>
          <w:trHeight w:val="1413"/>
        </w:trPr>
        <w:tc>
          <w:tcPr>
            <w:tcW w:w="2202" w:type="dxa"/>
            <w:vAlign w:val="center"/>
          </w:tcPr>
          <w:p w:rsidR="00D1234A" w:rsidRPr="00A45F07" w:rsidRDefault="00D1234A" w:rsidP="00D92B8D">
            <w:pPr>
              <w:pStyle w:val="Sansinterligne1"/>
              <w:jc w:val="center"/>
              <w:rPr>
                <w:rFonts w:ascii="Arial" w:hAnsi="Arial" w:cs="Arial"/>
                <w:sz w:val="20"/>
                <w:szCs w:val="20"/>
                <w:lang w:val="en-GB"/>
              </w:rPr>
            </w:pPr>
            <w:r w:rsidRPr="00A45F07">
              <w:rPr>
                <w:rFonts w:ascii="Arial" w:hAnsi="Arial" w:cs="Arial"/>
                <w:sz w:val="20"/>
                <w:szCs w:val="20"/>
                <w:lang w:val="en-GB"/>
              </w:rPr>
              <w:t>Coordinator for the double degree program</w:t>
            </w:r>
          </w:p>
        </w:tc>
        <w:tc>
          <w:tcPr>
            <w:tcW w:w="3647" w:type="dxa"/>
            <w:vAlign w:val="center"/>
          </w:tcPr>
          <w:p w:rsidR="00D1234A" w:rsidRPr="00A45F07" w:rsidRDefault="00D1234A" w:rsidP="00D92B8D">
            <w:pPr>
              <w:pStyle w:val="Sansinterligne1"/>
              <w:jc w:val="center"/>
              <w:rPr>
                <w:rFonts w:ascii="Arial" w:hAnsi="Arial" w:cs="Arial"/>
                <w:sz w:val="20"/>
                <w:szCs w:val="20"/>
              </w:rPr>
            </w:pPr>
            <w:r w:rsidRPr="00A45F07">
              <w:rPr>
                <w:rFonts w:ascii="Arial" w:hAnsi="Arial" w:cs="Arial"/>
                <w:sz w:val="20"/>
                <w:szCs w:val="20"/>
              </w:rPr>
              <w:t xml:space="preserve">Pr Dominique </w:t>
            </w:r>
            <w:r w:rsidRPr="00A45F07">
              <w:rPr>
                <w:rFonts w:ascii="Arial" w:hAnsi="Arial" w:cs="Arial"/>
                <w:caps/>
                <w:sz w:val="20"/>
                <w:szCs w:val="20"/>
              </w:rPr>
              <w:t>Besson</w:t>
            </w:r>
          </w:p>
          <w:p w:rsidR="00D1234A" w:rsidRPr="00A45F07" w:rsidRDefault="00232F6E" w:rsidP="00D92B8D">
            <w:pPr>
              <w:pStyle w:val="Sansinterligne1"/>
              <w:jc w:val="center"/>
              <w:rPr>
                <w:rFonts w:ascii="Arial" w:hAnsi="Arial" w:cs="Arial"/>
                <w:sz w:val="20"/>
                <w:szCs w:val="20"/>
                <w:u w:val="single"/>
              </w:rPr>
            </w:pPr>
            <w:hyperlink r:id="rId9" w:history="1">
              <w:r w:rsidR="00D1234A" w:rsidRPr="00A45F07">
                <w:rPr>
                  <w:rStyle w:val="Lienhypertexte"/>
                  <w:rFonts w:ascii="Arial" w:hAnsi="Arial" w:cs="Arial"/>
                  <w:sz w:val="20"/>
                  <w:szCs w:val="20"/>
                </w:rPr>
                <w:t>dominique.besson@iae.univ-lille1.fr</w:t>
              </w:r>
            </w:hyperlink>
          </w:p>
          <w:p w:rsidR="00D1234A" w:rsidRPr="00D92B8D" w:rsidRDefault="00D1234A" w:rsidP="00D92B8D">
            <w:pPr>
              <w:pStyle w:val="Sansinterligne1"/>
              <w:jc w:val="center"/>
              <w:rPr>
                <w:rFonts w:ascii="Arial" w:hAnsi="Arial"/>
                <w:sz w:val="20"/>
                <w:lang w:val="it-IT"/>
              </w:rPr>
            </w:pPr>
            <w:r w:rsidRPr="00A45F07">
              <w:rPr>
                <w:rFonts w:ascii="Arial" w:hAnsi="Arial" w:cs="Arial"/>
                <w:sz w:val="20"/>
                <w:szCs w:val="20"/>
                <w:lang w:val="en-GB"/>
              </w:rPr>
              <w:t xml:space="preserve">00 </w:t>
            </w:r>
            <w:r w:rsidRPr="00A45F07">
              <w:rPr>
                <w:rFonts w:ascii="Arial" w:hAnsi="Arial"/>
                <w:sz w:val="20"/>
                <w:lang w:val="it-IT"/>
              </w:rPr>
              <w:t>33 (0)3.20.12.34.85</w:t>
            </w:r>
          </w:p>
        </w:tc>
        <w:tc>
          <w:tcPr>
            <w:tcW w:w="3436" w:type="dxa"/>
            <w:vAlign w:val="center"/>
          </w:tcPr>
          <w:p w:rsidR="00D1234A" w:rsidRPr="00D1234A" w:rsidRDefault="00D1234A" w:rsidP="00D92B8D">
            <w:pPr>
              <w:pStyle w:val="Sansinterligne1"/>
              <w:jc w:val="center"/>
              <w:rPr>
                <w:rFonts w:ascii="Arial" w:hAnsi="Arial" w:cs="Monaco"/>
                <w:sz w:val="20"/>
                <w:szCs w:val="18"/>
                <w:lang w:val="en-US" w:eastAsia="fr-FR"/>
              </w:rPr>
            </w:pPr>
            <w:r w:rsidRPr="00D1234A">
              <w:rPr>
                <w:rFonts w:ascii="Arial" w:hAnsi="Arial" w:cs="Monaco"/>
                <w:sz w:val="20"/>
                <w:szCs w:val="18"/>
                <w:lang w:val="en-US" w:eastAsia="fr-FR"/>
              </w:rPr>
              <w:t xml:space="preserve">Stefan </w:t>
            </w:r>
            <w:r w:rsidR="00E55D44" w:rsidRPr="00D1234A">
              <w:rPr>
                <w:rFonts w:ascii="Arial" w:hAnsi="Arial" w:cs="Monaco"/>
                <w:sz w:val="20"/>
                <w:szCs w:val="18"/>
                <w:lang w:val="en-US" w:eastAsia="fr-FR"/>
              </w:rPr>
              <w:t>TRZCIELINSKI</w:t>
            </w:r>
          </w:p>
          <w:p w:rsidR="00D92B8D" w:rsidRPr="00D92B8D" w:rsidRDefault="00232F6E" w:rsidP="00D92B8D">
            <w:pPr>
              <w:pStyle w:val="Sansinterligne1"/>
              <w:jc w:val="center"/>
              <w:rPr>
                <w:rFonts w:ascii="Arial" w:hAnsi="Arial" w:cs="Arial"/>
                <w:color w:val="0033CC"/>
                <w:sz w:val="20"/>
                <w:szCs w:val="20"/>
                <w:u w:val="single"/>
                <w:lang w:val="en-GB"/>
              </w:rPr>
            </w:pPr>
            <w:hyperlink r:id="rId10" w:history="1">
              <w:r w:rsidR="00D92B8D" w:rsidRPr="001800CF">
                <w:rPr>
                  <w:rStyle w:val="Lienhypertexte"/>
                  <w:rFonts w:ascii="Arial" w:hAnsi="Arial" w:cs="Arial"/>
                  <w:sz w:val="20"/>
                  <w:szCs w:val="20"/>
                  <w:lang w:val="en-GB"/>
                </w:rPr>
                <w:t>stefan.trzcielinski@put.poznan.pl</w:t>
              </w:r>
            </w:hyperlink>
          </w:p>
        </w:tc>
      </w:tr>
      <w:tr w:rsidR="00D1234A" w:rsidRPr="00D92B8D" w:rsidTr="00D92B8D">
        <w:trPr>
          <w:trHeight w:val="1558"/>
        </w:trPr>
        <w:tc>
          <w:tcPr>
            <w:tcW w:w="2202" w:type="dxa"/>
            <w:vAlign w:val="center"/>
          </w:tcPr>
          <w:p w:rsidR="00D1234A" w:rsidRPr="00A45F07" w:rsidRDefault="00D1234A" w:rsidP="00D92B8D">
            <w:pPr>
              <w:pStyle w:val="Sansinterligne1"/>
              <w:jc w:val="center"/>
              <w:rPr>
                <w:rFonts w:ascii="Arial" w:hAnsi="Arial" w:cs="Arial"/>
                <w:b/>
                <w:sz w:val="20"/>
                <w:szCs w:val="20"/>
                <w:lang w:val="en-GB"/>
              </w:rPr>
            </w:pPr>
            <w:r w:rsidRPr="00A45F07">
              <w:rPr>
                <w:rFonts w:ascii="Arial" w:hAnsi="Arial" w:cs="Arial"/>
                <w:sz w:val="20"/>
                <w:szCs w:val="20"/>
                <w:lang w:val="en-GB"/>
              </w:rPr>
              <w:t>Division of Student Administration</w:t>
            </w:r>
          </w:p>
        </w:tc>
        <w:tc>
          <w:tcPr>
            <w:tcW w:w="3647" w:type="dxa"/>
            <w:vAlign w:val="center"/>
          </w:tcPr>
          <w:p w:rsidR="00D1234A" w:rsidRPr="00A45F07" w:rsidRDefault="00D1234A" w:rsidP="00D92B8D">
            <w:pPr>
              <w:pStyle w:val="Sansinterligne1"/>
              <w:jc w:val="center"/>
              <w:rPr>
                <w:rFonts w:ascii="Arial" w:hAnsi="Arial" w:cs="Arial"/>
                <w:b/>
                <w:sz w:val="20"/>
                <w:szCs w:val="20"/>
                <w:u w:val="single"/>
                <w:lang w:val="en-GB"/>
              </w:rPr>
            </w:pPr>
            <w:r w:rsidRPr="00A45F07">
              <w:rPr>
                <w:rFonts w:ascii="Arial" w:hAnsi="Arial" w:cs="Arial"/>
                <w:b/>
                <w:sz w:val="20"/>
                <w:szCs w:val="20"/>
                <w:u w:val="single"/>
                <w:lang w:val="en-GB"/>
              </w:rPr>
              <w:t>Master’s Office</w:t>
            </w:r>
          </w:p>
          <w:p w:rsidR="00D1234A" w:rsidRPr="00A45F07" w:rsidRDefault="00D1234A" w:rsidP="00D92B8D">
            <w:pPr>
              <w:pStyle w:val="Sansinterligne1"/>
              <w:jc w:val="center"/>
              <w:rPr>
                <w:rFonts w:ascii="Arial" w:hAnsi="Arial" w:cs="Arial"/>
                <w:caps/>
                <w:sz w:val="20"/>
                <w:szCs w:val="20"/>
                <w:lang w:val="en-GB"/>
              </w:rPr>
            </w:pPr>
            <w:r w:rsidRPr="00A45F07">
              <w:rPr>
                <w:rFonts w:ascii="Arial" w:hAnsi="Arial" w:cs="Arial"/>
                <w:sz w:val="20"/>
                <w:szCs w:val="20"/>
                <w:lang w:val="en-GB"/>
              </w:rPr>
              <w:t xml:space="preserve">Christian </w:t>
            </w:r>
            <w:r w:rsidRPr="00A45F07">
              <w:rPr>
                <w:rFonts w:ascii="Arial" w:hAnsi="Arial" w:cs="Arial"/>
                <w:caps/>
                <w:sz w:val="20"/>
                <w:szCs w:val="20"/>
                <w:lang w:val="en-GB"/>
              </w:rPr>
              <w:t>Boulinguez</w:t>
            </w:r>
          </w:p>
          <w:p w:rsidR="00D1234A" w:rsidRPr="00D92B8D" w:rsidRDefault="00D1234A" w:rsidP="00D92B8D">
            <w:pPr>
              <w:pStyle w:val="Sansinterligne1"/>
              <w:jc w:val="center"/>
              <w:rPr>
                <w:rFonts w:ascii="Arial" w:hAnsi="Arial" w:cs="Arial"/>
                <w:sz w:val="20"/>
                <w:szCs w:val="20"/>
                <w:u w:val="single"/>
                <w:lang w:val="en-GB"/>
              </w:rPr>
            </w:pPr>
            <w:r w:rsidRPr="00A45F07">
              <w:rPr>
                <w:rFonts w:ascii="Arial" w:hAnsi="Arial" w:cs="Arial"/>
                <w:sz w:val="20"/>
                <w:szCs w:val="20"/>
                <w:u w:val="single"/>
                <w:lang w:val="en-GB"/>
              </w:rPr>
              <w:t>Christian.Boulinguez@univ-lille1.fr</w:t>
            </w:r>
          </w:p>
        </w:tc>
        <w:tc>
          <w:tcPr>
            <w:tcW w:w="3436" w:type="dxa"/>
            <w:vAlign w:val="center"/>
          </w:tcPr>
          <w:p w:rsidR="00D1234A" w:rsidRPr="00A45F07" w:rsidRDefault="00D92B8D" w:rsidP="00D92B8D">
            <w:pPr>
              <w:pStyle w:val="Sansinterligne1"/>
              <w:jc w:val="center"/>
              <w:rPr>
                <w:rFonts w:ascii="Arial" w:hAnsi="Arial" w:cs="Arial"/>
                <w:color w:val="595959"/>
                <w:sz w:val="20"/>
                <w:szCs w:val="20"/>
                <w:lang w:val="en-GB"/>
              </w:rPr>
            </w:pPr>
            <w:r>
              <w:rPr>
                <w:rFonts w:ascii="Arial" w:hAnsi="Arial" w:cs="Arial"/>
                <w:color w:val="595959"/>
                <w:sz w:val="20"/>
                <w:szCs w:val="20"/>
                <w:lang w:val="en-GB"/>
              </w:rPr>
              <w:t>-</w:t>
            </w:r>
          </w:p>
        </w:tc>
      </w:tr>
    </w:tbl>
    <w:p w:rsidR="00D1234A" w:rsidRDefault="00D1234A" w:rsidP="00D1234A">
      <w:pPr>
        <w:pStyle w:val="Sansinterligne1"/>
        <w:rPr>
          <w:rFonts w:ascii="Times New Roman" w:hAnsi="Times New Roman"/>
          <w:sz w:val="24"/>
          <w:lang w:val="de-DE"/>
        </w:rPr>
      </w:pPr>
    </w:p>
    <w:p w:rsidR="00D1234A" w:rsidRDefault="00D1234A" w:rsidP="00D1234A">
      <w:pPr>
        <w:pStyle w:val="Sansinterligne1"/>
        <w:rPr>
          <w:rFonts w:ascii="Times New Roman" w:hAnsi="Times New Roman"/>
          <w:sz w:val="24"/>
          <w:lang w:val="de-DE"/>
        </w:rPr>
      </w:pPr>
    </w:p>
    <w:p w:rsidR="005521D4" w:rsidRPr="00D92B8D" w:rsidRDefault="005521D4" w:rsidP="00D1234A">
      <w:pPr>
        <w:pStyle w:val="Sansinterligne1"/>
        <w:rPr>
          <w:lang w:val="en-GB"/>
        </w:rPr>
      </w:pPr>
    </w:p>
    <w:sectPr w:rsidR="005521D4" w:rsidRPr="00D92B8D" w:rsidSect="00D1234A">
      <w:footerReference w:type="default" r:id="rId11"/>
      <w:headerReference w:type="first" r:id="rId12"/>
      <w:footerReference w:type="first" r:id="rId13"/>
      <w:footnotePr>
        <w:pos w:val="beneathText"/>
      </w:footnotePr>
      <w:pgSz w:w="11905" w:h="16837"/>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8D" w:rsidRDefault="00F5748D" w:rsidP="00D1234A">
      <w:r>
        <w:separator/>
      </w:r>
    </w:p>
  </w:endnote>
  <w:endnote w:type="continuationSeparator" w:id="0">
    <w:p w:rsidR="00F5748D" w:rsidRDefault="00F5748D" w:rsidP="00D12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8D" w:rsidRDefault="00F5748D">
    <w:pPr>
      <w:pStyle w:val="Pieddepage"/>
      <w:rPr>
        <w:lang w:val="fr-FR"/>
      </w:rPr>
    </w:pPr>
    <w:r>
      <w:rPr>
        <w:lang w:val="fr-FR"/>
      </w:rPr>
      <w:tab/>
      <w:t xml:space="preserve">- </w:t>
    </w:r>
    <w:r w:rsidR="00232F6E">
      <w:rPr>
        <w:lang w:val="fr-FR"/>
      </w:rPr>
      <w:fldChar w:fldCharType="begin"/>
    </w:r>
    <w:r>
      <w:rPr>
        <w:lang w:val="fr-FR"/>
      </w:rPr>
      <w:instrText xml:space="preserve"> PAGE </w:instrText>
    </w:r>
    <w:r w:rsidR="00232F6E">
      <w:rPr>
        <w:lang w:val="fr-FR"/>
      </w:rPr>
      <w:fldChar w:fldCharType="separate"/>
    </w:r>
    <w:r w:rsidR="00E55D44">
      <w:rPr>
        <w:noProof/>
        <w:lang w:val="fr-FR"/>
      </w:rPr>
      <w:t>13</w:t>
    </w:r>
    <w:r w:rsidR="00232F6E">
      <w:rPr>
        <w:lang w:val="fr-FR"/>
      </w:rPr>
      <w:fldChar w:fldCharType="end"/>
    </w:r>
    <w:r>
      <w:rPr>
        <w:lang w:val="fr-F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8D" w:rsidRDefault="00F5748D" w:rsidP="00D92B8D">
    <w:pPr>
      <w:pStyle w:val="Pieddepage"/>
      <w:jc w:val="center"/>
    </w:pPr>
    <w:r>
      <w:rPr>
        <w:lang w:val="fr-FR"/>
      </w:rPr>
      <w:t xml:space="preserve">- </w:t>
    </w:r>
    <w:r w:rsidR="00232F6E">
      <w:rPr>
        <w:lang w:val="fr-FR"/>
      </w:rPr>
      <w:fldChar w:fldCharType="begin"/>
    </w:r>
    <w:r>
      <w:rPr>
        <w:lang w:val="fr-FR"/>
      </w:rPr>
      <w:instrText xml:space="preserve"> PAGE </w:instrText>
    </w:r>
    <w:r w:rsidR="00232F6E">
      <w:rPr>
        <w:lang w:val="fr-FR"/>
      </w:rPr>
      <w:fldChar w:fldCharType="separate"/>
    </w:r>
    <w:r w:rsidR="00E55D44">
      <w:rPr>
        <w:noProof/>
        <w:lang w:val="fr-FR"/>
      </w:rPr>
      <w:t>1</w:t>
    </w:r>
    <w:r w:rsidR="00232F6E">
      <w:rPr>
        <w:lang w:val="fr-FR"/>
      </w:rPr>
      <w:fldChar w:fldCharType="end"/>
    </w:r>
    <w:r>
      <w:rPr>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8D" w:rsidRDefault="00F5748D" w:rsidP="00D1234A">
      <w:r>
        <w:separator/>
      </w:r>
    </w:p>
  </w:footnote>
  <w:footnote w:type="continuationSeparator" w:id="0">
    <w:p w:rsidR="00F5748D" w:rsidRDefault="00F5748D" w:rsidP="00D1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605"/>
    </w:tblGrid>
    <w:tr w:rsidR="00F5748D" w:rsidTr="00D1234A">
      <w:tc>
        <w:tcPr>
          <w:tcW w:w="4604" w:type="dxa"/>
          <w:vAlign w:val="center"/>
        </w:tcPr>
        <w:p w:rsidR="00F5748D" w:rsidRDefault="00F5748D" w:rsidP="00D1234A">
          <w:pPr>
            <w:pStyle w:val="En-tte"/>
            <w:jc w:val="left"/>
          </w:pPr>
          <w:r>
            <w:rPr>
              <w:noProof/>
              <w:lang w:val="fr-FR" w:eastAsia="fr-FR"/>
            </w:rPr>
            <w:drawing>
              <wp:inline distT="0" distB="0" distL="0" distR="0">
                <wp:extent cx="2799184" cy="685800"/>
                <wp:effectExtent l="19050" t="0" r="1166" b="0"/>
                <wp:docPr id="1" name="Image 1" descr="\\gpsrv2\Users_Data\heckly\Mes documents\My Pictures\Logo\put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rv2\Users_Data\heckly\Mes documents\My Pictures\Logo\put3_logo.png"/>
                        <pic:cNvPicPr>
                          <a:picLocks noChangeAspect="1" noChangeArrowheads="1"/>
                        </pic:cNvPicPr>
                      </pic:nvPicPr>
                      <pic:blipFill>
                        <a:blip r:embed="rId1"/>
                        <a:srcRect/>
                        <a:stretch>
                          <a:fillRect/>
                        </a:stretch>
                      </pic:blipFill>
                      <pic:spPr bwMode="auto">
                        <a:xfrm>
                          <a:off x="0" y="0"/>
                          <a:ext cx="2799184" cy="685800"/>
                        </a:xfrm>
                        <a:prstGeom prst="rect">
                          <a:avLst/>
                        </a:prstGeom>
                        <a:noFill/>
                        <a:ln w="9525">
                          <a:noFill/>
                          <a:miter lim="800000"/>
                          <a:headEnd/>
                          <a:tailEnd/>
                        </a:ln>
                      </pic:spPr>
                    </pic:pic>
                  </a:graphicData>
                </a:graphic>
              </wp:inline>
            </w:drawing>
          </w:r>
        </w:p>
      </w:tc>
      <w:tc>
        <w:tcPr>
          <w:tcW w:w="4605" w:type="dxa"/>
          <w:vAlign w:val="center"/>
        </w:tcPr>
        <w:p w:rsidR="00F5748D" w:rsidRDefault="00F5748D" w:rsidP="00D1234A">
          <w:pPr>
            <w:pStyle w:val="En-tte"/>
            <w:jc w:val="right"/>
          </w:pPr>
          <w:r>
            <w:rPr>
              <w:noProof/>
              <w:lang w:val="fr-FR" w:eastAsia="fr-FR"/>
            </w:rPr>
            <w:drawing>
              <wp:inline distT="0" distB="0" distL="0" distR="0">
                <wp:extent cx="1597162" cy="771525"/>
                <wp:effectExtent l="0" t="0" r="0" b="0"/>
                <wp:docPr id="2" name="Image 2" descr="\\gpsrv2\Users_Data\heckly\Mes documents\My Pictures\Logo\UL1-WEB-2014.png\UL1-WEB-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srv2\Users_Data\heckly\Mes documents\My Pictures\Logo\UL1-WEB-2014.png\UL1-WEB-2014.png"/>
                        <pic:cNvPicPr>
                          <a:picLocks noChangeAspect="1" noChangeArrowheads="1"/>
                        </pic:cNvPicPr>
                      </pic:nvPicPr>
                      <pic:blipFill>
                        <a:blip r:embed="rId2"/>
                        <a:srcRect/>
                        <a:stretch>
                          <a:fillRect/>
                        </a:stretch>
                      </pic:blipFill>
                      <pic:spPr bwMode="auto">
                        <a:xfrm>
                          <a:off x="0" y="0"/>
                          <a:ext cx="1602305" cy="774009"/>
                        </a:xfrm>
                        <a:prstGeom prst="rect">
                          <a:avLst/>
                        </a:prstGeom>
                        <a:noFill/>
                        <a:ln w="9525">
                          <a:noFill/>
                          <a:miter lim="800000"/>
                          <a:headEnd/>
                          <a:tailEnd/>
                        </a:ln>
                      </pic:spPr>
                    </pic:pic>
                  </a:graphicData>
                </a:graphic>
              </wp:inline>
            </w:drawing>
          </w:r>
        </w:p>
      </w:tc>
    </w:tr>
  </w:tbl>
  <w:p w:rsidR="00F5748D" w:rsidRDefault="00F5748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AF6"/>
    <w:multiLevelType w:val="hybridMultilevel"/>
    <w:tmpl w:val="BE184A5E"/>
    <w:lvl w:ilvl="0" w:tplc="C62650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F4EA8"/>
    <w:multiLevelType w:val="hybridMultilevel"/>
    <w:tmpl w:val="B9381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B016F0"/>
    <w:multiLevelType w:val="hybridMultilevel"/>
    <w:tmpl w:val="462A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AA1C01"/>
    <w:multiLevelType w:val="hybridMultilevel"/>
    <w:tmpl w:val="0D88961A"/>
    <w:lvl w:ilvl="0" w:tplc="C62650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2813DE"/>
    <w:multiLevelType w:val="hybridMultilevel"/>
    <w:tmpl w:val="B4EEA9DA"/>
    <w:lvl w:ilvl="0" w:tplc="E7DC8638">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5DB40BA"/>
    <w:multiLevelType w:val="hybridMultilevel"/>
    <w:tmpl w:val="A3F46FFA"/>
    <w:lvl w:ilvl="0" w:tplc="E7DC8638">
      <w:numFmt w:val="bullet"/>
      <w:lvlText w:val="-"/>
      <w:lvlJc w:val="left"/>
      <w:pPr>
        <w:ind w:left="1068" w:hanging="360"/>
      </w:pPr>
      <w:rPr>
        <w:rFonts w:ascii="Times New Roman" w:eastAsia="Calibri"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7916F7E"/>
    <w:multiLevelType w:val="hybridMultilevel"/>
    <w:tmpl w:val="FC142606"/>
    <w:lvl w:ilvl="0" w:tplc="536A746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7B496E80"/>
    <w:multiLevelType w:val="hybridMultilevel"/>
    <w:tmpl w:val="F04404F2"/>
    <w:lvl w:ilvl="0" w:tplc="C62650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D1234A"/>
    <w:rsid w:val="00170CEF"/>
    <w:rsid w:val="001E3256"/>
    <w:rsid w:val="00232F6E"/>
    <w:rsid w:val="005259C1"/>
    <w:rsid w:val="005521D4"/>
    <w:rsid w:val="00622544"/>
    <w:rsid w:val="007A6EE1"/>
    <w:rsid w:val="00972589"/>
    <w:rsid w:val="00B36F30"/>
    <w:rsid w:val="00B60AD9"/>
    <w:rsid w:val="00D1234A"/>
    <w:rsid w:val="00D92B8D"/>
    <w:rsid w:val="00E55D44"/>
    <w:rsid w:val="00F574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13" w:after="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4A"/>
    <w:pPr>
      <w:suppressAutoHyphens/>
      <w:spacing w:before="0" w:after="0"/>
      <w:jc w:val="left"/>
    </w:pPr>
    <w:rPr>
      <w:rFonts w:ascii="Times New Roman" w:eastAsia="Times New Roman" w:hAnsi="Times New Roman" w:cs="Times New Roman"/>
      <w:sz w:val="20"/>
      <w:szCs w:val="20"/>
      <w:lang w:val="it-IT" w:eastAsia="ar-SA"/>
    </w:rPr>
  </w:style>
  <w:style w:type="paragraph" w:styleId="Titre3">
    <w:name w:val="heading 3"/>
    <w:basedOn w:val="Normal"/>
    <w:next w:val="Normal"/>
    <w:link w:val="Titre3Car"/>
    <w:qFormat/>
    <w:rsid w:val="00D1234A"/>
    <w:pPr>
      <w:keepNext/>
      <w:jc w:val="both"/>
      <w:outlineLvl w:val="2"/>
    </w:pPr>
    <w:rPr>
      <w:b/>
      <w:b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1234A"/>
    <w:rPr>
      <w:rFonts w:ascii="Times New Roman" w:eastAsia="Times New Roman" w:hAnsi="Times New Roman" w:cs="Times New Roman"/>
      <w:b/>
      <w:bCs/>
      <w:sz w:val="24"/>
      <w:szCs w:val="20"/>
      <w:lang w:val="en-GB" w:eastAsia="ar-SA"/>
    </w:rPr>
  </w:style>
  <w:style w:type="paragraph" w:customStyle="1" w:styleId="Textebrut1">
    <w:name w:val="Texte brut1"/>
    <w:basedOn w:val="Normal"/>
    <w:rsid w:val="00D1234A"/>
    <w:pPr>
      <w:widowControl w:val="0"/>
    </w:pPr>
    <w:rPr>
      <w:rFonts w:ascii="Times" w:hAnsi="Times"/>
    </w:rPr>
  </w:style>
  <w:style w:type="paragraph" w:customStyle="1" w:styleId="Tahoma">
    <w:name w:val="Tahoma"/>
    <w:basedOn w:val="Normal"/>
    <w:rsid w:val="00D1234A"/>
    <w:pPr>
      <w:jc w:val="center"/>
    </w:pPr>
    <w:rPr>
      <w:lang w:val="en-GB"/>
    </w:rPr>
  </w:style>
  <w:style w:type="paragraph" w:customStyle="1" w:styleId="tahoma0">
    <w:name w:val="tahoma"/>
    <w:basedOn w:val="Normal"/>
    <w:rsid w:val="00D1234A"/>
    <w:rPr>
      <w:sz w:val="24"/>
      <w:szCs w:val="24"/>
    </w:rPr>
  </w:style>
  <w:style w:type="paragraph" w:customStyle="1" w:styleId="testoxRiferimento">
    <w:name w:val="testo (x Riferimento)"/>
    <w:basedOn w:val="Normal"/>
    <w:rsid w:val="00D1234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2"/>
    </w:rPr>
  </w:style>
  <w:style w:type="paragraph" w:styleId="Pieddepage">
    <w:name w:val="footer"/>
    <w:basedOn w:val="Normal"/>
    <w:link w:val="PieddepageCar"/>
    <w:semiHidden/>
    <w:rsid w:val="00D1234A"/>
    <w:pPr>
      <w:tabs>
        <w:tab w:val="center" w:pos="4536"/>
        <w:tab w:val="right" w:pos="9072"/>
      </w:tabs>
    </w:pPr>
  </w:style>
  <w:style w:type="character" w:customStyle="1" w:styleId="PieddepageCar">
    <w:name w:val="Pied de page Car"/>
    <w:basedOn w:val="Policepardfaut"/>
    <w:link w:val="Pieddepage"/>
    <w:semiHidden/>
    <w:rsid w:val="00D1234A"/>
    <w:rPr>
      <w:rFonts w:ascii="Times New Roman" w:eastAsia="Times New Roman" w:hAnsi="Times New Roman" w:cs="Times New Roman"/>
      <w:sz w:val="20"/>
      <w:szCs w:val="20"/>
      <w:lang w:val="it-IT" w:eastAsia="ar-SA"/>
    </w:rPr>
  </w:style>
  <w:style w:type="character" w:styleId="lev">
    <w:name w:val="Strong"/>
    <w:qFormat/>
    <w:rsid w:val="00D1234A"/>
    <w:rPr>
      <w:b/>
      <w:bCs/>
    </w:rPr>
  </w:style>
  <w:style w:type="paragraph" w:styleId="Titre">
    <w:name w:val="Title"/>
    <w:basedOn w:val="Normal"/>
    <w:link w:val="TitreCar"/>
    <w:qFormat/>
    <w:rsid w:val="00D1234A"/>
    <w:pPr>
      <w:jc w:val="center"/>
    </w:pPr>
    <w:rPr>
      <w:b/>
      <w:bCs/>
      <w:sz w:val="24"/>
      <w:lang w:val="en-GB"/>
    </w:rPr>
  </w:style>
  <w:style w:type="character" w:customStyle="1" w:styleId="TitreCar">
    <w:name w:val="Titre Car"/>
    <w:basedOn w:val="Policepardfaut"/>
    <w:link w:val="Titre"/>
    <w:rsid w:val="00D1234A"/>
    <w:rPr>
      <w:rFonts w:ascii="Times New Roman" w:eastAsia="Times New Roman" w:hAnsi="Times New Roman" w:cs="Times New Roman"/>
      <w:b/>
      <w:bCs/>
      <w:sz w:val="24"/>
      <w:szCs w:val="20"/>
      <w:lang w:val="en-GB" w:eastAsia="ar-SA"/>
    </w:rPr>
  </w:style>
  <w:style w:type="paragraph" w:customStyle="1" w:styleId="Sansinterligne1">
    <w:name w:val="Sans interligne1"/>
    <w:uiPriority w:val="99"/>
    <w:qFormat/>
    <w:rsid w:val="00D1234A"/>
    <w:pPr>
      <w:spacing w:before="0" w:after="0"/>
      <w:jc w:val="left"/>
    </w:pPr>
    <w:rPr>
      <w:rFonts w:ascii="Calibri" w:eastAsia="Calibri" w:hAnsi="Calibri" w:cs="Times New Roman"/>
    </w:rPr>
  </w:style>
  <w:style w:type="character" w:styleId="Lienhypertexte">
    <w:name w:val="Hyperlink"/>
    <w:uiPriority w:val="99"/>
    <w:unhideWhenUsed/>
    <w:rsid w:val="00D1234A"/>
    <w:rPr>
      <w:color w:val="0000FF"/>
      <w:u w:val="single"/>
    </w:rPr>
  </w:style>
  <w:style w:type="paragraph" w:styleId="En-tte">
    <w:name w:val="header"/>
    <w:basedOn w:val="Normal"/>
    <w:link w:val="En-tteCar"/>
    <w:uiPriority w:val="99"/>
    <w:semiHidden/>
    <w:unhideWhenUsed/>
    <w:rsid w:val="00D1234A"/>
    <w:pPr>
      <w:tabs>
        <w:tab w:val="center" w:pos="4536"/>
        <w:tab w:val="right" w:pos="9072"/>
      </w:tabs>
    </w:pPr>
  </w:style>
  <w:style w:type="character" w:customStyle="1" w:styleId="En-tteCar">
    <w:name w:val="En-tête Car"/>
    <w:basedOn w:val="Policepardfaut"/>
    <w:link w:val="En-tte"/>
    <w:uiPriority w:val="99"/>
    <w:semiHidden/>
    <w:rsid w:val="00D1234A"/>
    <w:rPr>
      <w:rFonts w:ascii="Times New Roman" w:eastAsia="Times New Roman" w:hAnsi="Times New Roman" w:cs="Times New Roman"/>
      <w:sz w:val="20"/>
      <w:szCs w:val="20"/>
      <w:lang w:val="it-IT" w:eastAsia="ar-SA"/>
    </w:rPr>
  </w:style>
  <w:style w:type="table" w:styleId="Grilledutableau">
    <w:name w:val="Table Grid"/>
    <w:basedOn w:val="TableauNormal"/>
    <w:uiPriority w:val="59"/>
    <w:rsid w:val="00D1234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1234A"/>
    <w:rPr>
      <w:rFonts w:ascii="Tahoma" w:hAnsi="Tahoma" w:cs="Tahoma"/>
      <w:sz w:val="16"/>
      <w:szCs w:val="16"/>
    </w:rPr>
  </w:style>
  <w:style w:type="character" w:customStyle="1" w:styleId="TextedebullesCar">
    <w:name w:val="Texte de bulles Car"/>
    <w:basedOn w:val="Policepardfaut"/>
    <w:link w:val="Textedebulles"/>
    <w:uiPriority w:val="99"/>
    <w:semiHidden/>
    <w:rsid w:val="00D1234A"/>
    <w:rPr>
      <w:rFonts w:ascii="Tahoma" w:eastAsia="Times New Roman" w:hAnsi="Tahoma" w:cs="Tahoma"/>
      <w:sz w:val="16"/>
      <w:szCs w:val="16"/>
      <w:lang w:val="it-IT" w:eastAsia="ar-SA"/>
    </w:rPr>
  </w:style>
  <w:style w:type="character" w:styleId="Emphaseple">
    <w:name w:val="Subtle Emphasis"/>
    <w:basedOn w:val="Policepardfaut"/>
    <w:uiPriority w:val="19"/>
    <w:qFormat/>
    <w:rsid w:val="00B36F3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trzcielinski@put.pozna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scal.philippart@iae.univ-lille1.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fan.trzcielinski@put.poznan.pl" TargetMode="External"/><Relationship Id="rId4" Type="http://schemas.openxmlformats.org/officeDocument/2006/relationships/webSettings" Target="webSettings.xml"/><Relationship Id="rId9" Type="http://schemas.openxmlformats.org/officeDocument/2006/relationships/hyperlink" Target="mailto:dominique.besson@iae.univ-lille1.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4146</Words>
  <Characters>22809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heckly</dc:creator>
  <cp:lastModifiedBy>heckly</cp:lastModifiedBy>
  <cp:revision>5</cp:revision>
  <dcterms:created xsi:type="dcterms:W3CDTF">2015-05-21T14:42:00Z</dcterms:created>
  <dcterms:modified xsi:type="dcterms:W3CDTF">2015-06-03T13:15:00Z</dcterms:modified>
</cp:coreProperties>
</file>