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AF59F" w14:textId="77777777" w:rsidR="00761159" w:rsidRDefault="00761159" w:rsidP="00761159">
      <w:pPr>
        <w:jc w:val="both"/>
        <w:rPr>
          <w:rFonts w:cs="Calibri"/>
        </w:rPr>
      </w:pPr>
    </w:p>
    <w:p w14:paraId="72BDB019" w14:textId="3E1FE97A" w:rsidR="00761159" w:rsidRDefault="0057433E" w:rsidP="0057433E">
      <w:pPr>
        <w:jc w:val="center"/>
        <w:rPr>
          <w:rFonts w:cs="Calibri"/>
        </w:rPr>
      </w:pPr>
      <w:r>
        <w:rPr>
          <w:rFonts w:cs="Calibri"/>
          <w:noProof/>
          <w:lang w:eastAsia="fr-FR" w:bidi="ar-SA"/>
        </w:rPr>
        <w:drawing>
          <wp:inline distT="0" distB="0" distL="0" distR="0" wp14:anchorId="694CB9D2" wp14:editId="31EEA67E">
            <wp:extent cx="3502967" cy="3187700"/>
            <wp:effectExtent l="0" t="0" r="2540" b="0"/>
            <wp:docPr id="1" name="Image 1" descr="C:\Users\sandra.barbet\Desktop\logo-CUE-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barbet\Desktop\logo-CUE-Quad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2967" cy="3187700"/>
                    </a:xfrm>
                    <a:prstGeom prst="rect">
                      <a:avLst/>
                    </a:prstGeom>
                    <a:noFill/>
                    <a:ln>
                      <a:noFill/>
                    </a:ln>
                  </pic:spPr>
                </pic:pic>
              </a:graphicData>
            </a:graphic>
          </wp:inline>
        </w:drawing>
      </w:r>
    </w:p>
    <w:p w14:paraId="72199907" w14:textId="77777777" w:rsidR="00761159" w:rsidRDefault="00761159" w:rsidP="00761159">
      <w:pPr>
        <w:jc w:val="both"/>
        <w:rPr>
          <w:rFonts w:cs="Calibri"/>
        </w:rPr>
      </w:pPr>
    </w:p>
    <w:p w14:paraId="46B7F600" w14:textId="77777777" w:rsidR="006E64FF" w:rsidRDefault="006E64FF" w:rsidP="00761159">
      <w:pPr>
        <w:jc w:val="both"/>
        <w:rPr>
          <w:rFonts w:cs="Calibri"/>
        </w:rPr>
      </w:pPr>
    </w:p>
    <w:p w14:paraId="1A653751" w14:textId="2ECA22B3" w:rsidR="006E64FF" w:rsidRDefault="006E64FF" w:rsidP="0057433E">
      <w:pPr>
        <w:jc w:val="center"/>
        <w:rPr>
          <w:rFonts w:cs="Calibri"/>
        </w:rPr>
      </w:pPr>
    </w:p>
    <w:p w14:paraId="3807E5AF" w14:textId="77777777" w:rsidR="006E64FF" w:rsidRDefault="006E64FF" w:rsidP="00761159">
      <w:pPr>
        <w:jc w:val="both"/>
        <w:rPr>
          <w:rFonts w:cs="Calibri"/>
        </w:rPr>
      </w:pPr>
    </w:p>
    <w:p w14:paraId="22033A73" w14:textId="77777777" w:rsidR="00761159" w:rsidRDefault="00761159" w:rsidP="00761159">
      <w:pPr>
        <w:jc w:val="both"/>
        <w:rPr>
          <w:rFonts w:cs="Calibri"/>
        </w:rPr>
      </w:pPr>
    </w:p>
    <w:p w14:paraId="70E61961" w14:textId="3C803D83" w:rsidR="00761159" w:rsidRDefault="00003C1C" w:rsidP="00CB356A">
      <w:pPr>
        <w:jc w:val="center"/>
        <w:rPr>
          <w:rFonts w:cs="Calibri"/>
          <w:b/>
          <w:bCs/>
          <w:sz w:val="72"/>
          <w:szCs w:val="72"/>
        </w:rPr>
      </w:pPr>
      <w:r>
        <w:rPr>
          <w:rFonts w:cs="Calibri"/>
          <w:b/>
          <w:bCs/>
          <w:sz w:val="72"/>
          <w:szCs w:val="72"/>
        </w:rPr>
        <w:t>BUDGET 2016</w:t>
      </w:r>
    </w:p>
    <w:p w14:paraId="0EEEE9AD" w14:textId="4A514C24" w:rsidR="00E74519" w:rsidRPr="00E74519" w:rsidRDefault="00E74519" w:rsidP="007B60F1">
      <w:pPr>
        <w:pStyle w:val="TM2"/>
      </w:pPr>
      <w:r w:rsidRPr="00E74519">
        <w:tab/>
      </w:r>
      <w:r w:rsidRPr="00E74519">
        <w:tab/>
      </w:r>
      <w:r w:rsidRPr="00E74519">
        <w:tab/>
      </w:r>
      <w:r w:rsidRPr="00E74519">
        <w:tab/>
      </w:r>
      <w:r w:rsidRPr="00E74519">
        <w:tab/>
      </w:r>
      <w:r w:rsidRPr="00E74519">
        <w:tab/>
        <w:t xml:space="preserve">  </w:t>
      </w:r>
      <w:r w:rsidRPr="00E74519">
        <w:tab/>
      </w:r>
    </w:p>
    <w:p w14:paraId="466882A4" w14:textId="7E874758" w:rsidR="00761159" w:rsidRPr="00E74519" w:rsidRDefault="00E74519" w:rsidP="00761159">
      <w:pPr>
        <w:jc w:val="both"/>
        <w:rPr>
          <w:rFonts w:asciiTheme="minorHAnsi" w:hAnsiTheme="minorHAnsi" w:cs="Calibri"/>
          <w:b/>
          <w:bCs/>
          <w:sz w:val="72"/>
          <w:szCs w:val="72"/>
        </w:rPr>
      </w:pP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r w:rsidRPr="00E74519">
        <w:rPr>
          <w:rFonts w:asciiTheme="minorHAnsi" w:hAnsiTheme="minorHAnsi"/>
          <w:noProof/>
        </w:rPr>
        <w:tab/>
      </w:r>
    </w:p>
    <w:p w14:paraId="7B6FA44E" w14:textId="33A21469" w:rsidR="00DD47FA" w:rsidRPr="00FA2FE8" w:rsidRDefault="00761159" w:rsidP="00FA2FE8">
      <w:pPr>
        <w:jc w:val="both"/>
        <w:rPr>
          <w:rFonts w:cs="Calibri"/>
        </w:rPr>
      </w:pPr>
      <w:r>
        <w:rPr>
          <w:rFonts w:cs="Calibri"/>
        </w:rPr>
        <w:br w:type="page"/>
      </w:r>
    </w:p>
    <w:p w14:paraId="7BB7F6DB" w14:textId="77777777" w:rsidR="00E032FC" w:rsidRDefault="00E032FC" w:rsidP="009B798F">
      <w:pPr>
        <w:spacing w:after="0"/>
        <w:jc w:val="both"/>
        <w:rPr>
          <w:rFonts w:asciiTheme="majorHAnsi" w:hAnsiTheme="majorHAnsi" w:cs="Calibri"/>
          <w:sz w:val="20"/>
          <w:szCs w:val="20"/>
        </w:rPr>
      </w:pPr>
    </w:p>
    <w:p w14:paraId="07F69E6A" w14:textId="4FA53813" w:rsidR="005A058D" w:rsidRDefault="00A06192" w:rsidP="009B798F">
      <w:pPr>
        <w:spacing w:after="0"/>
        <w:jc w:val="both"/>
        <w:rPr>
          <w:rFonts w:asciiTheme="majorHAnsi" w:hAnsiTheme="majorHAnsi" w:cs="Calibri"/>
          <w:sz w:val="20"/>
          <w:szCs w:val="20"/>
        </w:rPr>
      </w:pPr>
      <w:r>
        <w:rPr>
          <w:rFonts w:asciiTheme="majorHAnsi" w:hAnsiTheme="majorHAnsi" w:cs="Calibri"/>
          <w:sz w:val="20"/>
          <w:szCs w:val="20"/>
        </w:rPr>
        <w:t>Le budget</w:t>
      </w:r>
      <w:r w:rsidR="003E67CA">
        <w:rPr>
          <w:rFonts w:asciiTheme="majorHAnsi" w:hAnsiTheme="majorHAnsi" w:cs="Calibri"/>
          <w:sz w:val="20"/>
          <w:szCs w:val="20"/>
        </w:rPr>
        <w:t xml:space="preserve"> de l</w:t>
      </w:r>
      <w:r w:rsidR="00893F80">
        <w:rPr>
          <w:rFonts w:asciiTheme="majorHAnsi" w:hAnsiTheme="majorHAnsi" w:cs="Calibri"/>
          <w:sz w:val="20"/>
          <w:szCs w:val="20"/>
        </w:rPr>
        <w:t xml:space="preserve">a Communauté d’Universités et </w:t>
      </w:r>
      <w:r w:rsidR="003E67CA">
        <w:rPr>
          <w:rFonts w:asciiTheme="majorHAnsi" w:hAnsiTheme="majorHAnsi" w:cs="Calibri"/>
          <w:sz w:val="20"/>
          <w:szCs w:val="20"/>
        </w:rPr>
        <w:t>E</w:t>
      </w:r>
      <w:r w:rsidR="009B798F">
        <w:rPr>
          <w:rFonts w:asciiTheme="majorHAnsi" w:hAnsiTheme="majorHAnsi" w:cs="Calibri"/>
          <w:sz w:val="20"/>
          <w:szCs w:val="20"/>
        </w:rPr>
        <w:t>tablissements Lille Nord de France vient en soutien des missions défin</w:t>
      </w:r>
      <w:r w:rsidR="003B5632">
        <w:rPr>
          <w:rFonts w:asciiTheme="majorHAnsi" w:hAnsiTheme="majorHAnsi" w:cs="Calibri"/>
          <w:sz w:val="20"/>
          <w:szCs w:val="20"/>
        </w:rPr>
        <w:t>ies dans les statuts de la ComUE</w:t>
      </w:r>
      <w:r w:rsidR="009B798F">
        <w:rPr>
          <w:rFonts w:asciiTheme="majorHAnsi" w:hAnsiTheme="majorHAnsi" w:cs="Calibri"/>
          <w:sz w:val="20"/>
          <w:szCs w:val="20"/>
        </w:rPr>
        <w:t>. Ces miss</w:t>
      </w:r>
      <w:r w:rsidR="00333DCA">
        <w:rPr>
          <w:rFonts w:asciiTheme="majorHAnsi" w:hAnsiTheme="majorHAnsi" w:cs="Calibri"/>
          <w:sz w:val="20"/>
          <w:szCs w:val="20"/>
        </w:rPr>
        <w:t xml:space="preserve">ions ont été détaillées dans un </w:t>
      </w:r>
      <w:r w:rsidR="009B798F">
        <w:rPr>
          <w:rFonts w:asciiTheme="majorHAnsi" w:hAnsiTheme="majorHAnsi" w:cs="Calibri"/>
          <w:sz w:val="20"/>
          <w:szCs w:val="20"/>
        </w:rPr>
        <w:t xml:space="preserve">document </w:t>
      </w:r>
      <w:r w:rsidR="00333DCA">
        <w:rPr>
          <w:rFonts w:asciiTheme="majorHAnsi" w:hAnsiTheme="majorHAnsi" w:cs="Calibri"/>
          <w:sz w:val="20"/>
          <w:szCs w:val="20"/>
        </w:rPr>
        <w:t>« </w:t>
      </w:r>
      <w:r w:rsidR="00893F80">
        <w:rPr>
          <w:rFonts w:asciiTheme="majorHAnsi" w:hAnsiTheme="majorHAnsi" w:cs="Calibri"/>
          <w:sz w:val="20"/>
          <w:szCs w:val="20"/>
        </w:rPr>
        <w:t>Contrat de</w:t>
      </w:r>
      <w:r w:rsidR="009B798F">
        <w:rPr>
          <w:rFonts w:asciiTheme="majorHAnsi" w:hAnsiTheme="majorHAnsi" w:cs="Calibri"/>
          <w:sz w:val="20"/>
          <w:szCs w:val="20"/>
        </w:rPr>
        <w:t xml:space="preserve"> site </w:t>
      </w:r>
      <w:r w:rsidR="00333DCA">
        <w:rPr>
          <w:rFonts w:asciiTheme="majorHAnsi" w:hAnsiTheme="majorHAnsi" w:cs="Calibri"/>
          <w:sz w:val="20"/>
          <w:szCs w:val="20"/>
        </w:rPr>
        <w:t>N</w:t>
      </w:r>
      <w:r w:rsidR="00CF0C9E">
        <w:rPr>
          <w:rFonts w:asciiTheme="majorHAnsi" w:hAnsiTheme="majorHAnsi" w:cs="Calibri"/>
          <w:sz w:val="20"/>
          <w:szCs w:val="20"/>
        </w:rPr>
        <w:t>ord-</w:t>
      </w:r>
      <w:r w:rsidR="00333DCA">
        <w:rPr>
          <w:rFonts w:asciiTheme="majorHAnsi" w:hAnsiTheme="majorHAnsi" w:cs="Calibri"/>
          <w:sz w:val="20"/>
          <w:szCs w:val="20"/>
        </w:rPr>
        <w:t>P</w:t>
      </w:r>
      <w:r w:rsidR="00CF0C9E">
        <w:rPr>
          <w:rFonts w:asciiTheme="majorHAnsi" w:hAnsiTheme="majorHAnsi" w:cs="Calibri"/>
          <w:sz w:val="20"/>
          <w:szCs w:val="20"/>
        </w:rPr>
        <w:t xml:space="preserve">as de </w:t>
      </w:r>
      <w:r w:rsidR="00333DCA">
        <w:rPr>
          <w:rFonts w:asciiTheme="majorHAnsi" w:hAnsiTheme="majorHAnsi" w:cs="Calibri"/>
          <w:sz w:val="20"/>
          <w:szCs w:val="20"/>
        </w:rPr>
        <w:t>C</w:t>
      </w:r>
      <w:r w:rsidR="00CF0C9E">
        <w:rPr>
          <w:rFonts w:asciiTheme="majorHAnsi" w:hAnsiTheme="majorHAnsi" w:cs="Calibri"/>
          <w:sz w:val="20"/>
          <w:szCs w:val="20"/>
        </w:rPr>
        <w:t xml:space="preserve">alais </w:t>
      </w:r>
      <w:r w:rsidR="00003C1C">
        <w:rPr>
          <w:rFonts w:asciiTheme="majorHAnsi" w:hAnsiTheme="majorHAnsi" w:cs="Calibri"/>
          <w:sz w:val="20"/>
          <w:szCs w:val="20"/>
        </w:rPr>
        <w:t>» dans une perspective pluri</w:t>
      </w:r>
      <w:r w:rsidR="009B798F">
        <w:rPr>
          <w:rFonts w:asciiTheme="majorHAnsi" w:hAnsiTheme="majorHAnsi" w:cs="Calibri"/>
          <w:sz w:val="20"/>
          <w:szCs w:val="20"/>
        </w:rPr>
        <w:t xml:space="preserve">annuelle. </w:t>
      </w:r>
      <w:r w:rsidR="00333DCA">
        <w:rPr>
          <w:rFonts w:asciiTheme="majorHAnsi" w:hAnsiTheme="majorHAnsi" w:cs="Calibri"/>
          <w:sz w:val="20"/>
          <w:szCs w:val="20"/>
        </w:rPr>
        <w:t xml:space="preserve">Ces missions sont </w:t>
      </w:r>
      <w:r w:rsidR="009B798F">
        <w:rPr>
          <w:rFonts w:asciiTheme="majorHAnsi" w:hAnsiTheme="majorHAnsi" w:cs="Calibri"/>
          <w:sz w:val="20"/>
          <w:szCs w:val="20"/>
        </w:rPr>
        <w:t>rap</w:t>
      </w:r>
      <w:r w:rsidR="00426C6C">
        <w:rPr>
          <w:rFonts w:asciiTheme="majorHAnsi" w:hAnsiTheme="majorHAnsi" w:cs="Calibri"/>
          <w:sz w:val="20"/>
          <w:szCs w:val="20"/>
        </w:rPr>
        <w:t>p</w:t>
      </w:r>
      <w:r w:rsidR="009B798F">
        <w:rPr>
          <w:rFonts w:asciiTheme="majorHAnsi" w:hAnsiTheme="majorHAnsi" w:cs="Calibri"/>
          <w:sz w:val="20"/>
          <w:szCs w:val="20"/>
        </w:rPr>
        <w:t>elées succin</w:t>
      </w:r>
      <w:r w:rsidR="00426C6C">
        <w:rPr>
          <w:rFonts w:asciiTheme="majorHAnsi" w:hAnsiTheme="majorHAnsi" w:cs="Calibri"/>
          <w:sz w:val="20"/>
          <w:szCs w:val="20"/>
        </w:rPr>
        <w:t>c</w:t>
      </w:r>
      <w:r w:rsidR="00DD47FA">
        <w:rPr>
          <w:rFonts w:asciiTheme="majorHAnsi" w:hAnsiTheme="majorHAnsi" w:cs="Calibri"/>
          <w:sz w:val="20"/>
          <w:szCs w:val="20"/>
        </w:rPr>
        <w:t>tement dans le tableau ci-dessous</w:t>
      </w:r>
      <w:r w:rsidR="009B798F">
        <w:rPr>
          <w:rFonts w:asciiTheme="majorHAnsi" w:hAnsiTheme="majorHAnsi" w:cs="Calibri"/>
          <w:sz w:val="20"/>
          <w:szCs w:val="20"/>
        </w:rPr>
        <w:t>.</w:t>
      </w:r>
      <w:r w:rsidR="00C81C64">
        <w:rPr>
          <w:rFonts w:asciiTheme="majorHAnsi" w:hAnsiTheme="majorHAnsi" w:cs="Calibri"/>
          <w:sz w:val="20"/>
          <w:szCs w:val="20"/>
        </w:rPr>
        <w:t xml:space="preserve"> </w:t>
      </w:r>
      <w:r>
        <w:rPr>
          <w:rFonts w:asciiTheme="majorHAnsi" w:hAnsiTheme="majorHAnsi" w:cs="Calibri"/>
          <w:sz w:val="20"/>
          <w:szCs w:val="20"/>
        </w:rPr>
        <w:t>Elles ont structuré le volet commun du contrat de site signé le 22 juillet 2015.</w:t>
      </w:r>
    </w:p>
    <w:p w14:paraId="5B8621F9" w14:textId="77777777" w:rsidR="00E032FC" w:rsidRDefault="00E032FC" w:rsidP="009B798F">
      <w:pPr>
        <w:spacing w:after="0"/>
        <w:jc w:val="both"/>
        <w:rPr>
          <w:rFonts w:asciiTheme="majorHAnsi" w:hAnsiTheme="majorHAnsi" w:cs="Calibri"/>
          <w:sz w:val="20"/>
          <w:szCs w:val="20"/>
        </w:rPr>
      </w:pPr>
    </w:p>
    <w:p w14:paraId="5BE14554" w14:textId="77777777" w:rsidR="00E032FC" w:rsidRDefault="00E032FC" w:rsidP="009B798F">
      <w:pPr>
        <w:spacing w:after="0"/>
        <w:jc w:val="both"/>
        <w:rPr>
          <w:rFonts w:asciiTheme="majorHAnsi" w:hAnsiTheme="majorHAnsi" w:cs="Calibri"/>
          <w:sz w:val="20"/>
          <w:szCs w:val="20"/>
        </w:rPr>
      </w:pPr>
    </w:p>
    <w:p w14:paraId="1B280979" w14:textId="15B0EA66" w:rsidR="005A058D" w:rsidRDefault="003E67CA" w:rsidP="005A058D">
      <w:pPr>
        <w:pStyle w:val="Titre3"/>
      </w:pPr>
      <w:bookmarkStart w:id="0" w:name="_Toc279856325"/>
      <w:r>
        <w:t>Missions de la Com</w:t>
      </w:r>
      <w:r w:rsidR="005A058D">
        <w:t>UE</w:t>
      </w:r>
      <w:bookmarkEnd w:id="0"/>
    </w:p>
    <w:p w14:paraId="0D8B6096" w14:textId="48058198" w:rsidR="009B798F" w:rsidRDefault="009B798F" w:rsidP="009B798F">
      <w:pPr>
        <w:spacing w:after="0"/>
        <w:jc w:val="both"/>
        <w:rPr>
          <w:rFonts w:asciiTheme="majorHAnsi" w:hAnsiTheme="majorHAnsi" w:cs="Calibri"/>
          <w:sz w:val="20"/>
          <w:szCs w:val="20"/>
        </w:rPr>
      </w:pPr>
    </w:p>
    <w:p w14:paraId="24D99343" w14:textId="77777777" w:rsidR="00FA2FE8" w:rsidRDefault="00FA2FE8" w:rsidP="009B798F">
      <w:pPr>
        <w:spacing w:after="0"/>
        <w:jc w:val="both"/>
        <w:rPr>
          <w:rFonts w:asciiTheme="majorHAnsi" w:hAnsiTheme="majorHAnsi" w:cs="Calibri"/>
          <w:sz w:val="20"/>
          <w:szCs w:val="20"/>
        </w:rPr>
      </w:pPr>
    </w:p>
    <w:p w14:paraId="07015866" w14:textId="602D1A7E" w:rsidR="00FA2FE8" w:rsidRDefault="00FA2FE8" w:rsidP="00E032FC">
      <w:pPr>
        <w:ind w:left="284"/>
      </w:pPr>
      <w:r>
        <w:rPr>
          <w:noProof/>
          <w:lang w:eastAsia="fr-FR" w:bidi="ar-SA"/>
        </w:rPr>
        <mc:AlternateContent>
          <mc:Choice Requires="wps">
            <w:drawing>
              <wp:anchor distT="0" distB="0" distL="114300" distR="114300" simplePos="0" relativeHeight="251675648" behindDoc="0" locked="0" layoutInCell="1" allowOverlap="1" wp14:anchorId="3D5E2DC3" wp14:editId="0FAE0C84">
                <wp:simplePos x="0" y="0"/>
                <wp:positionH relativeFrom="column">
                  <wp:posOffset>325755</wp:posOffset>
                </wp:positionH>
                <wp:positionV relativeFrom="paragraph">
                  <wp:posOffset>36830</wp:posOffset>
                </wp:positionV>
                <wp:extent cx="4806950" cy="2667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66700"/>
                        </a:xfrm>
                        <a:prstGeom prst="rect">
                          <a:avLst/>
                        </a:prstGeom>
                        <a:solidFill>
                          <a:schemeClr val="tx1">
                            <a:lumMod val="50000"/>
                            <a:lumOff val="50000"/>
                          </a:schemeClr>
                        </a:solidFill>
                        <a:ln w="9525">
                          <a:noFill/>
                          <a:miter lim="800000"/>
                          <a:headEnd/>
                          <a:tailEnd/>
                        </a:ln>
                      </wps:spPr>
                      <wps:txbx>
                        <w:txbxContent>
                          <w:p w14:paraId="36A48272" w14:textId="77777777" w:rsidR="00CF14EA" w:rsidRPr="001D5764" w:rsidRDefault="00CF14EA" w:rsidP="00FA2FE8">
                            <w:pPr>
                              <w:rPr>
                                <w:b/>
                                <w:i/>
                                <w:color w:val="FFFFFF" w:themeColor="background1"/>
                              </w:rPr>
                            </w:pPr>
                            <w:r w:rsidRPr="001D5764">
                              <w:rPr>
                                <w:b/>
                                <w:i/>
                                <w:color w:val="FFFFFF" w:themeColor="background1"/>
                              </w:rPr>
                              <w:t>COMUE Lille Nord de France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5.65pt;margin-top:2.9pt;width:378.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" fillcolor="gray [1629]" stroked="f">
                <v:textbox>
                  <w:txbxContent>
                    <w:p w14:paraId="36A48272" w14:textId="77777777" w:rsidR="00CF14EA" w:rsidRPr="001D5764" w:rsidRDefault="00CF14EA" w:rsidP="00FA2FE8">
                      <w:pPr>
                        <w:rPr>
                          <w:b/>
                          <w:i/>
                          <w:color w:val="FFFFFF" w:themeColor="background1"/>
                        </w:rPr>
                      </w:pPr>
                      <w:r w:rsidRPr="001D5764">
                        <w:rPr>
                          <w:b/>
                          <w:i/>
                          <w:color w:val="FFFFFF" w:themeColor="background1"/>
                        </w:rPr>
                        <w:t>COMUE Lille Nord de France :</w:t>
                      </w:r>
                    </w:p>
                  </w:txbxContent>
                </v:textbox>
              </v:shape>
            </w:pict>
          </mc:Fallback>
        </mc:AlternateContent>
      </w:r>
      <w:r w:rsidR="009C66BD" w:rsidRPr="009C66BD">
        <w:rPr>
          <w:rFonts w:asciiTheme="majorHAnsi" w:hAnsiTheme="majorHAnsi" w:cs="Calibri"/>
          <w:noProof/>
          <w:sz w:val="20"/>
          <w:szCs w:val="20"/>
          <w:lang w:eastAsia="fr-FR" w:bidi="ar-SA"/>
        </w:rPr>
        <mc:AlternateContent>
          <mc:Choice Requires="wps">
            <w:drawing>
              <wp:anchor distT="0" distB="0" distL="114300" distR="114300" simplePos="0" relativeHeight="251660288" behindDoc="0" locked="0" layoutInCell="1" allowOverlap="1" wp14:anchorId="046816CE" wp14:editId="1335A4E9">
                <wp:simplePos x="0" y="0"/>
                <wp:positionH relativeFrom="column">
                  <wp:posOffset>1605280</wp:posOffset>
                </wp:positionH>
                <wp:positionV relativeFrom="paragraph">
                  <wp:posOffset>1600200</wp:posOffset>
                </wp:positionV>
                <wp:extent cx="27305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403985"/>
                        </a:xfrm>
                        <a:prstGeom prst="rect">
                          <a:avLst/>
                        </a:prstGeom>
                        <a:noFill/>
                        <a:ln w="9525">
                          <a:noFill/>
                          <a:miter lim="800000"/>
                          <a:headEnd/>
                          <a:tailEnd/>
                        </a:ln>
                      </wps:spPr>
                      <wps:txbx>
                        <w:txbxContent>
                          <w:p w14:paraId="331B494D" w14:textId="5EB6834C" w:rsidR="00CF14EA" w:rsidRDefault="00CF14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6.4pt;margin-top:126pt;width:21.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" filled="f" stroked="f">
                <v:textbox style="mso-fit-shape-to-text:t">
                  <w:txbxContent>
                    <w:p w14:paraId="331B494D" w14:textId="5EB6834C" w:rsidR="00CF14EA" w:rsidRDefault="00CF14EA"/>
                  </w:txbxContent>
                </v:textbox>
              </v:shape>
            </w:pict>
          </mc:Fallback>
        </mc:AlternateContent>
      </w:r>
    </w:p>
    <w:p w14:paraId="59A900E4" w14:textId="77777777" w:rsidR="00FA2FE8" w:rsidRDefault="00FA2FE8" w:rsidP="00E032FC">
      <w:pPr>
        <w:ind w:left="284"/>
      </w:pPr>
      <w:r>
        <w:rPr>
          <w:noProof/>
          <w:lang w:eastAsia="fr-FR" w:bidi="ar-SA"/>
        </w:rPr>
        <mc:AlternateContent>
          <mc:Choice Requires="wps">
            <w:drawing>
              <wp:anchor distT="0" distB="0" distL="114300" distR="114300" simplePos="0" relativeHeight="251664384" behindDoc="0" locked="0" layoutInCell="1" allowOverlap="1" wp14:anchorId="73094302" wp14:editId="09CCE3CB">
                <wp:simplePos x="0" y="0"/>
                <wp:positionH relativeFrom="column">
                  <wp:posOffset>325755</wp:posOffset>
                </wp:positionH>
                <wp:positionV relativeFrom="paragraph">
                  <wp:posOffset>107315</wp:posOffset>
                </wp:positionV>
                <wp:extent cx="4800600" cy="749300"/>
                <wp:effectExtent l="38100" t="38100" r="114300" b="107950"/>
                <wp:wrapNone/>
                <wp:docPr id="4" name="Zone de texte 4"/>
                <wp:cNvGraphicFramePr/>
                <a:graphic xmlns:a="http://schemas.openxmlformats.org/drawingml/2006/main">
                  <a:graphicData uri="http://schemas.microsoft.com/office/word/2010/wordprocessingShape">
                    <wps:wsp>
                      <wps:cNvSpPr txBox="1"/>
                      <wps:spPr>
                        <a:xfrm>
                          <a:off x="0" y="0"/>
                          <a:ext cx="4800600" cy="749300"/>
                        </a:xfrm>
                        <a:prstGeom prst="rect">
                          <a:avLst/>
                        </a:prstGeom>
                        <a:gradFill flip="none" rotWithShape="1">
                          <a:gsLst>
                            <a:gs pos="54000">
                              <a:srgbClr val="7F99E5"/>
                            </a:gs>
                            <a:gs pos="100000">
                              <a:srgbClr val="5980F2"/>
                            </a:gs>
                            <a:gs pos="2000">
                              <a:srgbClr val="3366FF"/>
                            </a:gs>
                          </a:gsLst>
                          <a:lin ang="18900000" scaled="1"/>
                          <a:tileRect/>
                        </a:gradFill>
                        <a:ln w="6350">
                          <a:solidFill>
                            <a:srgbClr val="0070C0"/>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271EF90" w14:textId="77777777" w:rsidR="00CF14EA" w:rsidRPr="00E032FC" w:rsidRDefault="00CF14EA" w:rsidP="00FA2FE8">
                            <w:pPr>
                              <w:pStyle w:val="Paragraphedeliste"/>
                              <w:numPr>
                                <w:ilvl w:val="0"/>
                                <w:numId w:val="16"/>
                              </w:numPr>
                              <w:ind w:left="426"/>
                              <w:rPr>
                                <w:b/>
                                <w:color w:val="FFFFFF" w:themeColor="background1"/>
                                <w:sz w:val="18"/>
                                <w:szCs w:val="18"/>
                              </w:rPr>
                            </w:pPr>
                            <w:r w:rsidRPr="00E032FC">
                              <w:rPr>
                                <w:b/>
                                <w:color w:val="FFFFFF" w:themeColor="background1"/>
                                <w:sz w:val="18"/>
                                <w:szCs w:val="18"/>
                              </w:rPr>
                              <w:t>Coordonner l’offre de formation et leur stratégie de recherche et de transfert sur la base d’un projet partagé</w:t>
                            </w:r>
                          </w:p>
                          <w:p w14:paraId="280046D9" w14:textId="77777777" w:rsidR="00CF14EA" w:rsidRPr="00E032FC" w:rsidRDefault="00CF14EA" w:rsidP="00FA2FE8">
                            <w:pPr>
                              <w:pStyle w:val="Paragraphedeliste"/>
                              <w:numPr>
                                <w:ilvl w:val="0"/>
                                <w:numId w:val="16"/>
                              </w:numPr>
                              <w:ind w:left="426"/>
                              <w:rPr>
                                <w:b/>
                                <w:color w:val="FFFFFF" w:themeColor="background1"/>
                                <w:sz w:val="18"/>
                                <w:szCs w:val="18"/>
                              </w:rPr>
                            </w:pPr>
                            <w:r w:rsidRPr="00E032FC">
                              <w:rPr>
                                <w:b/>
                                <w:color w:val="FFFFFF" w:themeColor="background1"/>
                                <w:sz w:val="18"/>
                                <w:szCs w:val="18"/>
                              </w:rPr>
                              <w:t>Elaborer avec le réseau des œuvres universitaires et scolaires un projet d’amélioration de la qualité de vie étudiante et promotion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25.65pt;margin-top:8.45pt;width:378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" fillcolor="#36f" strokecolor="#0070c0" strokeweight=".5pt">
                <v:fill color2="#5980f2" rotate="t" angle="135" colors="0 #36f;1311f #36f;35389f #7f99e5" focus="100%" type="gradient"/>
                <v:shadow on="t" color="black" opacity="26214f" origin="-.5,-.5" offset=".74836mm,.74836mm"/>
                <v:textbox>
                  <w:txbxContent>
                    <w:p w14:paraId="4271EF90" w14:textId="77777777" w:rsidR="00CF14EA" w:rsidRPr="00E032FC" w:rsidRDefault="00CF14EA" w:rsidP="00FA2FE8">
                      <w:pPr>
                        <w:pStyle w:val="Paragraphedeliste"/>
                        <w:numPr>
                          <w:ilvl w:val="0"/>
                          <w:numId w:val="16"/>
                        </w:numPr>
                        <w:ind w:left="426"/>
                        <w:rPr>
                          <w:b/>
                          <w:color w:val="FFFFFF" w:themeColor="background1"/>
                          <w:sz w:val="18"/>
                          <w:szCs w:val="18"/>
                        </w:rPr>
                      </w:pPr>
                      <w:r w:rsidRPr="00E032FC">
                        <w:rPr>
                          <w:b/>
                          <w:color w:val="FFFFFF" w:themeColor="background1"/>
                          <w:sz w:val="18"/>
                          <w:szCs w:val="18"/>
                        </w:rPr>
                        <w:t>Coordonner l’offre de formation et leur stratégie de recherche et de transfert sur la base d’un projet partagé</w:t>
                      </w:r>
                    </w:p>
                    <w:p w14:paraId="280046D9" w14:textId="77777777" w:rsidR="00CF14EA" w:rsidRPr="00E032FC" w:rsidRDefault="00CF14EA" w:rsidP="00FA2FE8">
                      <w:pPr>
                        <w:pStyle w:val="Paragraphedeliste"/>
                        <w:numPr>
                          <w:ilvl w:val="0"/>
                          <w:numId w:val="16"/>
                        </w:numPr>
                        <w:ind w:left="426"/>
                        <w:rPr>
                          <w:b/>
                          <w:color w:val="FFFFFF" w:themeColor="background1"/>
                          <w:sz w:val="18"/>
                          <w:szCs w:val="18"/>
                        </w:rPr>
                      </w:pPr>
                      <w:r w:rsidRPr="00E032FC">
                        <w:rPr>
                          <w:b/>
                          <w:color w:val="FFFFFF" w:themeColor="background1"/>
                          <w:sz w:val="18"/>
                          <w:szCs w:val="18"/>
                        </w:rPr>
                        <w:t>Elaborer avec le réseau des œuvres universitaires et scolaires un projet d’amélioration de la qualité de vie étudiante et promotion sociale</w:t>
                      </w:r>
                    </w:p>
                  </w:txbxContent>
                </v:textbox>
              </v:shape>
            </w:pict>
          </mc:Fallback>
        </mc:AlternateContent>
      </w:r>
    </w:p>
    <w:p w14:paraId="439421BD" w14:textId="77777777" w:rsidR="00FA2FE8" w:rsidRDefault="00FA2FE8" w:rsidP="00E032FC">
      <w:pPr>
        <w:ind w:left="284"/>
      </w:pPr>
    </w:p>
    <w:p w14:paraId="24DF339E" w14:textId="7A068510" w:rsidR="00FA2FE8" w:rsidRDefault="00E032FC" w:rsidP="00E032FC">
      <w:pPr>
        <w:ind w:left="284"/>
      </w:pPr>
      <w:r w:rsidRPr="000F1779">
        <w:rPr>
          <w:noProof/>
          <w:lang w:eastAsia="fr-FR" w:bidi="ar-SA"/>
        </w:rPr>
        <mc:AlternateContent>
          <mc:Choice Requires="wps">
            <w:drawing>
              <wp:anchor distT="0" distB="0" distL="114300" distR="114300" simplePos="0" relativeHeight="251671552" behindDoc="0" locked="0" layoutInCell="1" allowOverlap="1" wp14:anchorId="1B28A48D" wp14:editId="7E63F5FF">
                <wp:simplePos x="0" y="0"/>
                <wp:positionH relativeFrom="column">
                  <wp:posOffset>325755</wp:posOffset>
                </wp:positionH>
                <wp:positionV relativeFrom="paragraph">
                  <wp:posOffset>2122170</wp:posOffset>
                </wp:positionV>
                <wp:extent cx="1479550" cy="457200"/>
                <wp:effectExtent l="0" t="0" r="25400" b="1905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6699FF"/>
                        </a:solidFill>
                        <a:ln w="9525">
                          <a:solidFill>
                            <a:srgbClr val="0070C0"/>
                          </a:solidFill>
                          <a:miter lim="800000"/>
                          <a:headEnd/>
                          <a:tailEnd/>
                        </a:ln>
                      </wps:spPr>
                      <wps:txbx>
                        <w:txbxContent>
                          <w:p w14:paraId="7193B0B9" w14:textId="77777777" w:rsidR="00CF14EA" w:rsidRPr="00E032FC" w:rsidRDefault="00CF14EA" w:rsidP="00FA2FE8">
                            <w:pPr>
                              <w:spacing w:after="0"/>
                              <w:jc w:val="center"/>
                              <w:rPr>
                                <w:b/>
                                <w:color w:val="3366FF"/>
                              </w:rPr>
                            </w:pPr>
                            <w:r>
                              <w:rPr>
                                <w:b/>
                                <w:color w:val="FFFFFF" w:themeColor="background1"/>
                              </w:rPr>
                              <w:t>Culture scientifique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65pt;margin-top:167.1pt;width:116.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" fillcolor="#69f" strokecolor="#0070c0">
                <v:textbox>
                  <w:txbxContent>
                    <w:p w14:paraId="7193B0B9" w14:textId="77777777" w:rsidR="00CF14EA" w:rsidRPr="00E032FC" w:rsidRDefault="00CF14EA" w:rsidP="00FA2FE8">
                      <w:pPr>
                        <w:spacing w:after="0"/>
                        <w:jc w:val="center"/>
                        <w:rPr>
                          <w:b/>
                          <w:color w:val="3366FF"/>
                        </w:rPr>
                      </w:pPr>
                      <w:r>
                        <w:rPr>
                          <w:b/>
                          <w:color w:val="FFFFFF" w:themeColor="background1"/>
                        </w:rPr>
                        <w:t>Culture scientifique</w:t>
                      </w:r>
                    </w:p>
                  </w:txbxContent>
                </v:textbox>
              </v:shape>
            </w:pict>
          </mc:Fallback>
        </mc:AlternateContent>
      </w:r>
      <w:r w:rsidRPr="000F1779">
        <w:rPr>
          <w:noProof/>
          <w:lang w:eastAsia="fr-FR" w:bidi="ar-SA"/>
        </w:rPr>
        <mc:AlternateContent>
          <mc:Choice Requires="wps">
            <w:drawing>
              <wp:anchor distT="0" distB="0" distL="114300" distR="114300" simplePos="0" relativeHeight="251672576" behindDoc="0" locked="0" layoutInCell="1" allowOverlap="1" wp14:anchorId="61505932" wp14:editId="030F5607">
                <wp:simplePos x="0" y="0"/>
                <wp:positionH relativeFrom="column">
                  <wp:posOffset>2008505</wp:posOffset>
                </wp:positionH>
                <wp:positionV relativeFrom="paragraph">
                  <wp:posOffset>2122170</wp:posOffset>
                </wp:positionV>
                <wp:extent cx="1479550" cy="457200"/>
                <wp:effectExtent l="0" t="0" r="25400"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666633"/>
                        </a:solidFill>
                        <a:ln w="9525">
                          <a:solidFill>
                            <a:srgbClr val="0070C0"/>
                          </a:solidFill>
                          <a:miter lim="800000"/>
                          <a:headEnd/>
                          <a:tailEnd/>
                        </a:ln>
                      </wps:spPr>
                      <wps:txbx>
                        <w:txbxContent>
                          <w:p w14:paraId="100950B1" w14:textId="77777777" w:rsidR="00CF14EA" w:rsidRPr="000F1779" w:rsidRDefault="00CF14EA" w:rsidP="00FA2FE8">
                            <w:pPr>
                              <w:spacing w:after="0"/>
                              <w:jc w:val="center"/>
                              <w:rPr>
                                <w:b/>
                                <w:color w:val="FFFFFF" w:themeColor="background1"/>
                              </w:rPr>
                            </w:pPr>
                            <w:r>
                              <w:rPr>
                                <w:b/>
                                <w:color w:val="FFFFFF" w:themeColor="background1"/>
                              </w:rPr>
                              <w:t>Campus numérique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8.15pt;margin-top:167.1pt;width:116.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" fillcolor="#663" strokecolor="#0070c0">
                <v:textbox>
                  <w:txbxContent>
                    <w:p w14:paraId="100950B1" w14:textId="77777777" w:rsidR="00CF14EA" w:rsidRPr="000F1779" w:rsidRDefault="00CF14EA" w:rsidP="00FA2FE8">
                      <w:pPr>
                        <w:spacing w:after="0"/>
                        <w:jc w:val="center"/>
                        <w:rPr>
                          <w:b/>
                          <w:color w:val="FFFFFF" w:themeColor="background1"/>
                        </w:rPr>
                      </w:pPr>
                      <w:r>
                        <w:rPr>
                          <w:b/>
                          <w:color w:val="FFFFFF" w:themeColor="background1"/>
                        </w:rPr>
                        <w:t>Campus numérique</w:t>
                      </w:r>
                    </w:p>
                  </w:txbxContent>
                </v:textbox>
              </v:shape>
            </w:pict>
          </mc:Fallback>
        </mc:AlternateContent>
      </w:r>
      <w:r w:rsidRPr="000F1779">
        <w:rPr>
          <w:noProof/>
          <w:lang w:eastAsia="fr-FR" w:bidi="ar-SA"/>
        </w:rPr>
        <mc:AlternateContent>
          <mc:Choice Requires="wps">
            <w:drawing>
              <wp:anchor distT="0" distB="0" distL="114300" distR="114300" simplePos="0" relativeHeight="251673600" behindDoc="0" locked="0" layoutInCell="1" allowOverlap="1" wp14:anchorId="163FE83A" wp14:editId="58384DD9">
                <wp:simplePos x="0" y="0"/>
                <wp:positionH relativeFrom="column">
                  <wp:posOffset>3659505</wp:posOffset>
                </wp:positionH>
                <wp:positionV relativeFrom="paragraph">
                  <wp:posOffset>2122170</wp:posOffset>
                </wp:positionV>
                <wp:extent cx="1479550" cy="457200"/>
                <wp:effectExtent l="0" t="0" r="25400" b="1905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669900"/>
                        </a:solidFill>
                        <a:ln w="9525">
                          <a:solidFill>
                            <a:srgbClr val="0070C0"/>
                          </a:solidFill>
                          <a:miter lim="800000"/>
                          <a:headEnd/>
                          <a:tailEnd/>
                        </a:ln>
                      </wps:spPr>
                      <wps:txbx>
                        <w:txbxContent>
                          <w:p w14:paraId="4785CC30" w14:textId="77777777" w:rsidR="00CF14EA" w:rsidRPr="000F1779" w:rsidRDefault="00CF14EA" w:rsidP="00FA2FE8">
                            <w:pPr>
                              <w:spacing w:after="0"/>
                              <w:jc w:val="center"/>
                              <w:rPr>
                                <w:b/>
                                <w:color w:val="FFFFFF" w:themeColor="background1"/>
                              </w:rPr>
                            </w:pPr>
                            <w:r>
                              <w:rPr>
                                <w:b/>
                                <w:color w:val="FFFFFF" w:themeColor="background1"/>
                              </w:rPr>
                              <w:t>Campus durable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8.15pt;margin-top:167.1pt;width:116.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" fillcolor="#690" strokecolor="#0070c0">
                <v:textbox>
                  <w:txbxContent>
                    <w:p w14:paraId="4785CC30" w14:textId="77777777" w:rsidR="00CF14EA" w:rsidRPr="000F1779" w:rsidRDefault="00CF14EA" w:rsidP="00FA2FE8">
                      <w:pPr>
                        <w:spacing w:after="0"/>
                        <w:jc w:val="center"/>
                        <w:rPr>
                          <w:b/>
                          <w:color w:val="FFFFFF" w:themeColor="background1"/>
                        </w:rPr>
                      </w:pPr>
                      <w:r>
                        <w:rPr>
                          <w:b/>
                          <w:color w:val="FFFFFF" w:themeColor="background1"/>
                        </w:rPr>
                        <w:t>Campus durable</w:t>
                      </w:r>
                    </w:p>
                  </w:txbxContent>
                </v:textbox>
              </v:shape>
            </w:pict>
          </mc:Fallback>
        </mc:AlternateContent>
      </w:r>
      <w:r>
        <w:rPr>
          <w:noProof/>
          <w:lang w:eastAsia="fr-FR" w:bidi="ar-SA"/>
        </w:rPr>
        <mc:AlternateContent>
          <mc:Choice Requires="wps">
            <w:drawing>
              <wp:anchor distT="0" distB="0" distL="114300" distR="114300" simplePos="0" relativeHeight="251668480" behindDoc="0" locked="0" layoutInCell="1" allowOverlap="1" wp14:anchorId="03991EB3" wp14:editId="7994B031">
                <wp:simplePos x="0" y="0"/>
                <wp:positionH relativeFrom="column">
                  <wp:posOffset>325755</wp:posOffset>
                </wp:positionH>
                <wp:positionV relativeFrom="paragraph">
                  <wp:posOffset>775970</wp:posOffset>
                </wp:positionV>
                <wp:extent cx="1479550" cy="1263650"/>
                <wp:effectExtent l="0" t="0" r="635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63650"/>
                        </a:xfrm>
                        <a:prstGeom prst="rect">
                          <a:avLst/>
                        </a:prstGeom>
                        <a:solidFill>
                          <a:srgbClr val="C6D9F1"/>
                        </a:solidFill>
                        <a:ln w="9525">
                          <a:noFill/>
                          <a:miter lim="800000"/>
                          <a:headEnd/>
                          <a:tailEnd/>
                        </a:ln>
                      </wps:spPr>
                      <wps:txbx>
                        <w:txbxContent>
                          <w:p w14:paraId="3CC00F1C"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Stratégie de recherche : CPER*, SRI SI*</w:t>
                            </w:r>
                            <w:proofErr w:type="gramStart"/>
                            <w:r w:rsidRPr="00B567E5">
                              <w:rPr>
                                <w:b/>
                                <w:i/>
                                <w:sz w:val="14"/>
                                <w:szCs w:val="14"/>
                              </w:rPr>
                              <w:t>,PO</w:t>
                            </w:r>
                            <w:proofErr w:type="gramEnd"/>
                            <w:r w:rsidRPr="00B567E5">
                              <w:rPr>
                                <w:b/>
                                <w:i/>
                                <w:sz w:val="14"/>
                                <w:szCs w:val="14"/>
                              </w:rPr>
                              <w:t xml:space="preserve"> FEDER*…</w:t>
                            </w:r>
                          </w:p>
                          <w:p w14:paraId="2F107246"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Réseaux thématiques de recherche</w:t>
                            </w:r>
                          </w:p>
                          <w:p w14:paraId="24FCBDC0" w14:textId="77777777" w:rsidR="00CF14EA" w:rsidRPr="00B567E5" w:rsidRDefault="00CF14EA" w:rsidP="00FA2FE8">
                            <w:pPr>
                              <w:pStyle w:val="Paragraphedeliste"/>
                              <w:numPr>
                                <w:ilvl w:val="0"/>
                                <w:numId w:val="17"/>
                              </w:numPr>
                              <w:spacing w:after="0"/>
                              <w:ind w:left="142" w:hanging="142"/>
                              <w:rPr>
                                <w:b/>
                                <w:i/>
                                <w:sz w:val="14"/>
                                <w:szCs w:val="14"/>
                              </w:rPr>
                            </w:pPr>
                            <w:proofErr w:type="spellStart"/>
                            <w:r w:rsidRPr="00B567E5">
                              <w:rPr>
                                <w:b/>
                                <w:i/>
                                <w:sz w:val="14"/>
                                <w:szCs w:val="14"/>
                              </w:rPr>
                              <w:t>Satt</w:t>
                            </w:r>
                            <w:proofErr w:type="spellEnd"/>
                            <w:r w:rsidRPr="00B567E5">
                              <w:rPr>
                                <w:b/>
                                <w:i/>
                                <w:sz w:val="14"/>
                                <w:szCs w:val="14"/>
                              </w:rPr>
                              <w:t xml:space="preserve"> et valorisation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65pt;margin-top:61.1pt;width:116.5pt;height: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" fillcolor="#c6d9f1" stroked="f">
                <v:textbox>
                  <w:txbxContent>
                    <w:p w14:paraId="3CC00F1C"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Stratégie de recherche : CPER*, SRI SI*</w:t>
                      </w:r>
                      <w:proofErr w:type="gramStart"/>
                      <w:r w:rsidRPr="00B567E5">
                        <w:rPr>
                          <w:b/>
                          <w:i/>
                          <w:sz w:val="14"/>
                          <w:szCs w:val="14"/>
                        </w:rPr>
                        <w:t>,PO</w:t>
                      </w:r>
                      <w:proofErr w:type="gramEnd"/>
                      <w:r w:rsidRPr="00B567E5">
                        <w:rPr>
                          <w:b/>
                          <w:i/>
                          <w:sz w:val="14"/>
                          <w:szCs w:val="14"/>
                        </w:rPr>
                        <w:t xml:space="preserve"> FEDER*…</w:t>
                      </w:r>
                    </w:p>
                    <w:p w14:paraId="2F107246"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Réseaux thématiques de recherche</w:t>
                      </w:r>
                    </w:p>
                    <w:p w14:paraId="24FCBDC0" w14:textId="77777777" w:rsidR="00CF14EA" w:rsidRPr="00B567E5" w:rsidRDefault="00CF14EA" w:rsidP="00FA2FE8">
                      <w:pPr>
                        <w:pStyle w:val="Paragraphedeliste"/>
                        <w:numPr>
                          <w:ilvl w:val="0"/>
                          <w:numId w:val="17"/>
                        </w:numPr>
                        <w:spacing w:after="0"/>
                        <w:ind w:left="142" w:hanging="142"/>
                        <w:rPr>
                          <w:b/>
                          <w:i/>
                          <w:sz w:val="14"/>
                          <w:szCs w:val="14"/>
                        </w:rPr>
                      </w:pPr>
                      <w:proofErr w:type="spellStart"/>
                      <w:r w:rsidRPr="00B567E5">
                        <w:rPr>
                          <w:b/>
                          <w:i/>
                          <w:sz w:val="14"/>
                          <w:szCs w:val="14"/>
                        </w:rPr>
                        <w:t>Satt</w:t>
                      </w:r>
                      <w:proofErr w:type="spellEnd"/>
                      <w:r w:rsidRPr="00B567E5">
                        <w:rPr>
                          <w:b/>
                          <w:i/>
                          <w:sz w:val="14"/>
                          <w:szCs w:val="14"/>
                        </w:rPr>
                        <w:t xml:space="preserve"> et valorisation</w:t>
                      </w:r>
                    </w:p>
                  </w:txbxContent>
                </v:textbox>
              </v:shape>
            </w:pict>
          </mc:Fallback>
        </mc:AlternateContent>
      </w:r>
      <w:r w:rsidRPr="00B567E5">
        <w:rPr>
          <w:noProof/>
          <w:lang w:eastAsia="fr-FR" w:bidi="ar-SA"/>
        </w:rPr>
        <mc:AlternateContent>
          <mc:Choice Requires="wps">
            <w:drawing>
              <wp:anchor distT="0" distB="0" distL="114300" distR="114300" simplePos="0" relativeHeight="251669504" behindDoc="0" locked="0" layoutInCell="1" allowOverlap="1" wp14:anchorId="60714D0F" wp14:editId="52AAB2A8">
                <wp:simplePos x="0" y="0"/>
                <wp:positionH relativeFrom="column">
                  <wp:posOffset>2008505</wp:posOffset>
                </wp:positionH>
                <wp:positionV relativeFrom="paragraph">
                  <wp:posOffset>775970</wp:posOffset>
                </wp:positionV>
                <wp:extent cx="1479550" cy="1263650"/>
                <wp:effectExtent l="0" t="0" r="635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63650"/>
                        </a:xfrm>
                        <a:prstGeom prst="rect">
                          <a:avLst/>
                        </a:prstGeom>
                        <a:solidFill>
                          <a:srgbClr val="C6D9F1"/>
                        </a:solidFill>
                        <a:ln w="9525">
                          <a:noFill/>
                          <a:miter lim="800000"/>
                          <a:headEnd/>
                          <a:tailEnd/>
                        </a:ln>
                      </wps:spPr>
                      <wps:txbx>
                        <w:txbxContent>
                          <w:p w14:paraId="1B10D7FD"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ESPE : formation des maîtres</w:t>
                            </w:r>
                          </w:p>
                          <w:p w14:paraId="703AB5B0"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Coordination de l’offre régionale</w:t>
                            </w:r>
                          </w:p>
                          <w:p w14:paraId="1759044C"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Cartographie des formations</w:t>
                            </w:r>
                          </w:p>
                          <w:p w14:paraId="4D0685B1"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ORES (Observatoire)</w:t>
                            </w:r>
                          </w:p>
                          <w:p w14:paraId="0E43A5FB"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Formation doctorale et insertion professionnelle des docteurs</w:t>
                            </w:r>
                          </w:p>
                          <w:p w14:paraId="54433705"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Formation tout au long de la vie</w:t>
                            </w:r>
                          </w:p>
                          <w:p w14:paraId="31A2946F"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Entreprenariat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8.15pt;margin-top:61.1pt;width:116.5pt;height: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" fillcolor="#c6d9f1" stroked="f">
                <v:textbox>
                  <w:txbxContent>
                    <w:p w14:paraId="1B10D7FD"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ESPE : formation des maîtres</w:t>
                      </w:r>
                    </w:p>
                    <w:p w14:paraId="703AB5B0"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Coordination de l’offre régionale</w:t>
                      </w:r>
                    </w:p>
                    <w:p w14:paraId="1759044C"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Cartographie des formations</w:t>
                      </w:r>
                    </w:p>
                    <w:p w14:paraId="4D0685B1"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ORES (Observatoire)</w:t>
                      </w:r>
                    </w:p>
                    <w:p w14:paraId="0E43A5FB"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Formation doctorale et insertion professionnelle des docteurs</w:t>
                      </w:r>
                    </w:p>
                    <w:p w14:paraId="54433705"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Formation tout au long de la vie</w:t>
                      </w:r>
                    </w:p>
                    <w:p w14:paraId="31A2946F" w14:textId="77777777" w:rsidR="00CF14EA" w:rsidRPr="00B567E5" w:rsidRDefault="00CF14EA" w:rsidP="00FA2FE8">
                      <w:pPr>
                        <w:pStyle w:val="Paragraphedeliste"/>
                        <w:numPr>
                          <w:ilvl w:val="0"/>
                          <w:numId w:val="17"/>
                        </w:numPr>
                        <w:spacing w:after="0"/>
                        <w:ind w:left="142" w:hanging="142"/>
                        <w:rPr>
                          <w:b/>
                          <w:i/>
                          <w:sz w:val="14"/>
                          <w:szCs w:val="14"/>
                        </w:rPr>
                      </w:pPr>
                      <w:r w:rsidRPr="00B567E5">
                        <w:rPr>
                          <w:b/>
                          <w:i/>
                          <w:sz w:val="14"/>
                          <w:szCs w:val="14"/>
                        </w:rPr>
                        <w:t>Entreprenariat</w:t>
                      </w:r>
                    </w:p>
                  </w:txbxContent>
                </v:textbox>
              </v:shape>
            </w:pict>
          </mc:Fallback>
        </mc:AlternateContent>
      </w:r>
      <w:r>
        <w:rPr>
          <w:noProof/>
          <w:lang w:eastAsia="fr-FR" w:bidi="ar-SA"/>
        </w:rPr>
        <mc:AlternateContent>
          <mc:Choice Requires="wps">
            <w:drawing>
              <wp:anchor distT="0" distB="0" distL="114300" distR="114300" simplePos="0" relativeHeight="251665408" behindDoc="0" locked="0" layoutInCell="1" allowOverlap="1" wp14:anchorId="27449789" wp14:editId="0D500A60">
                <wp:simplePos x="0" y="0"/>
                <wp:positionH relativeFrom="column">
                  <wp:posOffset>325755</wp:posOffset>
                </wp:positionH>
                <wp:positionV relativeFrom="paragraph">
                  <wp:posOffset>312420</wp:posOffset>
                </wp:positionV>
                <wp:extent cx="1479550" cy="457200"/>
                <wp:effectExtent l="0" t="0" r="635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FF6600"/>
                        </a:solidFill>
                        <a:ln w="9525">
                          <a:noFill/>
                          <a:miter lim="800000"/>
                          <a:headEnd/>
                          <a:tailEnd/>
                        </a:ln>
                      </wps:spPr>
                      <wps:txbx>
                        <w:txbxContent>
                          <w:p w14:paraId="35FC754D" w14:textId="77777777" w:rsidR="00CF14EA" w:rsidRPr="000F1779" w:rsidRDefault="00CF14EA" w:rsidP="00FA2FE8">
                            <w:pPr>
                              <w:jc w:val="center"/>
                              <w:rPr>
                                <w:b/>
                                <w:color w:val="FFFFFF" w:themeColor="background1"/>
                              </w:rPr>
                            </w:pPr>
                            <w:r w:rsidRPr="000F1779">
                              <w:rPr>
                                <w:b/>
                                <w:color w:val="FFFFFF" w:themeColor="background1"/>
                              </w:rPr>
                              <w:t>RECHERCHE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65pt;margin-top:24.6pt;width:11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" fillcolor="#f60" stroked="f">
                <v:textbox>
                  <w:txbxContent>
                    <w:p w14:paraId="35FC754D" w14:textId="77777777" w:rsidR="00CF14EA" w:rsidRPr="000F1779" w:rsidRDefault="00CF14EA" w:rsidP="00FA2FE8">
                      <w:pPr>
                        <w:jc w:val="center"/>
                        <w:rPr>
                          <w:b/>
                          <w:color w:val="FFFFFF" w:themeColor="background1"/>
                        </w:rPr>
                      </w:pPr>
                      <w:r w:rsidRPr="000F1779">
                        <w:rPr>
                          <w:b/>
                          <w:color w:val="FFFFFF" w:themeColor="background1"/>
                        </w:rPr>
                        <w:t>RECHERCHE</w:t>
                      </w:r>
                    </w:p>
                  </w:txbxContent>
                </v:textbox>
              </v:shape>
            </w:pict>
          </mc:Fallback>
        </mc:AlternateContent>
      </w:r>
      <w:r w:rsidRPr="000F1779">
        <w:rPr>
          <w:noProof/>
          <w:lang w:eastAsia="fr-FR" w:bidi="ar-SA"/>
        </w:rPr>
        <mc:AlternateContent>
          <mc:Choice Requires="wps">
            <w:drawing>
              <wp:anchor distT="0" distB="0" distL="114300" distR="114300" simplePos="0" relativeHeight="251666432" behindDoc="0" locked="0" layoutInCell="1" allowOverlap="1" wp14:anchorId="1E2B7686" wp14:editId="2322E8F7">
                <wp:simplePos x="0" y="0"/>
                <wp:positionH relativeFrom="column">
                  <wp:posOffset>2008505</wp:posOffset>
                </wp:positionH>
                <wp:positionV relativeFrom="paragraph">
                  <wp:posOffset>312420</wp:posOffset>
                </wp:positionV>
                <wp:extent cx="1479550" cy="457200"/>
                <wp:effectExtent l="0" t="0" r="635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chemeClr val="accent1"/>
                        </a:solidFill>
                        <a:ln w="9525">
                          <a:noFill/>
                          <a:miter lim="800000"/>
                          <a:headEnd/>
                          <a:tailEnd/>
                        </a:ln>
                      </wps:spPr>
                      <wps:txbx>
                        <w:txbxContent>
                          <w:p w14:paraId="684FDE96" w14:textId="77777777" w:rsidR="00CF14EA" w:rsidRPr="000F1779" w:rsidRDefault="00CF14EA" w:rsidP="00FA2FE8">
                            <w:pPr>
                              <w:jc w:val="center"/>
                              <w:rPr>
                                <w:b/>
                                <w:color w:val="FFFFFF" w:themeColor="background1"/>
                              </w:rPr>
                            </w:pPr>
                            <w:r>
                              <w:rPr>
                                <w:b/>
                                <w:color w:val="FFFFFF" w:themeColor="background1"/>
                              </w:rPr>
                              <w:t>FORMATION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8.15pt;margin-top:24.6pt;width:11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" fillcolor="#7a7a7a [3204]" stroked="f">
                <v:textbox>
                  <w:txbxContent>
                    <w:p w14:paraId="684FDE96" w14:textId="77777777" w:rsidR="00CF14EA" w:rsidRPr="000F1779" w:rsidRDefault="00CF14EA" w:rsidP="00FA2FE8">
                      <w:pPr>
                        <w:jc w:val="center"/>
                        <w:rPr>
                          <w:b/>
                          <w:color w:val="FFFFFF" w:themeColor="background1"/>
                        </w:rPr>
                      </w:pPr>
                      <w:r>
                        <w:rPr>
                          <w:b/>
                          <w:color w:val="FFFFFF" w:themeColor="background1"/>
                        </w:rPr>
                        <w:t>FORMATION</w:t>
                      </w:r>
                    </w:p>
                  </w:txbxContent>
                </v:textbox>
              </v:shape>
            </w:pict>
          </mc:Fallback>
        </mc:AlternateContent>
      </w:r>
      <w:r w:rsidRPr="000F1779">
        <w:rPr>
          <w:noProof/>
          <w:lang w:eastAsia="fr-FR" w:bidi="ar-SA"/>
        </w:rPr>
        <mc:AlternateContent>
          <mc:Choice Requires="wps">
            <w:drawing>
              <wp:anchor distT="0" distB="0" distL="114300" distR="114300" simplePos="0" relativeHeight="251667456" behindDoc="0" locked="0" layoutInCell="1" allowOverlap="1" wp14:anchorId="0EC76AAD" wp14:editId="144B8CB5">
                <wp:simplePos x="0" y="0"/>
                <wp:positionH relativeFrom="column">
                  <wp:posOffset>3653155</wp:posOffset>
                </wp:positionH>
                <wp:positionV relativeFrom="paragraph">
                  <wp:posOffset>312420</wp:posOffset>
                </wp:positionV>
                <wp:extent cx="1479550" cy="457200"/>
                <wp:effectExtent l="0" t="0" r="635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457200"/>
                        </a:xfrm>
                        <a:prstGeom prst="rect">
                          <a:avLst/>
                        </a:prstGeom>
                        <a:solidFill>
                          <a:srgbClr val="FF0066"/>
                        </a:solidFill>
                        <a:ln w="9525">
                          <a:noFill/>
                          <a:miter lim="800000"/>
                          <a:headEnd/>
                          <a:tailEnd/>
                        </a:ln>
                      </wps:spPr>
                      <wps:txbx>
                        <w:txbxContent>
                          <w:p w14:paraId="0A21EF30" w14:textId="77777777" w:rsidR="00CF14EA" w:rsidRDefault="00CF14EA" w:rsidP="00FA2FE8">
                            <w:pPr>
                              <w:spacing w:after="0"/>
                              <w:jc w:val="center"/>
                              <w:rPr>
                                <w:b/>
                                <w:color w:val="FFFFFF" w:themeColor="background1"/>
                              </w:rPr>
                            </w:pPr>
                            <w:r>
                              <w:rPr>
                                <w:b/>
                                <w:color w:val="FFFFFF" w:themeColor="background1"/>
                              </w:rPr>
                              <w:t>ACTIONS</w:t>
                            </w:r>
                          </w:p>
                          <w:p w14:paraId="52E1C8C5" w14:textId="77777777" w:rsidR="00CF14EA" w:rsidRDefault="00CF14EA" w:rsidP="00FA2FE8">
                            <w:pPr>
                              <w:spacing w:after="0"/>
                              <w:jc w:val="center"/>
                              <w:rPr>
                                <w:b/>
                                <w:color w:val="FFFFFF" w:themeColor="background1"/>
                              </w:rPr>
                            </w:pPr>
                            <w:r>
                              <w:rPr>
                                <w:b/>
                                <w:color w:val="FFFFFF" w:themeColor="background1"/>
                              </w:rPr>
                              <w:t>INTERNATIONALES</w:t>
                            </w:r>
                          </w:p>
                          <w:p w14:paraId="3AE02095" w14:textId="77777777" w:rsidR="00CF14EA" w:rsidRDefault="00CF14EA" w:rsidP="00FA2FE8">
                            <w:pPr>
                              <w:rPr>
                                <w:b/>
                                <w:color w:val="FFFFFF" w:themeColor="background1"/>
                              </w:rPr>
                            </w:pPr>
                          </w:p>
                          <w:p w14:paraId="434EC700" w14:textId="77777777" w:rsidR="00CF14EA" w:rsidRDefault="00CF14EA" w:rsidP="00FA2FE8">
                            <w:pPr>
                              <w:rPr>
                                <w:b/>
                                <w:color w:val="FFFFFF" w:themeColor="background1"/>
                              </w:rPr>
                            </w:pPr>
                          </w:p>
                          <w:p w14:paraId="403520CB" w14:textId="77777777" w:rsidR="00CF14EA" w:rsidRPr="000F1779" w:rsidRDefault="00CF14EA" w:rsidP="00FA2FE8">
                            <w:pPr>
                              <w:rPr>
                                <w:b/>
                                <w:color w:val="FFFFFF" w:themeColor="background1"/>
                              </w:rPr>
                            </w:pPr>
                            <w:r>
                              <w:rPr>
                                <w:b/>
                                <w:color w:val="FFFFFF" w:themeColor="background1"/>
                              </w:rPr>
                              <w:t>IN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7.65pt;margin-top:24.6pt;width:1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" fillcolor="#f06" stroked="f">
                <v:textbox>
                  <w:txbxContent>
                    <w:p w14:paraId="0A21EF30" w14:textId="77777777" w:rsidR="00CF14EA" w:rsidRDefault="00CF14EA" w:rsidP="00FA2FE8">
                      <w:pPr>
                        <w:spacing w:after="0"/>
                        <w:jc w:val="center"/>
                        <w:rPr>
                          <w:b/>
                          <w:color w:val="FFFFFF" w:themeColor="background1"/>
                        </w:rPr>
                      </w:pPr>
                      <w:r>
                        <w:rPr>
                          <w:b/>
                          <w:color w:val="FFFFFF" w:themeColor="background1"/>
                        </w:rPr>
                        <w:t>ACTIONS</w:t>
                      </w:r>
                    </w:p>
                    <w:p w14:paraId="52E1C8C5" w14:textId="77777777" w:rsidR="00CF14EA" w:rsidRDefault="00CF14EA" w:rsidP="00FA2FE8">
                      <w:pPr>
                        <w:spacing w:after="0"/>
                        <w:jc w:val="center"/>
                        <w:rPr>
                          <w:b/>
                          <w:color w:val="FFFFFF" w:themeColor="background1"/>
                        </w:rPr>
                      </w:pPr>
                      <w:r>
                        <w:rPr>
                          <w:b/>
                          <w:color w:val="FFFFFF" w:themeColor="background1"/>
                        </w:rPr>
                        <w:t>INTERNATIONALES</w:t>
                      </w:r>
                    </w:p>
                    <w:p w14:paraId="3AE02095" w14:textId="77777777" w:rsidR="00CF14EA" w:rsidRDefault="00CF14EA" w:rsidP="00FA2FE8">
                      <w:pPr>
                        <w:rPr>
                          <w:b/>
                          <w:color w:val="FFFFFF" w:themeColor="background1"/>
                        </w:rPr>
                      </w:pPr>
                    </w:p>
                    <w:p w14:paraId="434EC700" w14:textId="77777777" w:rsidR="00CF14EA" w:rsidRDefault="00CF14EA" w:rsidP="00FA2FE8">
                      <w:pPr>
                        <w:rPr>
                          <w:b/>
                          <w:color w:val="FFFFFF" w:themeColor="background1"/>
                        </w:rPr>
                      </w:pPr>
                    </w:p>
                    <w:p w14:paraId="403520CB" w14:textId="77777777" w:rsidR="00CF14EA" w:rsidRPr="000F1779" w:rsidRDefault="00CF14EA" w:rsidP="00FA2FE8">
                      <w:pPr>
                        <w:rPr>
                          <w:b/>
                          <w:color w:val="FFFFFF" w:themeColor="background1"/>
                        </w:rPr>
                      </w:pPr>
                      <w:r>
                        <w:rPr>
                          <w:b/>
                          <w:color w:val="FFFFFF" w:themeColor="background1"/>
                        </w:rPr>
                        <w:t>IN</w:t>
                      </w:r>
                    </w:p>
                  </w:txbxContent>
                </v:textbox>
              </v:shape>
            </w:pict>
          </mc:Fallback>
        </mc:AlternateContent>
      </w:r>
    </w:p>
    <w:p w14:paraId="1E0B53FF" w14:textId="77777777" w:rsidR="00FA2FE8" w:rsidRDefault="00FA2FE8" w:rsidP="00E032FC">
      <w:pPr>
        <w:ind w:left="284"/>
      </w:pPr>
    </w:p>
    <w:p w14:paraId="2851799D" w14:textId="2615884B" w:rsidR="00FA2FE8" w:rsidRDefault="00FA2FE8" w:rsidP="00E032FC">
      <w:pPr>
        <w:ind w:left="284"/>
      </w:pPr>
      <w:r w:rsidRPr="00B567E5">
        <w:rPr>
          <w:noProof/>
          <w:lang w:eastAsia="fr-FR" w:bidi="ar-SA"/>
        </w:rPr>
        <mc:AlternateContent>
          <mc:Choice Requires="wps">
            <w:drawing>
              <wp:anchor distT="0" distB="0" distL="114300" distR="114300" simplePos="0" relativeHeight="251670528" behindDoc="0" locked="0" layoutInCell="1" allowOverlap="1" wp14:anchorId="0B3F6703" wp14:editId="3161CACE">
                <wp:simplePos x="0" y="0"/>
                <wp:positionH relativeFrom="column">
                  <wp:posOffset>3653155</wp:posOffset>
                </wp:positionH>
                <wp:positionV relativeFrom="paragraph">
                  <wp:posOffset>129540</wp:posOffset>
                </wp:positionV>
                <wp:extent cx="1479550" cy="1263650"/>
                <wp:effectExtent l="0" t="0" r="635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63650"/>
                        </a:xfrm>
                        <a:prstGeom prst="rect">
                          <a:avLst/>
                        </a:prstGeom>
                        <a:solidFill>
                          <a:srgbClr val="1F497D">
                            <a:lumMod val="20000"/>
                            <a:lumOff val="80000"/>
                          </a:srgbClr>
                        </a:solidFill>
                        <a:ln w="9525">
                          <a:noFill/>
                          <a:miter lim="800000"/>
                          <a:headEnd/>
                          <a:tailEnd/>
                        </a:ln>
                      </wps:spPr>
                      <wps:txbx>
                        <w:txbxContent>
                          <w:p w14:paraId="2044C8E7" w14:textId="77777777" w:rsidR="00CF14EA" w:rsidRDefault="00CF14EA" w:rsidP="00FA2FE8">
                            <w:pPr>
                              <w:pStyle w:val="Paragraphedeliste"/>
                              <w:numPr>
                                <w:ilvl w:val="0"/>
                                <w:numId w:val="17"/>
                              </w:numPr>
                              <w:spacing w:after="0"/>
                              <w:ind w:left="142" w:hanging="142"/>
                              <w:rPr>
                                <w:b/>
                                <w:i/>
                                <w:sz w:val="14"/>
                                <w:szCs w:val="14"/>
                              </w:rPr>
                            </w:pPr>
                            <w:r>
                              <w:rPr>
                                <w:b/>
                                <w:i/>
                                <w:sz w:val="14"/>
                                <w:szCs w:val="14"/>
                              </w:rPr>
                              <w:t>Espace euro-régional de l’enseignement supérieur et de la recherche</w:t>
                            </w:r>
                          </w:p>
                          <w:p w14:paraId="09DC1233" w14:textId="77777777" w:rsidR="00CF14EA" w:rsidRPr="00B567E5" w:rsidRDefault="00CF14EA" w:rsidP="00FA2FE8">
                            <w:pPr>
                              <w:pStyle w:val="Paragraphedeliste"/>
                              <w:numPr>
                                <w:ilvl w:val="0"/>
                                <w:numId w:val="17"/>
                              </w:numPr>
                              <w:spacing w:after="0"/>
                              <w:ind w:left="142" w:hanging="142"/>
                              <w:rPr>
                                <w:b/>
                                <w:i/>
                                <w:sz w:val="14"/>
                                <w:szCs w:val="14"/>
                              </w:rPr>
                            </w:pPr>
                            <w:r>
                              <w:rPr>
                                <w:b/>
                                <w:i/>
                                <w:sz w:val="14"/>
                                <w:szCs w:val="14"/>
                              </w:rPr>
                              <w:t>Accueil des étudiants et chercheurs internationaux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7.65pt;margin-top:10.2pt;width:116.5pt;height: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" fillcolor="#c6d9f1" stroked="f">
                <v:textbox>
                  <w:txbxContent>
                    <w:p w14:paraId="2044C8E7" w14:textId="77777777" w:rsidR="00CF14EA" w:rsidRDefault="00CF14EA" w:rsidP="00FA2FE8">
                      <w:pPr>
                        <w:pStyle w:val="Paragraphedeliste"/>
                        <w:numPr>
                          <w:ilvl w:val="0"/>
                          <w:numId w:val="17"/>
                        </w:numPr>
                        <w:spacing w:after="0"/>
                        <w:ind w:left="142" w:hanging="142"/>
                        <w:rPr>
                          <w:b/>
                          <w:i/>
                          <w:sz w:val="14"/>
                          <w:szCs w:val="14"/>
                        </w:rPr>
                      </w:pPr>
                      <w:r>
                        <w:rPr>
                          <w:b/>
                          <w:i/>
                          <w:sz w:val="14"/>
                          <w:szCs w:val="14"/>
                        </w:rPr>
                        <w:t>Espace euro-régional de l’enseignement supérieur et de la recherche</w:t>
                      </w:r>
                    </w:p>
                    <w:p w14:paraId="09DC1233" w14:textId="77777777" w:rsidR="00CF14EA" w:rsidRPr="00B567E5" w:rsidRDefault="00CF14EA" w:rsidP="00FA2FE8">
                      <w:pPr>
                        <w:pStyle w:val="Paragraphedeliste"/>
                        <w:numPr>
                          <w:ilvl w:val="0"/>
                          <w:numId w:val="17"/>
                        </w:numPr>
                        <w:spacing w:after="0"/>
                        <w:ind w:left="142" w:hanging="142"/>
                        <w:rPr>
                          <w:b/>
                          <w:i/>
                          <w:sz w:val="14"/>
                          <w:szCs w:val="14"/>
                        </w:rPr>
                      </w:pPr>
                      <w:r>
                        <w:rPr>
                          <w:b/>
                          <w:i/>
                          <w:sz w:val="14"/>
                          <w:szCs w:val="14"/>
                        </w:rPr>
                        <w:t>Accueil des étudiants et chercheurs internationaux</w:t>
                      </w:r>
                    </w:p>
                  </w:txbxContent>
                </v:textbox>
              </v:shape>
            </w:pict>
          </mc:Fallback>
        </mc:AlternateContent>
      </w:r>
    </w:p>
    <w:p w14:paraId="58B35679" w14:textId="2D66C347" w:rsidR="00FA2FE8" w:rsidRDefault="00FA2FE8" w:rsidP="00E032FC">
      <w:pPr>
        <w:ind w:left="284"/>
      </w:pPr>
    </w:p>
    <w:p w14:paraId="23C8E60E" w14:textId="2C1A2A5F" w:rsidR="005A058D" w:rsidRDefault="005A058D" w:rsidP="00E032FC">
      <w:pPr>
        <w:spacing w:after="0"/>
        <w:ind w:left="284"/>
        <w:jc w:val="both"/>
        <w:rPr>
          <w:rFonts w:asciiTheme="majorHAnsi" w:hAnsiTheme="majorHAnsi" w:cs="Calibri"/>
          <w:sz w:val="20"/>
          <w:szCs w:val="20"/>
        </w:rPr>
      </w:pPr>
    </w:p>
    <w:p w14:paraId="6BF5D184" w14:textId="77777777" w:rsidR="00FA2FE8" w:rsidRDefault="00FA2FE8" w:rsidP="00E032FC">
      <w:pPr>
        <w:spacing w:after="0"/>
        <w:ind w:left="284"/>
        <w:jc w:val="both"/>
        <w:rPr>
          <w:rFonts w:asciiTheme="majorHAnsi" w:hAnsiTheme="majorHAnsi" w:cs="Calibri"/>
          <w:sz w:val="20"/>
          <w:szCs w:val="20"/>
        </w:rPr>
      </w:pPr>
    </w:p>
    <w:p w14:paraId="507398D5" w14:textId="77777777" w:rsidR="00FA2FE8" w:rsidRDefault="00FA2FE8" w:rsidP="00E032FC">
      <w:pPr>
        <w:spacing w:after="0"/>
        <w:ind w:left="284"/>
        <w:jc w:val="both"/>
        <w:rPr>
          <w:rFonts w:asciiTheme="majorHAnsi" w:hAnsiTheme="majorHAnsi" w:cs="Calibri"/>
          <w:sz w:val="20"/>
          <w:szCs w:val="20"/>
        </w:rPr>
      </w:pPr>
    </w:p>
    <w:p w14:paraId="7DBB0229" w14:textId="77777777" w:rsidR="00FA2FE8" w:rsidRDefault="00FA2FE8" w:rsidP="00E032FC">
      <w:pPr>
        <w:spacing w:after="0"/>
        <w:ind w:left="284"/>
        <w:jc w:val="both"/>
        <w:rPr>
          <w:rFonts w:asciiTheme="majorHAnsi" w:hAnsiTheme="majorHAnsi" w:cs="Calibri"/>
          <w:sz w:val="20"/>
          <w:szCs w:val="20"/>
        </w:rPr>
      </w:pPr>
    </w:p>
    <w:p w14:paraId="0A4ED67C" w14:textId="77777777" w:rsidR="00FA2FE8" w:rsidRDefault="00FA2FE8" w:rsidP="00E032FC">
      <w:pPr>
        <w:spacing w:after="0"/>
        <w:ind w:left="284"/>
        <w:jc w:val="both"/>
        <w:rPr>
          <w:rFonts w:asciiTheme="majorHAnsi" w:hAnsiTheme="majorHAnsi" w:cs="Calibri"/>
          <w:sz w:val="20"/>
          <w:szCs w:val="20"/>
        </w:rPr>
      </w:pPr>
    </w:p>
    <w:p w14:paraId="0D8702A1" w14:textId="77777777" w:rsidR="00FA2FE8" w:rsidRDefault="00FA2FE8" w:rsidP="009B798F">
      <w:pPr>
        <w:spacing w:after="0"/>
        <w:jc w:val="both"/>
        <w:rPr>
          <w:rFonts w:asciiTheme="majorHAnsi" w:hAnsiTheme="majorHAnsi" w:cs="Calibri"/>
          <w:sz w:val="20"/>
          <w:szCs w:val="20"/>
        </w:rPr>
      </w:pPr>
    </w:p>
    <w:p w14:paraId="0F7C9B14" w14:textId="77777777" w:rsidR="00FA2FE8" w:rsidRDefault="00FA2FE8" w:rsidP="009B798F">
      <w:pPr>
        <w:spacing w:after="0"/>
        <w:jc w:val="both"/>
        <w:rPr>
          <w:rFonts w:asciiTheme="majorHAnsi" w:hAnsiTheme="majorHAnsi" w:cs="Calibri"/>
          <w:sz w:val="20"/>
          <w:szCs w:val="20"/>
        </w:rPr>
      </w:pPr>
    </w:p>
    <w:p w14:paraId="4C75CFED" w14:textId="77777777" w:rsidR="00FA2FE8" w:rsidRDefault="00FA2FE8" w:rsidP="009B798F">
      <w:pPr>
        <w:spacing w:after="0"/>
        <w:jc w:val="both"/>
        <w:rPr>
          <w:rFonts w:asciiTheme="majorHAnsi" w:hAnsiTheme="majorHAnsi" w:cs="Calibri"/>
          <w:sz w:val="20"/>
          <w:szCs w:val="20"/>
        </w:rPr>
      </w:pPr>
    </w:p>
    <w:p w14:paraId="35C1F96E" w14:textId="77777777" w:rsidR="009C66BD" w:rsidRPr="00E032FC" w:rsidRDefault="009C66BD" w:rsidP="00A46A4D">
      <w:pPr>
        <w:spacing w:after="0"/>
        <w:ind w:left="567"/>
        <w:jc w:val="both"/>
        <w:rPr>
          <w:rFonts w:asciiTheme="majorHAnsi" w:hAnsiTheme="majorHAnsi" w:cs="Calibri"/>
          <w:sz w:val="18"/>
          <w:szCs w:val="18"/>
        </w:rPr>
      </w:pPr>
      <w:r w:rsidRPr="00E032FC">
        <w:rPr>
          <w:rFonts w:asciiTheme="majorHAnsi" w:hAnsiTheme="majorHAnsi" w:cs="Calibri"/>
          <w:sz w:val="18"/>
          <w:szCs w:val="18"/>
        </w:rPr>
        <w:t>*SRI-SI Stratégie Recherche Innovation- Spécialisations Intelligentes</w:t>
      </w:r>
    </w:p>
    <w:p w14:paraId="6D8AB0B9" w14:textId="121AF2EC" w:rsidR="009C66BD" w:rsidRPr="00E032FC" w:rsidRDefault="009C66BD" w:rsidP="00A46A4D">
      <w:pPr>
        <w:spacing w:after="0"/>
        <w:ind w:left="567"/>
        <w:jc w:val="both"/>
        <w:rPr>
          <w:rFonts w:asciiTheme="majorHAnsi" w:hAnsiTheme="majorHAnsi" w:cs="Calibri"/>
          <w:sz w:val="18"/>
          <w:szCs w:val="18"/>
        </w:rPr>
      </w:pPr>
      <w:r w:rsidRPr="00E032FC">
        <w:rPr>
          <w:rFonts w:asciiTheme="majorHAnsi" w:hAnsiTheme="majorHAnsi" w:cs="Calibri"/>
          <w:sz w:val="18"/>
          <w:szCs w:val="18"/>
        </w:rPr>
        <w:t>*CPER Contrat de Plan Etat Région</w:t>
      </w:r>
    </w:p>
    <w:p w14:paraId="7CAA9926" w14:textId="77777777" w:rsidR="009C66BD" w:rsidRPr="00E032FC" w:rsidRDefault="009C66BD" w:rsidP="00A46A4D">
      <w:pPr>
        <w:spacing w:after="0"/>
        <w:ind w:left="567"/>
        <w:jc w:val="both"/>
        <w:rPr>
          <w:rFonts w:asciiTheme="majorHAnsi" w:hAnsiTheme="majorHAnsi" w:cs="Calibri"/>
          <w:sz w:val="18"/>
          <w:szCs w:val="18"/>
        </w:rPr>
      </w:pPr>
      <w:r w:rsidRPr="00E032FC">
        <w:rPr>
          <w:rFonts w:asciiTheme="majorHAnsi" w:hAnsiTheme="majorHAnsi" w:cs="Calibri"/>
          <w:sz w:val="18"/>
          <w:szCs w:val="18"/>
        </w:rPr>
        <w:t>*Po Programme Opérationnels</w:t>
      </w:r>
    </w:p>
    <w:p w14:paraId="220120F6" w14:textId="38474A4E" w:rsidR="009C66BD" w:rsidRPr="00E032FC" w:rsidRDefault="009C66BD" w:rsidP="00A46A4D">
      <w:pPr>
        <w:spacing w:after="0"/>
        <w:ind w:left="567"/>
        <w:jc w:val="both"/>
        <w:rPr>
          <w:rFonts w:asciiTheme="majorHAnsi" w:hAnsiTheme="majorHAnsi" w:cs="Calibri"/>
          <w:sz w:val="18"/>
          <w:szCs w:val="18"/>
        </w:rPr>
      </w:pPr>
      <w:r w:rsidRPr="00E032FC">
        <w:rPr>
          <w:rFonts w:asciiTheme="majorHAnsi" w:hAnsiTheme="majorHAnsi" w:cs="Calibri"/>
          <w:sz w:val="18"/>
          <w:szCs w:val="18"/>
        </w:rPr>
        <w:t>*FEDER Fonds Européen de Développement Régional</w:t>
      </w:r>
    </w:p>
    <w:p w14:paraId="49F340FD" w14:textId="6BC18FD6" w:rsidR="00FA2FE8" w:rsidRDefault="00FA2FE8" w:rsidP="00426C6C">
      <w:pPr>
        <w:pStyle w:val="Titre2"/>
      </w:pPr>
      <w:bookmarkStart w:id="1" w:name="_Toc279856326"/>
    </w:p>
    <w:p w14:paraId="6C2D8480" w14:textId="77777777" w:rsidR="00E032FC" w:rsidRPr="00E032FC" w:rsidRDefault="00E032FC" w:rsidP="00E032FC"/>
    <w:p w14:paraId="767EC167" w14:textId="77777777" w:rsidR="009B798F" w:rsidRPr="00457D06" w:rsidRDefault="009B798F" w:rsidP="00426C6C">
      <w:pPr>
        <w:pStyle w:val="Titre2"/>
      </w:pPr>
      <w:r>
        <w:t>1- Les dépenses de la COMUE</w:t>
      </w:r>
      <w:bookmarkEnd w:id="1"/>
    </w:p>
    <w:p w14:paraId="77CE9203" w14:textId="77777777" w:rsidR="009B798F" w:rsidRDefault="009B798F" w:rsidP="009B798F"/>
    <w:p w14:paraId="2E04B4CA" w14:textId="2858E149" w:rsidR="0073496E" w:rsidRPr="00293410" w:rsidRDefault="0073496E" w:rsidP="003B2706">
      <w:pPr>
        <w:jc w:val="both"/>
        <w:rPr>
          <w:b/>
        </w:rPr>
      </w:pPr>
      <w:r w:rsidRPr="00293410">
        <w:rPr>
          <w:b/>
        </w:rPr>
        <w:t xml:space="preserve">Le </w:t>
      </w:r>
      <w:r w:rsidR="00EA4302">
        <w:rPr>
          <w:b/>
        </w:rPr>
        <w:t xml:space="preserve">Conseil d’administration constitué par les membres </w:t>
      </w:r>
      <w:r w:rsidR="00DD47FA">
        <w:rPr>
          <w:b/>
        </w:rPr>
        <w:t xml:space="preserve">du </w:t>
      </w:r>
      <w:r w:rsidR="00EA4302">
        <w:rPr>
          <w:b/>
        </w:rPr>
        <w:t xml:space="preserve">PRES a adopté le 7 décembre 2015 </w:t>
      </w:r>
      <w:r w:rsidRPr="00293410">
        <w:rPr>
          <w:b/>
        </w:rPr>
        <w:t>un budget de reconduction</w:t>
      </w:r>
      <w:r w:rsidR="00EA4302">
        <w:rPr>
          <w:b/>
        </w:rPr>
        <w:t xml:space="preserve"> afin d’assurer le fonctionnement des missions de la ComUE et de permettre au Président de la ComUE</w:t>
      </w:r>
      <w:r w:rsidR="00B346E9">
        <w:rPr>
          <w:b/>
        </w:rPr>
        <w:t xml:space="preserve"> (élu le 1</w:t>
      </w:r>
      <w:r w:rsidR="00B346E9" w:rsidRPr="00B346E9">
        <w:rPr>
          <w:b/>
          <w:vertAlign w:val="superscript"/>
        </w:rPr>
        <w:t>er</w:t>
      </w:r>
      <w:r w:rsidR="00B346E9">
        <w:rPr>
          <w:b/>
        </w:rPr>
        <w:t xml:space="preserve"> février 2016)</w:t>
      </w:r>
      <w:r w:rsidR="00EA4302">
        <w:rPr>
          <w:b/>
        </w:rPr>
        <w:t xml:space="preserve"> de présenter le budget définitif </w:t>
      </w:r>
      <w:r w:rsidRPr="00293410">
        <w:rPr>
          <w:b/>
        </w:rPr>
        <w:t xml:space="preserve">au nouveau Conseil d’Administration </w:t>
      </w:r>
      <w:r w:rsidR="00EA4302">
        <w:rPr>
          <w:b/>
        </w:rPr>
        <w:t>installé le 14 décembre 2015.</w:t>
      </w:r>
    </w:p>
    <w:p w14:paraId="3EE4BD7A" w14:textId="19AA1E4C" w:rsidR="0073496E" w:rsidRDefault="00047735" w:rsidP="003B2706">
      <w:pPr>
        <w:jc w:val="both"/>
      </w:pPr>
      <w:r>
        <w:lastRenderedPageBreak/>
        <w:t xml:space="preserve">Le budget de l’ESPE (Budget Propre Intégré) </w:t>
      </w:r>
      <w:r w:rsidR="00DD47FA">
        <w:t xml:space="preserve">a </w:t>
      </w:r>
      <w:r>
        <w:t>fait l’objet d’</w:t>
      </w:r>
      <w:r w:rsidR="00293410">
        <w:t>une présentation particulière p</w:t>
      </w:r>
      <w:r>
        <w:t>uisque les ressources sont pour l’instant à l’Université d’Artois.</w:t>
      </w:r>
    </w:p>
    <w:p w14:paraId="28F2D9DA" w14:textId="542749C5" w:rsidR="005A058D" w:rsidRDefault="00727BA5" w:rsidP="003B2706">
      <w:pPr>
        <w:jc w:val="both"/>
        <w:rPr>
          <w:rFonts w:asciiTheme="majorHAnsi" w:hAnsiTheme="majorHAnsi" w:cs="Calibri"/>
        </w:rPr>
      </w:pPr>
      <w:r>
        <w:rPr>
          <w:rFonts w:asciiTheme="majorHAnsi" w:hAnsiTheme="majorHAnsi" w:cs="Calibri"/>
        </w:rPr>
        <w:t>Les dépenses de la ComUE sont présentées par mission</w:t>
      </w:r>
      <w:r w:rsidR="005A77F4">
        <w:rPr>
          <w:rFonts w:asciiTheme="majorHAnsi" w:hAnsiTheme="majorHAnsi" w:cs="Calibri"/>
        </w:rPr>
        <w:t>.</w:t>
      </w:r>
    </w:p>
    <w:p w14:paraId="403B4BFA" w14:textId="77777777" w:rsidR="003A6DF5" w:rsidRDefault="003A6DF5" w:rsidP="003B2706">
      <w:pPr>
        <w:jc w:val="both"/>
        <w:rPr>
          <w:rFonts w:asciiTheme="majorHAnsi" w:hAnsiTheme="majorHAnsi" w:cs="Calibri"/>
        </w:rPr>
      </w:pPr>
    </w:p>
    <w:p w14:paraId="772395C4" w14:textId="3A25D1EB" w:rsidR="00DD47FA" w:rsidRDefault="00B346E9" w:rsidP="003A6DF5">
      <w:pPr>
        <w:pStyle w:val="Titre3"/>
      </w:pPr>
      <w:bookmarkStart w:id="2" w:name="_Toc279856327"/>
      <w:r>
        <w:t xml:space="preserve">Dépenses de la ComUE : les principaux postes </w:t>
      </w:r>
    </w:p>
    <w:p w14:paraId="2092DD0A" w14:textId="77777777" w:rsidR="003A6DF5" w:rsidRPr="003A6DF5" w:rsidRDefault="003A6DF5" w:rsidP="003A6DF5"/>
    <w:p w14:paraId="2B356AAE" w14:textId="10650A38" w:rsidR="00DD47FA" w:rsidRDefault="00DD47FA" w:rsidP="0062556C">
      <w:pPr>
        <w:jc w:val="both"/>
      </w:pPr>
      <w:r w:rsidRPr="000E2954">
        <w:rPr>
          <w:b/>
          <w:i/>
        </w:rPr>
        <w:t>Administration générale</w:t>
      </w:r>
      <w:r>
        <w:t> : Les dépenses sont liées à la mise en place des missions support nécessaires à l’intégration de l’ESPE et au passage aux responsabilités et compétences élargies</w:t>
      </w:r>
      <w:r w:rsidR="00EC4898">
        <w:t xml:space="preserve"> et notamment à la mise en œuvre d</w:t>
      </w:r>
      <w:r w:rsidR="0062556C">
        <w:t xml:space="preserve">es outils de gestion et au </w:t>
      </w:r>
      <w:r w:rsidR="0062556C" w:rsidRPr="008638D0">
        <w:t>SIRH</w:t>
      </w:r>
      <w:r w:rsidR="008638D0">
        <w:t xml:space="preserve"> (Système d’Information Ressources Humaines)</w:t>
      </w:r>
      <w:r w:rsidR="00EC4898">
        <w:t>. Les dépenses concernent éga</w:t>
      </w:r>
      <w:r w:rsidR="0062556C">
        <w:t xml:space="preserve">lement l’accompagnement  des missions opérationnelles et la valorisation </w:t>
      </w:r>
      <w:r w:rsidR="00EC4898">
        <w:t>des événements de la ComUE et de ses membres</w:t>
      </w:r>
      <w:r w:rsidR="0062556C">
        <w:t xml:space="preserve"> par la refonte du site web et outils de communication</w:t>
      </w:r>
      <w:r w:rsidR="005A77F4">
        <w:t xml:space="preserve"> (mise en œuvre des outils de gestion </w:t>
      </w:r>
      <w:proofErr w:type="spellStart"/>
      <w:r w:rsidR="005A77F4">
        <w:t>websifac</w:t>
      </w:r>
      <w:proofErr w:type="spellEnd"/>
      <w:r w:rsidR="005A77F4">
        <w:t xml:space="preserve"> et </w:t>
      </w:r>
      <w:proofErr w:type="spellStart"/>
      <w:r w:rsidR="005A77F4">
        <w:t>sifac</w:t>
      </w:r>
      <w:proofErr w:type="spellEnd"/>
      <w:r w:rsidR="005A77F4">
        <w:t xml:space="preserve">, mise en place de </w:t>
      </w:r>
      <w:proofErr w:type="spellStart"/>
      <w:r w:rsidR="005A77F4">
        <w:t>sifac</w:t>
      </w:r>
      <w:proofErr w:type="spellEnd"/>
      <w:r w:rsidR="005A77F4">
        <w:t xml:space="preserve"> </w:t>
      </w:r>
      <w:proofErr w:type="spellStart"/>
      <w:r w:rsidR="005A77F4">
        <w:t>démat</w:t>
      </w:r>
      <w:proofErr w:type="spellEnd"/>
      <w:r w:rsidR="005A77F4">
        <w:t>, mise en place des outils RH tels que cocktail, formations, mise en place de la politique RH de la ComUE, coûts de structure,</w:t>
      </w:r>
      <w:r w:rsidR="00EA0410">
        <w:t xml:space="preserve"> gestion des frais de mission,</w:t>
      </w:r>
      <w:r w:rsidR="005A77F4">
        <w:t xml:space="preserve"> refonte du site </w:t>
      </w:r>
      <w:r w:rsidR="00893F80">
        <w:t xml:space="preserve">web </w:t>
      </w:r>
      <w:r w:rsidR="005A77F4">
        <w:t>de la ComUE, élaboration des plaquettes et événementiels des missions de la ComUE et de l’ESPE)</w:t>
      </w:r>
      <w:r w:rsidR="0062556C">
        <w:t>.</w:t>
      </w:r>
    </w:p>
    <w:p w14:paraId="1DE33AF8" w14:textId="50470011" w:rsidR="00EC4898" w:rsidRDefault="0062556C" w:rsidP="00663A81">
      <w:pPr>
        <w:jc w:val="both"/>
      </w:pPr>
      <w:r w:rsidRPr="000E2954">
        <w:rPr>
          <w:b/>
          <w:i/>
        </w:rPr>
        <w:t>Recherche et valorisation</w:t>
      </w:r>
      <w:r>
        <w:t xml:space="preserve"> : La ComUE assure la coordination  des politiques des établissements dans le cadre des grands schémas stratégiques qui viennent structurer l’ESR tels que la Stratégie Recherche Innovation-Spécialisations Intelligentes (SRI-SI), les Programmes Opérationnels du </w:t>
      </w:r>
      <w:proofErr w:type="spellStart"/>
      <w:r>
        <w:t>Feder</w:t>
      </w:r>
      <w:proofErr w:type="spellEnd"/>
      <w:r>
        <w:t xml:space="preserve"> (PO)</w:t>
      </w:r>
      <w:r w:rsidR="008B09FA">
        <w:t>, le Contrat de Plan Etat-Région (CPER) ou le Programme d’Investissements d’Avenir (PIA).</w:t>
      </w:r>
    </w:p>
    <w:p w14:paraId="6FDEC561" w14:textId="50B93235" w:rsidR="008B09FA" w:rsidRDefault="008B09FA" w:rsidP="00663A81">
      <w:pPr>
        <w:jc w:val="both"/>
      </w:pPr>
      <w:r>
        <w:t xml:space="preserve">Pour ce faire, elle s’appuie sur les </w:t>
      </w:r>
      <w:r w:rsidR="008638D0">
        <w:t>8</w:t>
      </w:r>
      <w:r w:rsidR="00B346E9">
        <w:t xml:space="preserve"> </w:t>
      </w:r>
      <w:r>
        <w:t>réseaux thématiques régionaux</w:t>
      </w:r>
      <w:r w:rsidR="008638D0">
        <w:t xml:space="preserve"> (santé, environnement, transports, SHS, STIC et maths, énergie, chimie-matériaux, agro-alimentaire)</w:t>
      </w:r>
      <w:r w:rsidR="00893F80">
        <w:t xml:space="preserve"> qui constituent un véritable </w:t>
      </w:r>
      <w:r>
        <w:t>appui dans les démarches d</w:t>
      </w:r>
      <w:r w:rsidR="00893F80">
        <w:t>es laboratoires engagées</w:t>
      </w:r>
      <w:r>
        <w:t xml:space="preserve"> dans les appels d’offres nationaux et internationaux. Le budget permet un soutien aux actions de coopération universitaire euro-régionale</w:t>
      </w:r>
      <w:r w:rsidR="008638D0">
        <w:t>, à l’appel à projets BQRI (Bonus Qualité Recherche Internationale)</w:t>
      </w:r>
      <w:r w:rsidR="00893F80">
        <w:t>. La ComUE</w:t>
      </w:r>
      <w:r>
        <w:t xml:space="preserve"> soutient les Presses Universitaires du Septentrio</w:t>
      </w:r>
      <w:r w:rsidR="00893F80">
        <w:t>n qui valorisent les diverses publications d’ouvrages à travers</w:t>
      </w:r>
      <w:r>
        <w:t xml:space="preserve"> leur diffusion </w:t>
      </w:r>
      <w:r w:rsidR="00663A81">
        <w:t>dans des revues spécialisées ainsi que la Bibliothèque Régionale de Recherche en Mathématiques, seule bibliothèque au nord de Paris, qui regroupe plus de 300 lecteurs, enseignants-chercheurs et doctorants des laboratoires de mathématiques de la région et permet des recrutements externes de qualité en mathématiques.</w:t>
      </w:r>
    </w:p>
    <w:p w14:paraId="5495F582" w14:textId="17D21307" w:rsidR="00663A81" w:rsidRDefault="00663A81" w:rsidP="00663A81">
      <w:pPr>
        <w:jc w:val="both"/>
      </w:pPr>
      <w:r>
        <w:t xml:space="preserve">La SATT </w:t>
      </w:r>
      <w:r w:rsidR="00893F80">
        <w:t xml:space="preserve">(Société </w:t>
      </w:r>
      <w:r w:rsidR="00481E6B">
        <w:t xml:space="preserve">d’Accélération et Transfert de Technologie) </w:t>
      </w:r>
      <w:r>
        <w:t>est l’outil de valorisation et de transfert des universités et des écoles en région. La ComUE participe au Conseil d’Administration et assure la gestion du Fonds National de Valorisation</w:t>
      </w:r>
      <w:r w:rsidR="000E2954">
        <w:t>.</w:t>
      </w:r>
    </w:p>
    <w:p w14:paraId="3E05F794" w14:textId="3CCD385F" w:rsidR="000E2954" w:rsidRDefault="000E2954" w:rsidP="00663A81">
      <w:pPr>
        <w:jc w:val="both"/>
      </w:pPr>
      <w:r w:rsidRPr="003A6DF5">
        <w:rPr>
          <w:b/>
          <w:i/>
        </w:rPr>
        <w:t>La Formation</w:t>
      </w:r>
      <w:r>
        <w:t xml:space="preserve"> : La ComUE assure la formation des maîtres avec son école interne, l’ESPE Lille Nord de </w:t>
      </w:r>
      <w:r w:rsidR="00B346E9">
        <w:t>France et la formation des doctorants grâce au Collège doctoral</w:t>
      </w:r>
      <w:r>
        <w:t>.</w:t>
      </w:r>
    </w:p>
    <w:p w14:paraId="583EA8C4" w14:textId="1B8D4C84" w:rsidR="001F47F2" w:rsidRDefault="003A6DF5" w:rsidP="00663A81">
      <w:pPr>
        <w:jc w:val="both"/>
      </w:pPr>
      <w:r w:rsidRPr="003A6DF5">
        <w:rPr>
          <w:b/>
          <w:i/>
        </w:rPr>
        <w:t>Le Collège Doctoral</w:t>
      </w:r>
      <w:r>
        <w:t xml:space="preserve"> : </w:t>
      </w:r>
      <w:r w:rsidR="00577C2A">
        <w:t>L’objectif est d’augmenter le nombre de doctorants dans le tissu socio-économique régional. Le Collège Doctoral</w:t>
      </w:r>
      <w:r w:rsidR="000E2954">
        <w:t xml:space="preserve"> assure la formation des doctorants et favorise leur insertion professionnelle</w:t>
      </w:r>
      <w:r w:rsidR="001F47F2">
        <w:t xml:space="preserve">, renforce les liens doctorants-entreprises et développe la valorisation internationale </w:t>
      </w:r>
      <w:r w:rsidR="00CF45EA">
        <w:t xml:space="preserve">des formations doctorales et mobilités. Les dépenses concernent les séminaires pour les doctorants (1100 inscrits) et les encadrants de thèses, l’animation d’un réseau de référents </w:t>
      </w:r>
      <w:r w:rsidR="00CF45EA">
        <w:lastRenderedPageBreak/>
        <w:t>« insertion professionnelle-docteurs », des événements, plaquettes, l’appel à projets mobilité (mobilit</w:t>
      </w:r>
      <w:r w:rsidR="009E5A11">
        <w:t>é entrante et sortante) et « </w:t>
      </w:r>
      <w:proofErr w:type="spellStart"/>
      <w:r w:rsidR="009E5A11">
        <w:t>v</w:t>
      </w:r>
      <w:r w:rsidR="00CF45EA">
        <w:t>isiting</w:t>
      </w:r>
      <w:proofErr w:type="spellEnd"/>
      <w:r w:rsidR="00CF45EA">
        <w:t xml:space="preserve"> </w:t>
      </w:r>
      <w:proofErr w:type="spellStart"/>
      <w:r w:rsidR="00CF45EA">
        <w:t>professors</w:t>
      </w:r>
      <w:proofErr w:type="spellEnd"/>
      <w:r w:rsidR="00CF45EA">
        <w:t> » afin de dispenser des cours de haut niveau, et la coordination de projets dans le cadre de la coopération euro-régionale.</w:t>
      </w:r>
    </w:p>
    <w:p w14:paraId="2E95CC37" w14:textId="7130B5DA" w:rsidR="00FB1E49" w:rsidRPr="00DF7F69" w:rsidRDefault="000E2954" w:rsidP="00663A81">
      <w:pPr>
        <w:jc w:val="both"/>
      </w:pPr>
      <w:r w:rsidRPr="003A6DF5">
        <w:rPr>
          <w:b/>
          <w:i/>
        </w:rPr>
        <w:t>La Carte des Formations</w:t>
      </w:r>
      <w:r>
        <w:t xml:space="preserve"> développe l’attractivité, la visibilité et la lisibilité pour les étudiants de l’offre de formation</w:t>
      </w:r>
      <w:r w:rsidR="00CF45EA">
        <w:t>. La ComUE construit une cartographie des formations qui permettra aux étudiants d’identifier chaque formation sur la base des compétences auxquelles elle prépare, son insertion professionnelle, son adossement à la recherche.</w:t>
      </w:r>
      <w:r w:rsidR="00467CA9">
        <w:t xml:space="preserve"> </w:t>
      </w:r>
      <w:r w:rsidR="00467CA9" w:rsidRPr="00DF7F69">
        <w:t>Les dépenses concernent la con</w:t>
      </w:r>
      <w:r w:rsidR="00DF7F69" w:rsidRPr="00DF7F69">
        <w:t xml:space="preserve">ception de l’outil </w:t>
      </w:r>
      <w:r w:rsidR="00B346E9">
        <w:t xml:space="preserve">informatique </w:t>
      </w:r>
      <w:r w:rsidR="00DF7F69" w:rsidRPr="00DF7F69">
        <w:t xml:space="preserve">permettant </w:t>
      </w:r>
      <w:r w:rsidR="00481E6B">
        <w:t xml:space="preserve">la réalisation de </w:t>
      </w:r>
      <w:r w:rsidR="00DF7F69" w:rsidRPr="00DF7F69">
        <w:t>cette cartographie ainsi que des sessions de formation afin de faciliter l’insertion professionnelle des étudiants des établissements de la ComUE.</w:t>
      </w:r>
    </w:p>
    <w:p w14:paraId="4C541FBF" w14:textId="74BD62E1" w:rsidR="00DB3B09" w:rsidRPr="00DF7F69" w:rsidRDefault="00DB3B09" w:rsidP="00663A81">
      <w:pPr>
        <w:jc w:val="both"/>
      </w:pPr>
      <w:r w:rsidRPr="00DF7F69">
        <w:rPr>
          <w:b/>
          <w:i/>
        </w:rPr>
        <w:t>Le schéma de la vie étudiante</w:t>
      </w:r>
      <w:r w:rsidRPr="00DF7F69">
        <w:t xml:space="preserve"> : La </w:t>
      </w:r>
      <w:r w:rsidR="00D04FE5">
        <w:t>ComUE élabore avec le</w:t>
      </w:r>
      <w:r w:rsidRPr="00DF7F69">
        <w:t xml:space="preserve"> CROUS</w:t>
      </w:r>
      <w:r w:rsidR="00D04FE5">
        <w:t xml:space="preserve"> Nord-Pas de</w:t>
      </w:r>
      <w:r w:rsidR="00481E6B">
        <w:t xml:space="preserve"> </w:t>
      </w:r>
      <w:r w:rsidR="00D04FE5">
        <w:t>Calais</w:t>
      </w:r>
      <w:r w:rsidRPr="00DF7F69">
        <w:t xml:space="preserve"> un schéma d’amélioration de la vie étudiante. U</w:t>
      </w:r>
      <w:r w:rsidR="00577C2A" w:rsidRPr="00DF7F69">
        <w:t>n groupe de travail a été mis en place afin de définir les grandes orientations du schéma directeur</w:t>
      </w:r>
      <w:r w:rsidRPr="00DF7F69">
        <w:t xml:space="preserve"> </w:t>
      </w:r>
      <w:r w:rsidR="00B346E9">
        <w:t xml:space="preserve">et rédiger le document final </w:t>
      </w:r>
      <w:r w:rsidRPr="00DF7F69">
        <w:t>qui sera remis</w:t>
      </w:r>
      <w:r w:rsidR="00B346E9">
        <w:t xml:space="preserve"> à la</w:t>
      </w:r>
      <w:r w:rsidRPr="00DF7F69">
        <w:t xml:space="preserve"> fin </w:t>
      </w:r>
      <w:r w:rsidR="00B346E9">
        <w:t xml:space="preserve">du mois de </w:t>
      </w:r>
      <w:r w:rsidRPr="00DF7F69">
        <w:t>juin</w:t>
      </w:r>
      <w:r w:rsidR="00B346E9">
        <w:t xml:space="preserve"> 2016</w:t>
      </w:r>
      <w:r w:rsidRPr="00DF7F69">
        <w:t xml:space="preserve">. </w:t>
      </w:r>
    </w:p>
    <w:p w14:paraId="15F2C09C" w14:textId="0BFAC64A" w:rsidR="00467CA9" w:rsidRPr="00FB1E49" w:rsidRDefault="00577C2A" w:rsidP="00663A81">
      <w:pPr>
        <w:jc w:val="both"/>
      </w:pPr>
      <w:r w:rsidRPr="00DF7F69">
        <w:rPr>
          <w:b/>
          <w:i/>
        </w:rPr>
        <w:t>Le Portefeuille Expériences et Compétences (PEC)</w:t>
      </w:r>
      <w:r w:rsidRPr="00DF7F69">
        <w:t> :</w:t>
      </w:r>
      <w:r w:rsidR="00C63899" w:rsidRPr="00DF7F69">
        <w:t xml:space="preserve"> Ce projet est porté par la ComUE</w:t>
      </w:r>
      <w:r w:rsidR="00B346E9">
        <w:t xml:space="preserve"> depuis 2009. Il permet à</w:t>
      </w:r>
      <w:r w:rsidRPr="00DF7F69">
        <w:t xml:space="preserve"> </w:t>
      </w:r>
      <w:r w:rsidR="00B346E9">
        <w:t>l’étudiant</w:t>
      </w:r>
      <w:r w:rsidRPr="00DF7F69">
        <w:t xml:space="preserve"> de pouvoir analyser ses expériences dans le domaine de la formation et dans les activités extra-scolaires, de les traduire en compétences acquises et de chercher celles à acquérir pour ses projets de formation et professionnels.</w:t>
      </w:r>
    </w:p>
    <w:p w14:paraId="711DC429" w14:textId="7205D622" w:rsidR="00DB3B09" w:rsidRDefault="00467CA9" w:rsidP="00663A81">
      <w:pPr>
        <w:jc w:val="both"/>
      </w:pPr>
      <w:r w:rsidRPr="003A6DF5">
        <w:rPr>
          <w:b/>
          <w:i/>
        </w:rPr>
        <w:t>L’Observatoire Régional des Etudes Supérieures</w:t>
      </w:r>
      <w:r>
        <w:t xml:space="preserve"> : Il permet aux universités, écoles et collectivités de disposer d’indicateurs et études sur l’insertion professionnelle et les conditions de vie des diplômés en région. Il participe également à l’enquête « docteurs » en lien avec le collège doctoral. Le budget </w:t>
      </w:r>
      <w:r w:rsidR="00DB3B09">
        <w:t>permet d’acquérir les données nécessaires, d’organiser le</w:t>
      </w:r>
      <w:r w:rsidR="00C63899">
        <w:t>s enquêtes auprès des docteurs.</w:t>
      </w:r>
    </w:p>
    <w:p w14:paraId="0D2B0366" w14:textId="7694CF77" w:rsidR="000E2954" w:rsidRDefault="00577C2A" w:rsidP="00FC7966">
      <w:pPr>
        <w:jc w:val="both"/>
      </w:pPr>
      <w:r w:rsidRPr="003A6DF5">
        <w:rPr>
          <w:b/>
          <w:i/>
        </w:rPr>
        <w:t>La Maison de l’Entrepreneuriat</w:t>
      </w:r>
      <w:r>
        <w:t xml:space="preserve"> : </w:t>
      </w:r>
      <w:r w:rsidR="000C3157">
        <w:t xml:space="preserve">La ComUE mène des actions innovantes pour sensibiliser et former les étudiants à l’entrepreneuriat. </w:t>
      </w:r>
      <w:r w:rsidR="009E5A11">
        <w:t>La Maison de l’Entrepreneuriat détient le label national Pôle Entrepreneuriat Etudiant (PEE) regroupant 23 pôles et a coordonné la réponse à l’action PEPITE</w:t>
      </w:r>
      <w:r w:rsidR="00F7725D">
        <w:t xml:space="preserve"> (Pôle Etudiant pour l’Innovation, le Transfert et l’Entrepreneuriat)</w:t>
      </w:r>
      <w:r w:rsidR="009E5A11">
        <w:t>. Le</w:t>
      </w:r>
      <w:r w:rsidR="000C3157">
        <w:t xml:space="preserve"> </w:t>
      </w:r>
      <w:r w:rsidR="009E5A11">
        <w:t>budget correspond</w:t>
      </w:r>
      <w:r w:rsidR="0056045F">
        <w:t xml:space="preserve"> aux </w:t>
      </w:r>
      <w:r w:rsidR="000C3157">
        <w:t xml:space="preserve">missions de la </w:t>
      </w:r>
      <w:r w:rsidR="009E5A11">
        <w:t>Maison de l’</w:t>
      </w:r>
      <w:r w:rsidR="00B346E9">
        <w:t>Entrepreneuriat afin de participer</w:t>
      </w:r>
      <w:r w:rsidR="000C3157">
        <w:t xml:space="preserve"> à l’élaboration et à la mise en œuvre de la stratégie régionale </w:t>
      </w:r>
      <w:r w:rsidR="00B346E9">
        <w:t>« </w:t>
      </w:r>
      <w:r w:rsidR="000C3157">
        <w:t>Initiatives et Entrepreneuriat</w:t>
      </w:r>
      <w:r w:rsidR="00B346E9">
        <w:t> »</w:t>
      </w:r>
      <w:r w:rsidR="000C3157">
        <w:t xml:space="preserve"> en coordonnant les réponses aux appels d’off</w:t>
      </w:r>
      <w:r w:rsidR="00F950BF">
        <w:t>res ( PEPITE,…), à la</w:t>
      </w:r>
      <w:r w:rsidR="00C63899">
        <w:t xml:space="preserve"> coordi</w:t>
      </w:r>
      <w:r w:rsidR="009E5A11">
        <w:t>nation d</w:t>
      </w:r>
      <w:r w:rsidR="000C3157">
        <w:t>u dispositif régional des « </w:t>
      </w:r>
      <w:proofErr w:type="spellStart"/>
      <w:r w:rsidR="000C3157">
        <w:t>Hubhouses</w:t>
      </w:r>
      <w:proofErr w:type="spellEnd"/>
      <w:r w:rsidR="000C3157">
        <w:t> »</w:t>
      </w:r>
      <w:r w:rsidR="00F950BF">
        <w:t>, à l’</w:t>
      </w:r>
      <w:r w:rsidR="009E5A11">
        <w:t>organisation</w:t>
      </w:r>
      <w:r w:rsidR="000C3157">
        <w:t xml:space="preserve"> d</w:t>
      </w:r>
      <w:r w:rsidR="0056045F">
        <w:t xml:space="preserve">es </w:t>
      </w:r>
      <w:r w:rsidR="000C3157">
        <w:t>actions d’animation et de se</w:t>
      </w:r>
      <w:r w:rsidR="0056045F">
        <w:t>nsibilisation des étudiants</w:t>
      </w:r>
      <w:r w:rsidR="00F950BF">
        <w:t xml:space="preserve"> (JRE</w:t>
      </w:r>
      <w:r w:rsidR="006C1E73">
        <w:t xml:space="preserve"> </w:t>
      </w:r>
      <w:r w:rsidR="00F2560D">
        <w:t>Journée Régionale de l’Entrepreneuriat)</w:t>
      </w:r>
      <w:r w:rsidR="00F950BF">
        <w:t>, salon CREER,…), à l</w:t>
      </w:r>
      <w:r w:rsidR="009E5A11">
        <w:t>’accompagnement</w:t>
      </w:r>
      <w:r w:rsidR="0056045F">
        <w:t xml:space="preserve"> </w:t>
      </w:r>
      <w:r w:rsidR="000C3157">
        <w:t>d</w:t>
      </w:r>
      <w:r w:rsidR="0056045F">
        <w:t>es activités des établissements (</w:t>
      </w:r>
      <w:r w:rsidR="000C3157">
        <w:t>réseau de référents « Entrepreneuriat/MACE</w:t>
      </w:r>
      <w:r w:rsidR="0056045F">
        <w:t> »)</w:t>
      </w:r>
      <w:r w:rsidR="000C3157">
        <w:t xml:space="preserve">, </w:t>
      </w:r>
      <w:r w:rsidR="00F950BF">
        <w:t>à l</w:t>
      </w:r>
      <w:r w:rsidR="0056045F">
        <w:t>’orga</w:t>
      </w:r>
      <w:r w:rsidR="009E5A11">
        <w:t>nisation du</w:t>
      </w:r>
      <w:r w:rsidR="0056045F">
        <w:t xml:space="preserve"> statut d</w:t>
      </w:r>
      <w:r w:rsidR="009E5A11">
        <w:t>’Etudiant Entrepreneur et de la mise en place du</w:t>
      </w:r>
      <w:r w:rsidR="0056045F">
        <w:t xml:space="preserve"> Diplôme Etudiant Entrepreneur (D2E).</w:t>
      </w:r>
    </w:p>
    <w:p w14:paraId="7132FD2E" w14:textId="64F4BB21" w:rsidR="00CE5036" w:rsidRDefault="00CE5036" w:rsidP="00663A81">
      <w:pPr>
        <w:jc w:val="both"/>
      </w:pPr>
      <w:r w:rsidRPr="003A6DF5">
        <w:rPr>
          <w:b/>
          <w:i/>
        </w:rPr>
        <w:t>L’International </w:t>
      </w:r>
      <w:r>
        <w:t>:</w:t>
      </w:r>
      <w:r w:rsidR="00FD0179">
        <w:t xml:space="preserve"> les actions viennent en appui des projets menés par les établissements afin de développer un espace euro-régional de l’enseignement supérieur et de la recherche avec les universités de l’Euro-région </w:t>
      </w:r>
      <w:r w:rsidR="00FB1E49">
        <w:t xml:space="preserve">(Ku Leuwen, U Gand, UCL et U Mons) </w:t>
      </w:r>
      <w:r w:rsidR="00FD0179">
        <w:t>et de favoriser l’accueil des étudiants et des chercheurs internationaux.</w:t>
      </w:r>
    </w:p>
    <w:p w14:paraId="72A36FDA" w14:textId="2EFD4EB2" w:rsidR="00FD0179" w:rsidRDefault="00FD0179" w:rsidP="00663A81">
      <w:pPr>
        <w:jc w:val="both"/>
      </w:pPr>
      <w:r w:rsidRPr="00482AF4">
        <w:rPr>
          <w:b/>
          <w:i/>
        </w:rPr>
        <w:t>L’Université métropolitaine</w:t>
      </w:r>
      <w:r>
        <w:t xml:space="preserve"> : Cette action a été réalisée avec les universités de Mons et la </w:t>
      </w:r>
      <w:proofErr w:type="spellStart"/>
      <w:r>
        <w:t>Kulak</w:t>
      </w:r>
      <w:proofErr w:type="spellEnd"/>
      <w:r>
        <w:t xml:space="preserve"> par un programme </w:t>
      </w:r>
      <w:proofErr w:type="spellStart"/>
      <w:r>
        <w:t>Interreg</w:t>
      </w:r>
      <w:proofErr w:type="spellEnd"/>
      <w:r>
        <w:t xml:space="preserve">. Elle </w:t>
      </w:r>
      <w:r w:rsidR="006D1423">
        <w:t>s’est intensifiée en intégrant les universités de Gand et Leuwen, et l’Université catholique de Louvain et en couvrant 3 ac</w:t>
      </w:r>
      <w:r w:rsidR="00F7725D">
        <w:t xml:space="preserve">tions de formation qui se </w:t>
      </w:r>
      <w:proofErr w:type="gramStart"/>
      <w:r w:rsidR="00F7725D">
        <w:t>concré</w:t>
      </w:r>
      <w:r w:rsidR="006D1423">
        <w:t>tiseront</w:t>
      </w:r>
      <w:proofErr w:type="gramEnd"/>
      <w:r w:rsidR="006D1423">
        <w:t xml:space="preserve"> par le </w:t>
      </w:r>
      <w:r w:rsidR="006D1423">
        <w:lastRenderedPageBreak/>
        <w:t xml:space="preserve">dépôt d’un dossier </w:t>
      </w:r>
      <w:proofErr w:type="spellStart"/>
      <w:r w:rsidR="006D1423">
        <w:t>Interreg</w:t>
      </w:r>
      <w:proofErr w:type="spellEnd"/>
      <w:r w:rsidR="00FB1E49">
        <w:t xml:space="preserve"> « </w:t>
      </w:r>
      <w:proofErr w:type="spellStart"/>
      <w:r w:rsidR="00FB1E49">
        <w:t>Transuniv</w:t>
      </w:r>
      <w:proofErr w:type="spellEnd"/>
      <w:r w:rsidR="00FB1E49">
        <w:t> »</w:t>
      </w:r>
      <w:r w:rsidR="006D1423">
        <w:t>. Les dép</w:t>
      </w:r>
      <w:r w:rsidR="00F950BF">
        <w:t xml:space="preserve">enses permettent d’assurer </w:t>
      </w:r>
      <w:r w:rsidR="006D1423">
        <w:t xml:space="preserve">l’élaboration du dossier </w:t>
      </w:r>
      <w:proofErr w:type="spellStart"/>
      <w:r w:rsidR="006D1423">
        <w:t>Interreg</w:t>
      </w:r>
      <w:proofErr w:type="spellEnd"/>
      <w:r w:rsidR="006D1423">
        <w:t>.</w:t>
      </w:r>
    </w:p>
    <w:p w14:paraId="0F6DD4BA" w14:textId="2CEBCE18" w:rsidR="00C43777" w:rsidRPr="003A6DF5" w:rsidRDefault="006D1423" w:rsidP="00663A81">
      <w:pPr>
        <w:jc w:val="both"/>
      </w:pPr>
      <w:r w:rsidRPr="003A6DF5">
        <w:rPr>
          <w:b/>
          <w:i/>
        </w:rPr>
        <w:t xml:space="preserve">International </w:t>
      </w:r>
      <w:proofErr w:type="spellStart"/>
      <w:r w:rsidRPr="003A6DF5">
        <w:rPr>
          <w:b/>
          <w:i/>
        </w:rPr>
        <w:t>Academy</w:t>
      </w:r>
      <w:proofErr w:type="spellEnd"/>
      <w:r>
        <w:t> : Ce programme a été construit sur le modèle d’une université d’été</w:t>
      </w:r>
      <w:r w:rsidR="00F7725D">
        <w:t xml:space="preserve"> (</w:t>
      </w:r>
      <w:proofErr w:type="spellStart"/>
      <w:r w:rsidR="00F7725D">
        <w:t>Summer</w:t>
      </w:r>
      <w:proofErr w:type="spellEnd"/>
      <w:r w:rsidR="00F7725D">
        <w:t xml:space="preserve"> </w:t>
      </w:r>
      <w:proofErr w:type="spellStart"/>
      <w:r w:rsidR="00F7725D">
        <w:t>School</w:t>
      </w:r>
      <w:proofErr w:type="spellEnd"/>
      <w:r w:rsidR="00F7725D">
        <w:t>)</w:t>
      </w:r>
      <w:r>
        <w:t xml:space="preserve"> afin de faciliter l’intégration des étudiants internationaux inscrits dans les établissements de la ComUE et quelques établissements nationaux.</w:t>
      </w:r>
      <w:r w:rsidR="00C43777">
        <w:t xml:space="preserve"> Il assure l’accueil, la préparation linguistique, culturelle des étudiants préalablement à leur entrée dans leur filière d’études. Le budget concerne les dépenses pour l’organisation des sessions de formation, les sorties culturelles, la préparation, la logistique et le suivi de la session.</w:t>
      </w:r>
    </w:p>
    <w:p w14:paraId="5C29E6DE" w14:textId="632414C3" w:rsidR="00C43777" w:rsidRDefault="00C43777" w:rsidP="00663A81">
      <w:pPr>
        <w:jc w:val="both"/>
      </w:pPr>
      <w:r w:rsidRPr="003A6DF5">
        <w:rPr>
          <w:b/>
          <w:i/>
        </w:rPr>
        <w:t>Le Centre d’Examens « Français langue étrangère »</w:t>
      </w:r>
      <w:r>
        <w:t> : Il a été créé en 1993 et délivre un diplôme d’études en langue française</w:t>
      </w:r>
      <w:r w:rsidR="007659B8">
        <w:t>, diplôme approf</w:t>
      </w:r>
      <w:r w:rsidR="00493CAF">
        <w:t>ondi de la langue française et TCF (Test de C</w:t>
      </w:r>
      <w:r w:rsidR="007659B8">
        <w:t>onnaissance du Français</w:t>
      </w:r>
      <w:r w:rsidR="00493CAF">
        <w:t>)</w:t>
      </w:r>
      <w:r w:rsidR="007659B8">
        <w:t>. Ces examens s’adressent à un public étranger – étudiants en mobilité, candidats libres, demandeurs de naturalisation- afin d’obtenir une cert</w:t>
      </w:r>
      <w:r w:rsidR="00F950BF">
        <w:t>ification reconnue sur le plan international</w:t>
      </w:r>
      <w:r w:rsidR="007659B8">
        <w:t xml:space="preserve"> et dans toutes les administrations. Les dépenses couvrent les frais de déroulement des sessions d’examens (732 étudiants inscrits en 2014).</w:t>
      </w:r>
    </w:p>
    <w:p w14:paraId="2F6DD92E" w14:textId="04D1685A" w:rsidR="007659B8" w:rsidRDefault="007659B8" w:rsidP="00663A81">
      <w:pPr>
        <w:jc w:val="both"/>
      </w:pPr>
      <w:r w:rsidRPr="003A6DF5">
        <w:rPr>
          <w:b/>
          <w:i/>
        </w:rPr>
        <w:t xml:space="preserve">Le Centre de Mobilité </w:t>
      </w:r>
      <w:proofErr w:type="spellStart"/>
      <w:r w:rsidRPr="003A6DF5">
        <w:rPr>
          <w:b/>
          <w:i/>
        </w:rPr>
        <w:t>Euraxess</w:t>
      </w:r>
      <w:proofErr w:type="spellEnd"/>
      <w:r>
        <w:t> : Il vient en appui de l’accueil des chercheurs étra</w:t>
      </w:r>
      <w:r w:rsidR="003B48BF">
        <w:t>n</w:t>
      </w:r>
      <w:r>
        <w:t xml:space="preserve">gers et de leur famille </w:t>
      </w:r>
      <w:r w:rsidR="003B48BF">
        <w:t xml:space="preserve">en lien avec les laboratoires. Il apporte une aide pour les questions administratives, la gestion des logements et l’assistance dans la vie quotidienne. Le budget intègre les dépenses de pilotage et frais pour garantir des « local </w:t>
      </w:r>
      <w:r w:rsidR="00F7725D">
        <w:t>points » dans 6 universités, les sessions de formation, sorties culturelles</w:t>
      </w:r>
      <w:r w:rsidR="003B48BF">
        <w:t>.</w:t>
      </w:r>
    </w:p>
    <w:p w14:paraId="6EC3C31F" w14:textId="6F1E2A8B" w:rsidR="003B48BF" w:rsidRDefault="00F7725D" w:rsidP="006C1E73">
      <w:pPr>
        <w:jc w:val="both"/>
      </w:pPr>
      <w:r>
        <w:rPr>
          <w:b/>
          <w:i/>
        </w:rPr>
        <w:t xml:space="preserve">La Culture scientifique </w:t>
      </w:r>
      <w:r w:rsidR="003B48BF" w:rsidRPr="003A6DF5">
        <w:rPr>
          <w:b/>
          <w:i/>
        </w:rPr>
        <w:t xml:space="preserve">et Patrimoine </w:t>
      </w:r>
      <w:r w:rsidR="003B48BF" w:rsidRPr="00F7725D">
        <w:rPr>
          <w:b/>
          <w:i/>
        </w:rPr>
        <w:t>scientifique </w:t>
      </w:r>
      <w:r w:rsidRPr="00F7725D">
        <w:rPr>
          <w:b/>
          <w:i/>
        </w:rPr>
        <w:t>et Arts</w:t>
      </w:r>
      <w:r>
        <w:t xml:space="preserve"> </w:t>
      </w:r>
      <w:r w:rsidR="003B48BF">
        <w:t>: La ComUE intervient dans la mission de la Région de coordonner les initiatives territoriales visant à développer la culture scientifique, technique et industrielle auprès des jeunes publics et de participer à leur financement.</w:t>
      </w:r>
    </w:p>
    <w:p w14:paraId="61527416" w14:textId="1A881A46" w:rsidR="00301568" w:rsidRDefault="00F7725D" w:rsidP="006C1E73">
      <w:pPr>
        <w:pStyle w:val="Sansinterligne"/>
        <w:jc w:val="both"/>
      </w:pPr>
      <w:r>
        <w:t xml:space="preserve">- </w:t>
      </w:r>
      <w:r w:rsidR="00301568" w:rsidRPr="00F7725D">
        <w:t>La culture scientifique</w:t>
      </w:r>
      <w:r w:rsidR="00301568">
        <w:t xml:space="preserve"> développe des actions entre les acteurs de  la science et le public. Le budget permet de monter des actions telles que la </w:t>
      </w:r>
      <w:r w:rsidR="00301568" w:rsidRPr="00F950BF">
        <w:rPr>
          <w:b/>
        </w:rPr>
        <w:t>fête de la science</w:t>
      </w:r>
      <w:r w:rsidR="00301568">
        <w:t xml:space="preserve">, le concours </w:t>
      </w:r>
      <w:r w:rsidR="00301568" w:rsidRPr="00F950BF">
        <w:rPr>
          <w:b/>
        </w:rPr>
        <w:t>faîtes de la science</w:t>
      </w:r>
      <w:r w:rsidR="00301568">
        <w:t xml:space="preserve">, … Elle participe également au projet </w:t>
      </w:r>
      <w:r w:rsidR="00301568" w:rsidRPr="00F950BF">
        <w:rPr>
          <w:b/>
        </w:rPr>
        <w:t>Boutique des sciences</w:t>
      </w:r>
      <w:r w:rsidR="004B5311">
        <w:rPr>
          <w:b/>
        </w:rPr>
        <w:t xml:space="preserve"> </w:t>
      </w:r>
      <w:r w:rsidR="00DE42A3">
        <w:t>( un dispositif de recherche collaborative qui met en lien les acteurs de la recherche avec des collectifs de citoyens).</w:t>
      </w:r>
    </w:p>
    <w:p w14:paraId="4ACA0AC5" w14:textId="5586839A" w:rsidR="00301568" w:rsidRDefault="00F7725D" w:rsidP="006C1E73">
      <w:pPr>
        <w:pStyle w:val="Sansinterligne"/>
        <w:jc w:val="both"/>
      </w:pPr>
      <w:r>
        <w:t xml:space="preserve">- </w:t>
      </w:r>
      <w:r w:rsidR="00301568" w:rsidRPr="00F7725D">
        <w:t>Le Patrimoine scientifique</w:t>
      </w:r>
      <w:r w:rsidR="00301568">
        <w:t> : Les établissements de la ComUE détiennent un patrimoine précieux et diversifié. La mission est de valoriser ce patrimoine et le faire connaître au grand public et aux acteurs de l’enseignement supérieur et de la recherche. Le budget permet d’organiser des expositions</w:t>
      </w:r>
      <w:r w:rsidR="00397C06">
        <w:t xml:space="preserve"> et de valoriser l’inventaire des collections.</w:t>
      </w:r>
    </w:p>
    <w:p w14:paraId="30DDAC6C" w14:textId="2473A142" w:rsidR="00397C06" w:rsidRDefault="00F7725D" w:rsidP="006C1E73">
      <w:pPr>
        <w:pStyle w:val="Sansinterligne"/>
        <w:jc w:val="both"/>
      </w:pPr>
      <w:r>
        <w:t xml:space="preserve">- </w:t>
      </w:r>
      <w:r w:rsidR="00397C06" w:rsidRPr="00F7725D">
        <w:t>La Culture et Arts</w:t>
      </w:r>
      <w:r w:rsidR="00397C06">
        <w:t xml:space="preserve"> : L’objectif est de sensibiliser la communauté scientifique à la création artistique et à la diffusion de la culture artistique à l’Université. Le budget couvre les dépenses de la résidence d’artiste ARTU </w:t>
      </w:r>
      <w:r w:rsidR="00104776">
        <w:t xml:space="preserve">« Artiste Rencontre Territoire Universitaire » </w:t>
      </w:r>
      <w:r w:rsidR="00397C06">
        <w:t>d’une durée de 4 mois.</w:t>
      </w:r>
    </w:p>
    <w:p w14:paraId="02FE338D" w14:textId="77777777" w:rsidR="00F7725D" w:rsidRDefault="00F7725D" w:rsidP="006C1E73">
      <w:pPr>
        <w:pStyle w:val="Sansinterligne"/>
        <w:jc w:val="both"/>
      </w:pPr>
    </w:p>
    <w:p w14:paraId="441780AF" w14:textId="7E3298DA" w:rsidR="00EA4302" w:rsidRPr="00C30E3A" w:rsidRDefault="00104776" w:rsidP="006C1E73">
      <w:pPr>
        <w:jc w:val="both"/>
        <w:rPr>
          <w:color w:val="FF0000"/>
        </w:rPr>
      </w:pPr>
      <w:r w:rsidRPr="00482AF4">
        <w:rPr>
          <w:b/>
          <w:i/>
        </w:rPr>
        <w:t>Le programme PIA Culture</w:t>
      </w:r>
      <w:r>
        <w:t xml:space="preserve"> : La Région est chef de file de </w:t>
      </w:r>
      <w:r w:rsidR="00AC208B">
        <w:t>ce projet financé par l’ANRU. Ce projet permettra la création du « portail de la curiosité scientifique » dans lequel sera intégrée la valorisation du patrimoine.</w:t>
      </w:r>
    </w:p>
    <w:p w14:paraId="1892A741" w14:textId="3729A143" w:rsidR="00C65896" w:rsidRPr="0044775C" w:rsidRDefault="00104776" w:rsidP="006C1E73">
      <w:pPr>
        <w:pStyle w:val="Sansinterligne"/>
        <w:jc w:val="both"/>
      </w:pPr>
      <w:proofErr w:type="spellStart"/>
      <w:r w:rsidRPr="00482AF4">
        <w:rPr>
          <w:b/>
          <w:i/>
        </w:rPr>
        <w:t>Europresse</w:t>
      </w:r>
      <w:proofErr w:type="spellEnd"/>
      <w:r w:rsidRPr="00482AF4">
        <w:rPr>
          <w:b/>
          <w:i/>
        </w:rPr>
        <w:t> </w:t>
      </w:r>
      <w:r>
        <w:t xml:space="preserve">: </w:t>
      </w:r>
      <w:r w:rsidR="0044775C" w:rsidRPr="0044775C">
        <w:t>D</w:t>
      </w:r>
      <w:r w:rsidR="00C65896" w:rsidRPr="0044775C">
        <w:t>epuis 2011,</w:t>
      </w:r>
      <w:r w:rsidR="0044775C" w:rsidRPr="0044775C">
        <w:t xml:space="preserve"> le PRES </w:t>
      </w:r>
      <w:r w:rsidR="002B0D2B">
        <w:t>(puis la ComUE) prend</w:t>
      </w:r>
      <w:r w:rsidR="0044775C" w:rsidRPr="0044775C">
        <w:t xml:space="preserve"> en charge l’abonnement à </w:t>
      </w:r>
      <w:proofErr w:type="spellStart"/>
      <w:r w:rsidR="0044775C" w:rsidRPr="0044775C">
        <w:t>Europresse</w:t>
      </w:r>
      <w:proofErr w:type="spellEnd"/>
      <w:r w:rsidR="0044775C" w:rsidRPr="0044775C">
        <w:t>,</w:t>
      </w:r>
      <w:r w:rsidR="00C65896" w:rsidRPr="0044775C">
        <w:t xml:space="preserve"> </w:t>
      </w:r>
      <w:r w:rsidR="00C65896" w:rsidRPr="0044775C">
        <w:rPr>
          <w:b/>
        </w:rPr>
        <w:t>pour les 6 universités publiques</w:t>
      </w:r>
      <w:r w:rsidR="00C65896" w:rsidRPr="0044775C">
        <w:t>, avec accès distant.</w:t>
      </w:r>
      <w:r w:rsidR="0044775C" w:rsidRPr="0044775C">
        <w:t xml:space="preserve"> </w:t>
      </w:r>
      <w:r w:rsidR="00C65896" w:rsidRPr="0044775C">
        <w:t>Cet abonnement est souscrit auprès de la Société CEDROM-SNI qui a l’exclusivité de distribution de la base de données « Europresse.com pour Bibliothèques »</w:t>
      </w:r>
      <w:r w:rsidR="00C65896" w:rsidRPr="0044775C">
        <w:rPr>
          <w:b/>
        </w:rPr>
        <w:t>.</w:t>
      </w:r>
    </w:p>
    <w:p w14:paraId="736FD8DE" w14:textId="77777777" w:rsidR="00C65896" w:rsidRPr="0044775C" w:rsidRDefault="00C65896" w:rsidP="006C1E73">
      <w:pPr>
        <w:pStyle w:val="Sansinterligne"/>
        <w:jc w:val="both"/>
        <w:rPr>
          <w:shd w:val="clear" w:color="auto" w:fill="FFFFFF"/>
        </w:rPr>
      </w:pPr>
      <w:r w:rsidRPr="0044775C">
        <w:rPr>
          <w:shd w:val="clear" w:color="auto" w:fill="FFFFFF"/>
        </w:rPr>
        <w:t>Régulièrement mis à jour et enrichi, le répertoire Europresse.com comporte</w:t>
      </w:r>
      <w:r w:rsidRPr="0044775C">
        <w:rPr>
          <w:rStyle w:val="apple-converted-space"/>
          <w:rFonts w:cstheme="minorHAnsi"/>
          <w:color w:val="000000"/>
          <w:shd w:val="clear" w:color="auto" w:fill="FFFFFF"/>
        </w:rPr>
        <w:t> </w:t>
      </w:r>
      <w:hyperlink r:id="rId10" w:history="1">
        <w:r w:rsidRPr="0044775C">
          <w:rPr>
            <w:rStyle w:val="Lienhypertexte"/>
            <w:rFonts w:cstheme="minorHAnsi"/>
            <w:bCs/>
            <w:shd w:val="clear" w:color="auto" w:fill="FFFFFF"/>
          </w:rPr>
          <w:t>6419 sources reconnues</w:t>
        </w:r>
      </w:hyperlink>
      <w:r w:rsidRPr="0044775C">
        <w:rPr>
          <w:shd w:val="clear" w:color="auto" w:fill="FFFFFF"/>
        </w:rPr>
        <w:t>, incluant de nombreux</w:t>
      </w:r>
      <w:r w:rsidRPr="0044775C">
        <w:rPr>
          <w:rStyle w:val="apple-converted-space"/>
          <w:rFonts w:cstheme="minorHAnsi"/>
          <w:color w:val="000000"/>
          <w:shd w:val="clear" w:color="auto" w:fill="FFFFFF"/>
        </w:rPr>
        <w:t> </w:t>
      </w:r>
      <w:r w:rsidRPr="0044775C">
        <w:rPr>
          <w:bCs/>
          <w:shd w:val="clear" w:color="auto" w:fill="FFFFFF"/>
        </w:rPr>
        <w:t>titres exclusifs</w:t>
      </w:r>
      <w:r w:rsidRPr="0044775C">
        <w:rPr>
          <w:shd w:val="clear" w:color="auto" w:fill="FFFFFF"/>
        </w:rPr>
        <w:t xml:space="preserve">. Il donne accès à des publications renommées de genres variés </w:t>
      </w:r>
      <w:r w:rsidRPr="0044775C">
        <w:rPr>
          <w:shd w:val="clear" w:color="auto" w:fill="FFFFFF"/>
        </w:rPr>
        <w:lastRenderedPageBreak/>
        <w:t xml:space="preserve">couvrant divers secteurs. Plusieurs publications écrites sont également disponibles en format PDF (recherche par critères possible). </w:t>
      </w:r>
    </w:p>
    <w:p w14:paraId="33F5A49E" w14:textId="555E0D54" w:rsidR="00C65896" w:rsidRPr="0044775C" w:rsidRDefault="00C65896" w:rsidP="006C1E73">
      <w:pPr>
        <w:pStyle w:val="Sansinterligne"/>
        <w:jc w:val="both"/>
      </w:pPr>
      <w:r w:rsidRPr="0044775C">
        <w:t>Cet abonnement comprend 60 accès distants, à partir des différents pôles univer</w:t>
      </w:r>
      <w:r w:rsidR="0044775C">
        <w:t>sitaires des 6 universités.</w:t>
      </w:r>
    </w:p>
    <w:p w14:paraId="71B9214E" w14:textId="77777777" w:rsidR="00C65896" w:rsidRPr="00C65896" w:rsidRDefault="00C65896" w:rsidP="00C65896">
      <w:pPr>
        <w:pStyle w:val="Sansinterligne"/>
        <w:rPr>
          <w:sz w:val="20"/>
          <w:szCs w:val="20"/>
          <w:highlight w:val="yellow"/>
        </w:rPr>
      </w:pPr>
    </w:p>
    <w:p w14:paraId="65DD78DA" w14:textId="77777777" w:rsidR="0044775C" w:rsidRDefault="0044775C" w:rsidP="00FC7966">
      <w:pPr>
        <w:jc w:val="both"/>
        <w:rPr>
          <w:b/>
          <w:i/>
        </w:rPr>
      </w:pPr>
    </w:p>
    <w:p w14:paraId="2B7AD70E" w14:textId="26AD46ED" w:rsidR="00FC7966" w:rsidRDefault="00104776" w:rsidP="00FC7966">
      <w:pPr>
        <w:jc w:val="both"/>
      </w:pPr>
      <w:r w:rsidRPr="00482AF4">
        <w:rPr>
          <w:b/>
          <w:i/>
        </w:rPr>
        <w:t>Le Campus Développement Durable</w:t>
      </w:r>
      <w:r>
        <w:t xml:space="preserve"> : La ComUE accompagne la démarche de développement durable des établissements. La démarche se poursuit avec la mise en place d’un plan de déplacement des campus afin de réduire les émissions de polluants liés aux déplacements. Dans le cadre des travaux menés sur la Troisième Révolution Industrielle, il a été proposé aux universités régionales </w:t>
      </w:r>
      <w:r w:rsidR="00FC7966">
        <w:t>de s’engager dans le projet « Université Zéro Carbone ». Le budget soutenu par la Région permet l’appui au montage des p</w:t>
      </w:r>
      <w:r w:rsidR="00F950BF">
        <w:t>rojets UZC des établissements ainsi que</w:t>
      </w:r>
      <w:r w:rsidR="00FC7966">
        <w:t xml:space="preserve"> l’anim</w:t>
      </w:r>
      <w:r w:rsidR="00F950BF">
        <w:t>ation et la sensibilisation d’</w:t>
      </w:r>
      <w:r w:rsidR="00FC7966">
        <w:t>ateliers auprès des étudiants.</w:t>
      </w:r>
    </w:p>
    <w:p w14:paraId="2298F1FB" w14:textId="2073FC1A" w:rsidR="00FC7966" w:rsidRDefault="00FC7966" w:rsidP="00FC7966">
      <w:pPr>
        <w:jc w:val="both"/>
      </w:pPr>
      <w:r w:rsidRPr="00482AF4">
        <w:rPr>
          <w:b/>
          <w:i/>
        </w:rPr>
        <w:t>Le Campus Numérique</w:t>
      </w:r>
      <w:r>
        <w:t xml:space="preserve"> : La ComUE poursuit le développement des usages numériques en favorisant les infrastructures TIC </w:t>
      </w:r>
      <w:r w:rsidR="002B0D2B">
        <w:t xml:space="preserve">(Technologies de l’Information et de la Communication) </w:t>
      </w:r>
      <w:r>
        <w:t>et en donnant un service et accès i</w:t>
      </w:r>
      <w:r w:rsidR="002B0D2B">
        <w:t>dentiques aux</w:t>
      </w:r>
      <w:r>
        <w:t xml:space="preserve"> ressources numériques sur l’ensemble des territoires. Elle continue la démarche engagée avec la mise en œuvre de Univ</w:t>
      </w:r>
      <w:r w:rsidR="00A56B1C">
        <w:t>ersité Numérique Régio</w:t>
      </w:r>
      <w:r>
        <w:t>n</w:t>
      </w:r>
      <w:r w:rsidR="00A56B1C">
        <w:t>a</w:t>
      </w:r>
      <w:r>
        <w:t>le Nord Pas de calais (UNR NPC).</w:t>
      </w:r>
    </w:p>
    <w:p w14:paraId="3545B572" w14:textId="65833CF1" w:rsidR="00A56B1C" w:rsidRDefault="00A56B1C" w:rsidP="00FC7966">
      <w:pPr>
        <w:jc w:val="both"/>
      </w:pPr>
      <w:r>
        <w:t>Les missions princi</w:t>
      </w:r>
      <w:r w:rsidR="002B0D2B">
        <w:t>pales concernent le développement</w:t>
      </w:r>
      <w:r w:rsidR="00F950BF">
        <w:t xml:space="preserve"> d</w:t>
      </w:r>
      <w:r>
        <w:t>es usages des TICE</w:t>
      </w:r>
      <w:r w:rsidR="002B0D2B">
        <w:t xml:space="preserve"> (Technologies de l’Information et de la Communication de l’Enseignement)</w:t>
      </w:r>
      <w:r>
        <w:t xml:space="preserve"> pour accompagner les étudiants, la form</w:t>
      </w:r>
      <w:r w:rsidR="00F950BF">
        <w:t>ation tout au long de la vie, la généralisation du</w:t>
      </w:r>
      <w:r>
        <w:t xml:space="preserve"> très haut débit sur l’ensemble des étab</w:t>
      </w:r>
      <w:r w:rsidR="00F950BF">
        <w:t>lissements et le développement d’</w:t>
      </w:r>
      <w:r>
        <w:t>infrastructures pour la recherche et le transfert notamment vers les PME.</w:t>
      </w:r>
    </w:p>
    <w:p w14:paraId="571BAC56" w14:textId="5BAF37E2" w:rsidR="00A56B1C" w:rsidRDefault="002375CF" w:rsidP="00FC7966">
      <w:pPr>
        <w:jc w:val="both"/>
      </w:pPr>
      <w:r>
        <w:br w:type="page"/>
      </w:r>
    </w:p>
    <w:p w14:paraId="32160215" w14:textId="4A149D37" w:rsidR="00992EC1" w:rsidRDefault="00A56B1C" w:rsidP="006B11F5">
      <w:pPr>
        <w:pStyle w:val="Titre3"/>
      </w:pPr>
      <w:r>
        <w:lastRenderedPageBreak/>
        <w:t>Tableau des d</w:t>
      </w:r>
      <w:r w:rsidR="005A058D">
        <w:t>épenses</w:t>
      </w:r>
      <w:bookmarkEnd w:id="2"/>
    </w:p>
    <w:tbl>
      <w:tblPr>
        <w:tblW w:w="5852" w:type="pct"/>
        <w:tblInd w:w="-923" w:type="dxa"/>
        <w:tblLayout w:type="fixed"/>
        <w:tblCellMar>
          <w:left w:w="70" w:type="dxa"/>
          <w:right w:w="70" w:type="dxa"/>
        </w:tblCellMar>
        <w:tblLook w:val="04A0" w:firstRow="1" w:lastRow="0" w:firstColumn="1" w:lastColumn="0" w:noHBand="0" w:noVBand="1"/>
      </w:tblPr>
      <w:tblGrid>
        <w:gridCol w:w="165"/>
        <w:gridCol w:w="1500"/>
        <w:gridCol w:w="1172"/>
        <w:gridCol w:w="1164"/>
        <w:gridCol w:w="856"/>
        <w:gridCol w:w="1099"/>
        <w:gridCol w:w="849"/>
        <w:gridCol w:w="1134"/>
        <w:gridCol w:w="851"/>
        <w:gridCol w:w="1134"/>
        <w:gridCol w:w="851"/>
      </w:tblGrid>
      <w:tr w:rsidR="00050D8E" w14:paraId="34B05CD4" w14:textId="77777777" w:rsidTr="00050D8E">
        <w:trPr>
          <w:trHeight w:val="240"/>
        </w:trPr>
        <w:tc>
          <w:tcPr>
            <w:tcW w:w="773" w:type="pct"/>
            <w:gridSpan w:val="2"/>
            <w:noWrap/>
            <w:vAlign w:val="bottom"/>
          </w:tcPr>
          <w:p w14:paraId="56B18D67" w14:textId="77777777" w:rsidR="00050D8E" w:rsidRDefault="00050D8E">
            <w:pPr>
              <w:spacing w:after="0" w:line="240" w:lineRule="auto"/>
              <w:rPr>
                <w:rFonts w:asciiTheme="minorHAnsi" w:eastAsiaTheme="minorEastAsia" w:hAnsiTheme="minorHAnsi" w:cs="Times New Roman"/>
                <w:sz w:val="24"/>
                <w:szCs w:val="24"/>
                <w:lang w:eastAsia="fr-FR" w:bidi="ar-SA"/>
              </w:rPr>
            </w:pPr>
          </w:p>
        </w:tc>
        <w:tc>
          <w:tcPr>
            <w:tcW w:w="544" w:type="pct"/>
            <w:noWrap/>
            <w:vAlign w:val="bottom"/>
          </w:tcPr>
          <w:p w14:paraId="748A7CDC" w14:textId="77777777" w:rsidR="00050D8E" w:rsidRDefault="00050D8E">
            <w:pPr>
              <w:spacing w:after="0" w:line="240" w:lineRule="auto"/>
              <w:rPr>
                <w:rFonts w:asciiTheme="minorHAnsi" w:eastAsiaTheme="minorEastAsia" w:hAnsiTheme="minorHAnsi" w:cs="Times New Roman"/>
                <w:sz w:val="24"/>
                <w:szCs w:val="24"/>
                <w:lang w:eastAsia="fr-FR" w:bidi="ar-SA"/>
              </w:rPr>
            </w:pPr>
          </w:p>
        </w:tc>
        <w:tc>
          <w:tcPr>
            <w:tcW w:w="937"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E2FC492" w14:textId="33B9EE23" w:rsidR="00050D8E" w:rsidRDefault="00050D8E" w:rsidP="00842A5A">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FONCTIONNEMENT</w:t>
            </w:r>
          </w:p>
        </w:tc>
        <w:tc>
          <w:tcPr>
            <w:tcW w:w="904" w:type="pct"/>
            <w:gridSpan w:val="2"/>
            <w:tcBorders>
              <w:top w:val="single" w:sz="4" w:space="0" w:color="auto"/>
              <w:left w:val="single" w:sz="4" w:space="0" w:color="auto"/>
              <w:bottom w:val="single" w:sz="4" w:space="0" w:color="auto"/>
              <w:right w:val="nil"/>
            </w:tcBorders>
            <w:shd w:val="clear" w:color="auto" w:fill="D9D9D9"/>
            <w:noWrap/>
            <w:vAlign w:val="center"/>
          </w:tcPr>
          <w:p w14:paraId="3BD781E2" w14:textId="7EF17E97" w:rsidR="00050D8E" w:rsidRDefault="00050D8E">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PERSONNEL</w:t>
            </w:r>
          </w:p>
        </w:tc>
        <w:tc>
          <w:tcPr>
            <w:tcW w:w="921" w:type="pct"/>
            <w:gridSpan w:val="2"/>
            <w:tcBorders>
              <w:top w:val="single" w:sz="4" w:space="0" w:color="auto"/>
              <w:left w:val="single" w:sz="4" w:space="0" w:color="auto"/>
              <w:bottom w:val="single" w:sz="4" w:space="0" w:color="auto"/>
              <w:right w:val="nil"/>
            </w:tcBorders>
            <w:shd w:val="clear" w:color="auto" w:fill="D9D9D9"/>
            <w:noWrap/>
            <w:vAlign w:val="center"/>
          </w:tcPr>
          <w:p w14:paraId="40EFA5C6" w14:textId="11926ACF" w:rsidR="00050D8E" w:rsidRDefault="00050D8E">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INVESTISSEMENT</w:t>
            </w:r>
          </w:p>
        </w:tc>
        <w:tc>
          <w:tcPr>
            <w:tcW w:w="921"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C460165" w14:textId="391835BB" w:rsidR="00050D8E" w:rsidRDefault="00050D8E">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TOTAL</w:t>
            </w:r>
          </w:p>
        </w:tc>
      </w:tr>
      <w:tr w:rsidR="00842A5A" w14:paraId="5F9D8527" w14:textId="77777777" w:rsidTr="00842A5A">
        <w:trPr>
          <w:trHeight w:val="240"/>
        </w:trPr>
        <w:tc>
          <w:tcPr>
            <w:tcW w:w="773" w:type="pct"/>
            <w:gridSpan w:val="2"/>
            <w:noWrap/>
            <w:vAlign w:val="bottom"/>
            <w:hideMark/>
          </w:tcPr>
          <w:p w14:paraId="1EEB1C51" w14:textId="77777777" w:rsidR="00842A5A" w:rsidRDefault="00842A5A">
            <w:pPr>
              <w:spacing w:after="0" w:line="240" w:lineRule="auto"/>
              <w:rPr>
                <w:rFonts w:asciiTheme="minorHAnsi" w:eastAsiaTheme="minorEastAsia" w:hAnsiTheme="minorHAnsi" w:cs="Times New Roman"/>
                <w:sz w:val="24"/>
                <w:szCs w:val="24"/>
                <w:lang w:eastAsia="fr-FR" w:bidi="ar-SA"/>
              </w:rPr>
            </w:pPr>
          </w:p>
        </w:tc>
        <w:tc>
          <w:tcPr>
            <w:tcW w:w="544" w:type="pct"/>
            <w:noWrap/>
            <w:vAlign w:val="bottom"/>
            <w:hideMark/>
          </w:tcPr>
          <w:p w14:paraId="3CAA2119" w14:textId="77777777" w:rsidR="00842A5A" w:rsidRDefault="00842A5A">
            <w:pPr>
              <w:spacing w:after="0" w:line="240" w:lineRule="auto"/>
              <w:rPr>
                <w:rFonts w:asciiTheme="minorHAnsi" w:eastAsiaTheme="minorEastAsia" w:hAnsiTheme="minorHAnsi" w:cs="Times New Roman"/>
                <w:sz w:val="24"/>
                <w:szCs w:val="24"/>
                <w:lang w:eastAsia="fr-FR" w:bidi="ar-SA"/>
              </w:rPr>
            </w:pPr>
          </w:p>
        </w:tc>
        <w:tc>
          <w:tcPr>
            <w:tcW w:w="540" w:type="pct"/>
            <w:tcBorders>
              <w:top w:val="single" w:sz="4" w:space="0" w:color="auto"/>
              <w:left w:val="single" w:sz="4" w:space="0" w:color="auto"/>
              <w:bottom w:val="single" w:sz="4" w:space="0" w:color="auto"/>
              <w:right w:val="nil"/>
            </w:tcBorders>
            <w:shd w:val="clear" w:color="auto" w:fill="D9D9D9"/>
            <w:noWrap/>
            <w:vAlign w:val="center"/>
            <w:hideMark/>
          </w:tcPr>
          <w:p w14:paraId="65C49578" w14:textId="76C5E51B" w:rsidR="00842A5A" w:rsidRDefault="00842A5A"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7" w:type="pct"/>
            <w:tcBorders>
              <w:top w:val="nil"/>
              <w:left w:val="single" w:sz="4" w:space="0" w:color="auto"/>
              <w:bottom w:val="single" w:sz="4" w:space="0" w:color="auto"/>
              <w:right w:val="single" w:sz="4" w:space="0" w:color="auto"/>
            </w:tcBorders>
            <w:shd w:val="clear" w:color="auto" w:fill="D9D9D9"/>
            <w:vAlign w:val="center"/>
          </w:tcPr>
          <w:p w14:paraId="0FFB195F" w14:textId="20F32ACE" w:rsidR="00842A5A" w:rsidRDefault="002B0D2B"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842A5A">
              <w:rPr>
                <w:rFonts w:eastAsia="Times New Roman"/>
                <w:b/>
                <w:bCs/>
                <w:sz w:val="16"/>
                <w:szCs w:val="16"/>
                <w:lang w:eastAsia="fr-FR" w:bidi="ar-SA"/>
              </w:rPr>
              <w:t>2016</w:t>
            </w:r>
          </w:p>
        </w:tc>
        <w:tc>
          <w:tcPr>
            <w:tcW w:w="510" w:type="pct"/>
            <w:tcBorders>
              <w:top w:val="nil"/>
              <w:left w:val="single" w:sz="4" w:space="0" w:color="auto"/>
              <w:bottom w:val="single" w:sz="4" w:space="0" w:color="auto"/>
              <w:right w:val="nil"/>
            </w:tcBorders>
            <w:shd w:val="clear" w:color="auto" w:fill="D9D9D9"/>
            <w:noWrap/>
            <w:vAlign w:val="center"/>
            <w:hideMark/>
          </w:tcPr>
          <w:p w14:paraId="414B03D4" w14:textId="2BBDED30" w:rsidR="00842A5A" w:rsidRDefault="00842A5A"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4" w:type="pct"/>
            <w:tcBorders>
              <w:top w:val="nil"/>
              <w:left w:val="single" w:sz="4" w:space="0" w:color="auto"/>
              <w:bottom w:val="single" w:sz="4" w:space="0" w:color="auto"/>
              <w:right w:val="nil"/>
            </w:tcBorders>
            <w:shd w:val="clear" w:color="auto" w:fill="D9D9D9"/>
            <w:noWrap/>
            <w:vAlign w:val="center"/>
            <w:hideMark/>
          </w:tcPr>
          <w:p w14:paraId="75DEA7FD" w14:textId="304127CD" w:rsidR="00842A5A" w:rsidRDefault="002B0D2B"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842A5A">
              <w:rPr>
                <w:rFonts w:eastAsia="Times New Roman"/>
                <w:b/>
                <w:bCs/>
                <w:sz w:val="16"/>
                <w:szCs w:val="16"/>
                <w:lang w:eastAsia="fr-FR" w:bidi="ar-SA"/>
              </w:rPr>
              <w:t>2016</w:t>
            </w:r>
          </w:p>
        </w:tc>
        <w:tc>
          <w:tcPr>
            <w:tcW w:w="526" w:type="pct"/>
            <w:tcBorders>
              <w:top w:val="single" w:sz="4" w:space="0" w:color="auto"/>
              <w:left w:val="single" w:sz="4" w:space="0" w:color="auto"/>
              <w:bottom w:val="single" w:sz="4" w:space="0" w:color="auto"/>
              <w:right w:val="nil"/>
            </w:tcBorders>
            <w:shd w:val="clear" w:color="auto" w:fill="D9D9D9"/>
            <w:noWrap/>
            <w:vAlign w:val="center"/>
            <w:hideMark/>
          </w:tcPr>
          <w:p w14:paraId="79DF9C27" w14:textId="4EA0A363" w:rsidR="00842A5A" w:rsidRDefault="00842A5A"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5" w:type="pct"/>
            <w:tcBorders>
              <w:top w:val="single" w:sz="4" w:space="0" w:color="auto"/>
              <w:left w:val="single" w:sz="4" w:space="0" w:color="auto"/>
              <w:bottom w:val="single" w:sz="4" w:space="0" w:color="auto"/>
              <w:right w:val="nil"/>
            </w:tcBorders>
            <w:shd w:val="clear" w:color="auto" w:fill="D9D9D9"/>
            <w:noWrap/>
            <w:vAlign w:val="center"/>
            <w:hideMark/>
          </w:tcPr>
          <w:p w14:paraId="12767F21" w14:textId="03A8E47C" w:rsidR="00842A5A" w:rsidRDefault="002B0D2B"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842A5A">
              <w:rPr>
                <w:rFonts w:eastAsia="Times New Roman"/>
                <w:b/>
                <w:bCs/>
                <w:sz w:val="16"/>
                <w:szCs w:val="16"/>
                <w:lang w:eastAsia="fr-FR" w:bidi="ar-SA"/>
              </w:rPr>
              <w:t>2016</w:t>
            </w:r>
          </w:p>
        </w:tc>
        <w:tc>
          <w:tcPr>
            <w:tcW w:w="526" w:type="pct"/>
            <w:tcBorders>
              <w:top w:val="single" w:sz="4" w:space="0" w:color="auto"/>
              <w:left w:val="single" w:sz="4" w:space="0" w:color="auto"/>
              <w:bottom w:val="single" w:sz="4" w:space="0" w:color="auto"/>
              <w:right w:val="nil"/>
            </w:tcBorders>
            <w:shd w:val="clear" w:color="auto" w:fill="D9D9D9"/>
            <w:noWrap/>
            <w:vAlign w:val="center"/>
            <w:hideMark/>
          </w:tcPr>
          <w:p w14:paraId="66F7CB4F" w14:textId="01522285" w:rsidR="00842A5A" w:rsidRDefault="00842A5A"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030801" w14:textId="77777777" w:rsidR="002B0D2B" w:rsidRDefault="002B0D2B"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Budget</w:t>
            </w:r>
          </w:p>
          <w:p w14:paraId="4B3F89FD" w14:textId="35697879" w:rsidR="00842A5A" w:rsidRDefault="00842A5A"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2016</w:t>
            </w:r>
          </w:p>
        </w:tc>
      </w:tr>
      <w:tr w:rsidR="00842A5A" w:rsidRPr="00835F45" w14:paraId="356DF14B" w14:textId="77777777" w:rsidTr="00842A5A">
        <w:trPr>
          <w:trHeight w:val="240"/>
        </w:trPr>
        <w:tc>
          <w:tcPr>
            <w:tcW w:w="1316" w:type="pct"/>
            <w:gridSpan w:val="3"/>
            <w:tcBorders>
              <w:top w:val="single" w:sz="4" w:space="0" w:color="auto"/>
              <w:left w:val="single" w:sz="4" w:space="0" w:color="auto"/>
              <w:bottom w:val="single" w:sz="4" w:space="0" w:color="auto"/>
              <w:right w:val="single" w:sz="4" w:space="0" w:color="000000"/>
            </w:tcBorders>
            <w:shd w:val="clear" w:color="auto" w:fill="FF9966"/>
            <w:noWrap/>
            <w:vAlign w:val="bottom"/>
            <w:hideMark/>
          </w:tcPr>
          <w:p w14:paraId="390A05A1" w14:textId="5A56F756"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Administration Générale</w:t>
            </w:r>
          </w:p>
        </w:tc>
        <w:tc>
          <w:tcPr>
            <w:tcW w:w="540" w:type="pct"/>
            <w:tcBorders>
              <w:top w:val="nil"/>
              <w:left w:val="nil"/>
              <w:bottom w:val="single" w:sz="4" w:space="0" w:color="auto"/>
              <w:right w:val="nil"/>
            </w:tcBorders>
            <w:shd w:val="clear" w:color="auto" w:fill="FF9966"/>
            <w:noWrap/>
            <w:vAlign w:val="center"/>
            <w:hideMark/>
          </w:tcPr>
          <w:p w14:paraId="5086D0DF" w14:textId="6744ADF6"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422 200</w:t>
            </w:r>
          </w:p>
        </w:tc>
        <w:tc>
          <w:tcPr>
            <w:tcW w:w="397" w:type="pct"/>
            <w:tcBorders>
              <w:top w:val="nil"/>
              <w:left w:val="single" w:sz="4" w:space="0" w:color="auto"/>
              <w:bottom w:val="single" w:sz="4" w:space="0" w:color="auto"/>
              <w:right w:val="single" w:sz="4" w:space="0" w:color="auto"/>
            </w:tcBorders>
            <w:shd w:val="clear" w:color="auto" w:fill="FF9966"/>
          </w:tcPr>
          <w:p w14:paraId="098C9E84" w14:textId="7C6EA68D"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396 490</w:t>
            </w:r>
          </w:p>
        </w:tc>
        <w:tc>
          <w:tcPr>
            <w:tcW w:w="510" w:type="pct"/>
            <w:tcBorders>
              <w:top w:val="nil"/>
              <w:left w:val="single" w:sz="4" w:space="0" w:color="auto"/>
              <w:bottom w:val="single" w:sz="4" w:space="0" w:color="auto"/>
              <w:right w:val="nil"/>
            </w:tcBorders>
            <w:shd w:val="clear" w:color="auto" w:fill="FF9966"/>
            <w:noWrap/>
            <w:vAlign w:val="center"/>
            <w:hideMark/>
          </w:tcPr>
          <w:p w14:paraId="4BCDD1BC" w14:textId="53196BCC"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277 192</w:t>
            </w:r>
          </w:p>
        </w:tc>
        <w:tc>
          <w:tcPr>
            <w:tcW w:w="394" w:type="pct"/>
            <w:tcBorders>
              <w:top w:val="nil"/>
              <w:left w:val="single" w:sz="4" w:space="0" w:color="auto"/>
              <w:bottom w:val="single" w:sz="4" w:space="0" w:color="auto"/>
              <w:right w:val="nil"/>
            </w:tcBorders>
            <w:shd w:val="clear" w:color="auto" w:fill="FF9966"/>
            <w:noWrap/>
            <w:vAlign w:val="center"/>
            <w:hideMark/>
          </w:tcPr>
          <w:p w14:paraId="31F4033F" w14:textId="3C3739E5"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233 075</w:t>
            </w:r>
          </w:p>
        </w:tc>
        <w:tc>
          <w:tcPr>
            <w:tcW w:w="526" w:type="pct"/>
            <w:tcBorders>
              <w:top w:val="nil"/>
              <w:left w:val="single" w:sz="4" w:space="0" w:color="auto"/>
              <w:bottom w:val="single" w:sz="4" w:space="0" w:color="auto"/>
              <w:right w:val="nil"/>
            </w:tcBorders>
            <w:shd w:val="clear" w:color="auto" w:fill="FF9966"/>
            <w:noWrap/>
            <w:vAlign w:val="center"/>
            <w:hideMark/>
          </w:tcPr>
          <w:p w14:paraId="792D5B94" w14:textId="52B942E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110 000</w:t>
            </w:r>
          </w:p>
        </w:tc>
        <w:tc>
          <w:tcPr>
            <w:tcW w:w="395" w:type="pct"/>
            <w:tcBorders>
              <w:top w:val="nil"/>
              <w:left w:val="single" w:sz="4" w:space="0" w:color="auto"/>
              <w:bottom w:val="single" w:sz="4" w:space="0" w:color="auto"/>
              <w:right w:val="nil"/>
            </w:tcBorders>
            <w:shd w:val="clear" w:color="auto" w:fill="FF9966"/>
            <w:noWrap/>
            <w:vAlign w:val="center"/>
            <w:hideMark/>
          </w:tcPr>
          <w:p w14:paraId="5C1F38D8" w14:textId="732F375F"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165</w:t>
            </w:r>
            <w:r w:rsidR="00842A5A" w:rsidRPr="00835F45">
              <w:rPr>
                <w:rFonts w:eastAsia="Times New Roman"/>
                <w:b/>
                <w:bCs/>
                <w:sz w:val="16"/>
                <w:szCs w:val="16"/>
                <w:lang w:eastAsia="fr-FR" w:bidi="ar-SA"/>
              </w:rPr>
              <w:t xml:space="preserve"> 000</w:t>
            </w:r>
          </w:p>
        </w:tc>
        <w:tc>
          <w:tcPr>
            <w:tcW w:w="526" w:type="pct"/>
            <w:tcBorders>
              <w:top w:val="single" w:sz="4" w:space="0" w:color="auto"/>
              <w:left w:val="single" w:sz="4" w:space="0" w:color="auto"/>
              <w:bottom w:val="single" w:sz="4" w:space="0" w:color="auto"/>
              <w:right w:val="nil"/>
            </w:tcBorders>
            <w:shd w:val="clear" w:color="auto" w:fill="FF9966"/>
            <w:noWrap/>
            <w:vAlign w:val="center"/>
            <w:hideMark/>
          </w:tcPr>
          <w:p w14:paraId="34D4AEE1" w14:textId="5B923053"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809 392</w:t>
            </w:r>
          </w:p>
        </w:tc>
        <w:tc>
          <w:tcPr>
            <w:tcW w:w="395" w:type="pct"/>
            <w:tcBorders>
              <w:top w:val="single" w:sz="4" w:space="0" w:color="auto"/>
              <w:left w:val="single" w:sz="4" w:space="0" w:color="auto"/>
              <w:bottom w:val="single" w:sz="4" w:space="0" w:color="auto"/>
              <w:right w:val="single" w:sz="4" w:space="0" w:color="auto"/>
            </w:tcBorders>
            <w:shd w:val="clear" w:color="auto" w:fill="FF9966"/>
            <w:noWrap/>
            <w:vAlign w:val="center"/>
            <w:hideMark/>
          </w:tcPr>
          <w:p w14:paraId="5E45C39B" w14:textId="1DC6B584"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794 565</w:t>
            </w:r>
          </w:p>
        </w:tc>
      </w:tr>
      <w:tr w:rsidR="00842A5A" w:rsidRPr="00835F45" w14:paraId="6583CDEF" w14:textId="77777777" w:rsidTr="00050D8E">
        <w:trPr>
          <w:trHeight w:val="240"/>
        </w:trPr>
        <w:tc>
          <w:tcPr>
            <w:tcW w:w="77" w:type="pct"/>
            <w:vMerge w:val="restart"/>
            <w:tcBorders>
              <w:top w:val="nil"/>
              <w:left w:val="single" w:sz="4" w:space="0" w:color="auto"/>
              <w:bottom w:val="single" w:sz="4" w:space="0" w:color="000000"/>
              <w:right w:val="single" w:sz="4" w:space="0" w:color="auto"/>
            </w:tcBorders>
            <w:noWrap/>
            <w:vAlign w:val="bottom"/>
            <w:hideMark/>
          </w:tcPr>
          <w:p w14:paraId="55CE97DF" w14:textId="77777777" w:rsidR="00842A5A" w:rsidRPr="00835F45" w:rsidRDefault="00842A5A">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bottom"/>
            <w:hideMark/>
          </w:tcPr>
          <w:p w14:paraId="71A526BE"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900GOUVE Gouvernance </w:t>
            </w:r>
          </w:p>
        </w:tc>
        <w:tc>
          <w:tcPr>
            <w:tcW w:w="540" w:type="pct"/>
            <w:tcBorders>
              <w:top w:val="nil"/>
              <w:left w:val="nil"/>
              <w:bottom w:val="single" w:sz="4" w:space="0" w:color="auto"/>
              <w:right w:val="single" w:sz="4" w:space="0" w:color="auto"/>
            </w:tcBorders>
            <w:noWrap/>
            <w:vAlign w:val="center"/>
            <w:hideMark/>
          </w:tcPr>
          <w:p w14:paraId="67CC33F8"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7" w:type="pct"/>
            <w:tcBorders>
              <w:top w:val="nil"/>
              <w:left w:val="nil"/>
              <w:bottom w:val="single" w:sz="4" w:space="0" w:color="auto"/>
              <w:right w:val="single" w:sz="4" w:space="0" w:color="auto"/>
            </w:tcBorders>
          </w:tcPr>
          <w:p w14:paraId="7920574E" w14:textId="7356CFB6"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c>
          <w:tcPr>
            <w:tcW w:w="510" w:type="pct"/>
            <w:tcBorders>
              <w:top w:val="nil"/>
              <w:left w:val="nil"/>
              <w:bottom w:val="single" w:sz="4" w:space="0" w:color="auto"/>
              <w:right w:val="single" w:sz="4" w:space="0" w:color="auto"/>
            </w:tcBorders>
            <w:noWrap/>
            <w:vAlign w:val="center"/>
            <w:hideMark/>
          </w:tcPr>
          <w:p w14:paraId="3763FD83" w14:textId="454E4C9F"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12016BA0" w14:textId="730B0A43"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5B8A9537"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6E8B52BE"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1F23536" w14:textId="1331A58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5" w:type="pct"/>
            <w:tcBorders>
              <w:top w:val="nil"/>
              <w:left w:val="nil"/>
              <w:bottom w:val="single" w:sz="4" w:space="0" w:color="auto"/>
              <w:right w:val="single" w:sz="4" w:space="0" w:color="auto"/>
            </w:tcBorders>
            <w:noWrap/>
            <w:vAlign w:val="center"/>
            <w:hideMark/>
          </w:tcPr>
          <w:p w14:paraId="73F051EC" w14:textId="13FACA10"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r>
      <w:tr w:rsidR="00842A5A" w:rsidRPr="00835F45" w14:paraId="1B9A05BD" w14:textId="77777777" w:rsidTr="00050D8E">
        <w:trPr>
          <w:trHeight w:val="240"/>
        </w:trPr>
        <w:tc>
          <w:tcPr>
            <w:tcW w:w="77" w:type="pct"/>
            <w:vMerge/>
            <w:tcBorders>
              <w:top w:val="nil"/>
              <w:left w:val="single" w:sz="4" w:space="0" w:color="auto"/>
              <w:bottom w:val="single" w:sz="4" w:space="0" w:color="000000"/>
              <w:right w:val="single" w:sz="4" w:space="0" w:color="auto"/>
            </w:tcBorders>
            <w:vAlign w:val="center"/>
            <w:hideMark/>
          </w:tcPr>
          <w:p w14:paraId="0C8025C4" w14:textId="77777777" w:rsidR="00842A5A" w:rsidRPr="00835F45" w:rsidRDefault="00842A5A">
            <w:pPr>
              <w:spacing w:after="0" w:line="240" w:lineRule="auto"/>
              <w:rPr>
                <w:rFonts w:eastAsia="Times New Roman"/>
                <w:b/>
                <w:bCs/>
                <w:sz w:val="16"/>
                <w:szCs w:val="16"/>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2B357ECF"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900AGSEG Administration générale </w:t>
            </w:r>
          </w:p>
        </w:tc>
        <w:tc>
          <w:tcPr>
            <w:tcW w:w="540" w:type="pct"/>
            <w:tcBorders>
              <w:top w:val="nil"/>
              <w:left w:val="nil"/>
              <w:bottom w:val="single" w:sz="4" w:space="0" w:color="auto"/>
              <w:right w:val="single" w:sz="4" w:space="0" w:color="auto"/>
            </w:tcBorders>
            <w:noWrap/>
            <w:vAlign w:val="center"/>
            <w:hideMark/>
          </w:tcPr>
          <w:p w14:paraId="3E4EA44A" w14:textId="50D29C58"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104 000</w:t>
            </w:r>
          </w:p>
        </w:tc>
        <w:tc>
          <w:tcPr>
            <w:tcW w:w="397" w:type="pct"/>
            <w:tcBorders>
              <w:top w:val="single" w:sz="4" w:space="0" w:color="auto"/>
              <w:left w:val="nil"/>
              <w:bottom w:val="single" w:sz="4" w:space="0" w:color="auto"/>
              <w:right w:val="single" w:sz="4" w:space="0" w:color="auto"/>
            </w:tcBorders>
          </w:tcPr>
          <w:p w14:paraId="7E0FDEF3" w14:textId="6BC049FE"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w:t>
            </w:r>
            <w:r w:rsidR="00842A5A" w:rsidRPr="00835F45">
              <w:rPr>
                <w:rFonts w:eastAsia="Times New Roman"/>
                <w:b/>
                <w:bCs/>
                <w:sz w:val="16"/>
                <w:szCs w:val="16"/>
                <w:lang w:eastAsia="fr-FR" w:bidi="ar-SA"/>
              </w:rPr>
              <w:t>0 000</w:t>
            </w:r>
          </w:p>
        </w:tc>
        <w:tc>
          <w:tcPr>
            <w:tcW w:w="510" w:type="pct"/>
            <w:tcBorders>
              <w:top w:val="nil"/>
              <w:left w:val="nil"/>
              <w:bottom w:val="single" w:sz="4" w:space="0" w:color="auto"/>
              <w:right w:val="single" w:sz="4" w:space="0" w:color="auto"/>
            </w:tcBorders>
            <w:noWrap/>
            <w:vAlign w:val="center"/>
            <w:hideMark/>
          </w:tcPr>
          <w:p w14:paraId="572260D1" w14:textId="7589A2FE"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69 682</w:t>
            </w:r>
          </w:p>
        </w:tc>
        <w:tc>
          <w:tcPr>
            <w:tcW w:w="394" w:type="pct"/>
            <w:tcBorders>
              <w:top w:val="nil"/>
              <w:left w:val="nil"/>
              <w:bottom w:val="single" w:sz="4" w:space="0" w:color="auto"/>
              <w:right w:val="single" w:sz="4" w:space="0" w:color="auto"/>
            </w:tcBorders>
            <w:noWrap/>
            <w:vAlign w:val="center"/>
            <w:hideMark/>
          </w:tcPr>
          <w:p w14:paraId="5CE922C4" w14:textId="0F598752"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55 258</w:t>
            </w:r>
          </w:p>
        </w:tc>
        <w:tc>
          <w:tcPr>
            <w:tcW w:w="526" w:type="pct"/>
            <w:tcBorders>
              <w:top w:val="nil"/>
              <w:left w:val="nil"/>
              <w:bottom w:val="single" w:sz="4" w:space="0" w:color="auto"/>
              <w:right w:val="single" w:sz="4" w:space="0" w:color="auto"/>
            </w:tcBorders>
            <w:noWrap/>
            <w:vAlign w:val="center"/>
            <w:hideMark/>
          </w:tcPr>
          <w:p w14:paraId="76E7A82B" w14:textId="3A7E46FC" w:rsidR="00842A5A" w:rsidRPr="00835F45" w:rsidRDefault="00842A5A" w:rsidP="00835F45">
            <w:pPr>
              <w:spacing w:after="0" w:line="240" w:lineRule="auto"/>
              <w:jc w:val="center"/>
              <w:rPr>
                <w:rFonts w:eastAsia="Times New Roman"/>
                <w:sz w:val="16"/>
                <w:szCs w:val="16"/>
                <w:lang w:eastAsia="fr-FR" w:bidi="ar-SA"/>
              </w:rPr>
            </w:pPr>
          </w:p>
        </w:tc>
        <w:tc>
          <w:tcPr>
            <w:tcW w:w="395" w:type="pct"/>
            <w:tcBorders>
              <w:top w:val="nil"/>
              <w:left w:val="nil"/>
              <w:bottom w:val="single" w:sz="4" w:space="0" w:color="auto"/>
              <w:right w:val="single" w:sz="4" w:space="0" w:color="auto"/>
            </w:tcBorders>
            <w:noWrap/>
            <w:vAlign w:val="center"/>
            <w:hideMark/>
          </w:tcPr>
          <w:p w14:paraId="302B7A33"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EFBC4AE" w14:textId="586408B1"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173 682</w:t>
            </w:r>
          </w:p>
        </w:tc>
        <w:tc>
          <w:tcPr>
            <w:tcW w:w="395" w:type="pct"/>
            <w:tcBorders>
              <w:top w:val="nil"/>
              <w:left w:val="nil"/>
              <w:bottom w:val="single" w:sz="4" w:space="0" w:color="auto"/>
              <w:right w:val="single" w:sz="4" w:space="0" w:color="auto"/>
            </w:tcBorders>
            <w:noWrap/>
            <w:vAlign w:val="center"/>
            <w:hideMark/>
          </w:tcPr>
          <w:p w14:paraId="6BB50BFE" w14:textId="55F30B79"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145 258</w:t>
            </w:r>
          </w:p>
        </w:tc>
      </w:tr>
      <w:tr w:rsidR="00842A5A" w:rsidRPr="00835F45" w14:paraId="28710BBF" w14:textId="77777777" w:rsidTr="00050D8E">
        <w:trPr>
          <w:trHeight w:val="240"/>
        </w:trPr>
        <w:tc>
          <w:tcPr>
            <w:tcW w:w="77" w:type="pct"/>
            <w:vMerge/>
            <w:tcBorders>
              <w:top w:val="nil"/>
              <w:left w:val="single" w:sz="4" w:space="0" w:color="auto"/>
              <w:bottom w:val="single" w:sz="4" w:space="0" w:color="000000"/>
              <w:right w:val="single" w:sz="4" w:space="0" w:color="auto"/>
            </w:tcBorders>
            <w:vAlign w:val="center"/>
            <w:hideMark/>
          </w:tcPr>
          <w:p w14:paraId="7EDADDE0" w14:textId="77777777" w:rsidR="00842A5A" w:rsidRPr="00835F45" w:rsidRDefault="00842A5A">
            <w:pPr>
              <w:spacing w:after="0" w:line="240" w:lineRule="auto"/>
              <w:rPr>
                <w:rFonts w:eastAsia="Times New Roman"/>
                <w:b/>
                <w:bCs/>
                <w:sz w:val="16"/>
                <w:szCs w:val="16"/>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2D7EDFC0"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900AGDSF Direction Services Financiers</w:t>
            </w:r>
          </w:p>
        </w:tc>
        <w:tc>
          <w:tcPr>
            <w:tcW w:w="540" w:type="pct"/>
            <w:tcBorders>
              <w:top w:val="nil"/>
              <w:left w:val="nil"/>
              <w:bottom w:val="single" w:sz="4" w:space="0" w:color="auto"/>
              <w:right w:val="single" w:sz="4" w:space="0" w:color="auto"/>
            </w:tcBorders>
            <w:noWrap/>
            <w:vAlign w:val="center"/>
            <w:hideMark/>
          </w:tcPr>
          <w:p w14:paraId="775A8883"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7" w:type="pct"/>
            <w:tcBorders>
              <w:top w:val="nil"/>
              <w:left w:val="nil"/>
              <w:bottom w:val="single" w:sz="4" w:space="0" w:color="auto"/>
              <w:right w:val="single" w:sz="4" w:space="0" w:color="auto"/>
            </w:tcBorders>
          </w:tcPr>
          <w:p w14:paraId="24133CE7" w14:textId="103F94E9"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7 580</w:t>
            </w:r>
          </w:p>
        </w:tc>
        <w:tc>
          <w:tcPr>
            <w:tcW w:w="510" w:type="pct"/>
            <w:tcBorders>
              <w:top w:val="nil"/>
              <w:left w:val="nil"/>
              <w:bottom w:val="single" w:sz="4" w:space="0" w:color="auto"/>
              <w:right w:val="single" w:sz="4" w:space="0" w:color="auto"/>
            </w:tcBorders>
            <w:noWrap/>
            <w:vAlign w:val="center"/>
            <w:hideMark/>
          </w:tcPr>
          <w:p w14:paraId="4FF8BE7B" w14:textId="0D01E5F7" w:rsidR="00842A5A" w:rsidRPr="00835F45" w:rsidRDefault="00FB1E49" w:rsidP="00835F45">
            <w:pPr>
              <w:spacing w:after="0" w:line="240" w:lineRule="auto"/>
              <w:jc w:val="center"/>
              <w:rPr>
                <w:rFonts w:eastAsia="Times New Roman"/>
                <w:sz w:val="16"/>
                <w:szCs w:val="16"/>
                <w:lang w:eastAsia="fr-FR" w:bidi="ar-SA"/>
              </w:rPr>
            </w:pPr>
            <w:r>
              <w:rPr>
                <w:rFonts w:eastAsia="Times New Roman"/>
                <w:sz w:val="16"/>
                <w:szCs w:val="16"/>
                <w:lang w:eastAsia="fr-FR" w:bidi="ar-SA"/>
              </w:rPr>
              <w:t>98 916</w:t>
            </w:r>
          </w:p>
        </w:tc>
        <w:tc>
          <w:tcPr>
            <w:tcW w:w="394" w:type="pct"/>
            <w:tcBorders>
              <w:top w:val="nil"/>
              <w:left w:val="nil"/>
              <w:bottom w:val="single" w:sz="4" w:space="0" w:color="auto"/>
              <w:right w:val="single" w:sz="4" w:space="0" w:color="auto"/>
            </w:tcBorders>
            <w:noWrap/>
            <w:vAlign w:val="center"/>
            <w:hideMark/>
          </w:tcPr>
          <w:p w14:paraId="14B059FD" w14:textId="519689F1" w:rsidR="00842A5A" w:rsidRPr="00835F45" w:rsidRDefault="00FB1E49"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99</w:t>
            </w:r>
            <w:r w:rsidR="00050D8E" w:rsidRPr="00835F45">
              <w:rPr>
                <w:rFonts w:eastAsia="Times New Roman"/>
                <w:b/>
                <w:bCs/>
                <w:sz w:val="16"/>
                <w:szCs w:val="16"/>
                <w:lang w:eastAsia="fr-FR" w:bidi="ar-SA"/>
              </w:rPr>
              <w:t xml:space="preserve"> 076</w:t>
            </w:r>
          </w:p>
        </w:tc>
        <w:tc>
          <w:tcPr>
            <w:tcW w:w="526" w:type="pct"/>
            <w:tcBorders>
              <w:top w:val="nil"/>
              <w:left w:val="nil"/>
              <w:bottom w:val="single" w:sz="4" w:space="0" w:color="auto"/>
              <w:right w:val="single" w:sz="4" w:space="0" w:color="auto"/>
            </w:tcBorders>
            <w:noWrap/>
            <w:vAlign w:val="center"/>
            <w:hideMark/>
          </w:tcPr>
          <w:p w14:paraId="4C790890"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5A4A6B5B"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405633D" w14:textId="630B6724"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98 916</w:t>
            </w:r>
          </w:p>
        </w:tc>
        <w:tc>
          <w:tcPr>
            <w:tcW w:w="395" w:type="pct"/>
            <w:tcBorders>
              <w:top w:val="nil"/>
              <w:left w:val="nil"/>
              <w:bottom w:val="single" w:sz="4" w:space="0" w:color="auto"/>
              <w:right w:val="single" w:sz="4" w:space="0" w:color="auto"/>
            </w:tcBorders>
            <w:noWrap/>
            <w:vAlign w:val="center"/>
            <w:hideMark/>
          </w:tcPr>
          <w:p w14:paraId="0DBD0B8E" w14:textId="06F541A3"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106 656</w:t>
            </w:r>
          </w:p>
        </w:tc>
      </w:tr>
      <w:tr w:rsidR="00842A5A" w:rsidRPr="00835F45" w14:paraId="061F1E9E" w14:textId="77777777" w:rsidTr="00050D8E">
        <w:trPr>
          <w:trHeight w:val="240"/>
        </w:trPr>
        <w:tc>
          <w:tcPr>
            <w:tcW w:w="77" w:type="pct"/>
            <w:vMerge/>
            <w:tcBorders>
              <w:top w:val="nil"/>
              <w:left w:val="single" w:sz="4" w:space="0" w:color="auto"/>
              <w:bottom w:val="single" w:sz="4" w:space="0" w:color="000000"/>
              <w:right w:val="single" w:sz="4" w:space="0" w:color="auto"/>
            </w:tcBorders>
            <w:vAlign w:val="center"/>
            <w:hideMark/>
          </w:tcPr>
          <w:p w14:paraId="13DC6AF7" w14:textId="77777777" w:rsidR="00842A5A" w:rsidRPr="00835F45" w:rsidRDefault="00842A5A">
            <w:pPr>
              <w:spacing w:after="0" w:line="240" w:lineRule="auto"/>
              <w:rPr>
                <w:rFonts w:eastAsia="Times New Roman"/>
                <w:b/>
                <w:bCs/>
                <w:sz w:val="16"/>
                <w:szCs w:val="16"/>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0A0051A3"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900AGDRH</w:t>
            </w:r>
          </w:p>
        </w:tc>
        <w:tc>
          <w:tcPr>
            <w:tcW w:w="540" w:type="pct"/>
            <w:tcBorders>
              <w:top w:val="nil"/>
              <w:left w:val="nil"/>
              <w:bottom w:val="single" w:sz="4" w:space="0" w:color="auto"/>
              <w:right w:val="single" w:sz="4" w:space="0" w:color="auto"/>
            </w:tcBorders>
            <w:noWrap/>
            <w:vAlign w:val="center"/>
            <w:hideMark/>
          </w:tcPr>
          <w:p w14:paraId="49488DC4" w14:textId="28B8E9C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93 200</w:t>
            </w:r>
          </w:p>
        </w:tc>
        <w:tc>
          <w:tcPr>
            <w:tcW w:w="397" w:type="pct"/>
            <w:tcBorders>
              <w:top w:val="nil"/>
              <w:left w:val="nil"/>
              <w:bottom w:val="single" w:sz="4" w:space="0" w:color="auto"/>
              <w:right w:val="single" w:sz="4" w:space="0" w:color="auto"/>
            </w:tcBorders>
          </w:tcPr>
          <w:p w14:paraId="4E114255" w14:textId="7240718E"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18 910</w:t>
            </w:r>
          </w:p>
        </w:tc>
        <w:tc>
          <w:tcPr>
            <w:tcW w:w="510" w:type="pct"/>
            <w:tcBorders>
              <w:top w:val="nil"/>
              <w:left w:val="nil"/>
              <w:bottom w:val="single" w:sz="4" w:space="0" w:color="auto"/>
              <w:right w:val="single" w:sz="4" w:space="0" w:color="auto"/>
            </w:tcBorders>
            <w:noWrap/>
            <w:vAlign w:val="center"/>
            <w:hideMark/>
          </w:tcPr>
          <w:p w14:paraId="0ABCE3BE" w14:textId="08E1F6A4"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24 085</w:t>
            </w:r>
          </w:p>
        </w:tc>
        <w:tc>
          <w:tcPr>
            <w:tcW w:w="394" w:type="pct"/>
            <w:tcBorders>
              <w:top w:val="nil"/>
              <w:left w:val="nil"/>
              <w:bottom w:val="single" w:sz="4" w:space="0" w:color="auto"/>
              <w:right w:val="single" w:sz="4" w:space="0" w:color="auto"/>
            </w:tcBorders>
            <w:noWrap/>
            <w:vAlign w:val="center"/>
            <w:hideMark/>
          </w:tcPr>
          <w:p w14:paraId="0B799843" w14:textId="261EDD57"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24 100</w:t>
            </w:r>
          </w:p>
        </w:tc>
        <w:tc>
          <w:tcPr>
            <w:tcW w:w="526" w:type="pct"/>
            <w:tcBorders>
              <w:top w:val="nil"/>
              <w:left w:val="nil"/>
              <w:bottom w:val="single" w:sz="4" w:space="0" w:color="auto"/>
              <w:right w:val="single" w:sz="4" w:space="0" w:color="auto"/>
            </w:tcBorders>
            <w:noWrap/>
            <w:vAlign w:val="center"/>
            <w:hideMark/>
          </w:tcPr>
          <w:p w14:paraId="52D30A92"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054960C7"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6B126EAF" w14:textId="7B334F56"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117 285</w:t>
            </w:r>
          </w:p>
        </w:tc>
        <w:tc>
          <w:tcPr>
            <w:tcW w:w="395" w:type="pct"/>
            <w:tcBorders>
              <w:top w:val="nil"/>
              <w:left w:val="nil"/>
              <w:bottom w:val="single" w:sz="4" w:space="0" w:color="auto"/>
              <w:right w:val="single" w:sz="4" w:space="0" w:color="auto"/>
            </w:tcBorders>
            <w:noWrap/>
            <w:vAlign w:val="center"/>
            <w:hideMark/>
          </w:tcPr>
          <w:p w14:paraId="3D2D18D9" w14:textId="40A980C7"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43 010</w:t>
            </w:r>
          </w:p>
        </w:tc>
      </w:tr>
      <w:tr w:rsidR="00842A5A" w:rsidRPr="00835F45" w14:paraId="16F02FA4" w14:textId="77777777" w:rsidTr="00050D8E">
        <w:trPr>
          <w:trHeight w:val="240"/>
        </w:trPr>
        <w:tc>
          <w:tcPr>
            <w:tcW w:w="77" w:type="pct"/>
            <w:vMerge/>
            <w:tcBorders>
              <w:top w:val="nil"/>
              <w:left w:val="single" w:sz="4" w:space="0" w:color="auto"/>
              <w:bottom w:val="single" w:sz="4" w:space="0" w:color="000000"/>
              <w:right w:val="single" w:sz="4" w:space="0" w:color="auto"/>
            </w:tcBorders>
            <w:vAlign w:val="center"/>
            <w:hideMark/>
          </w:tcPr>
          <w:p w14:paraId="72E64872" w14:textId="77777777" w:rsidR="00842A5A" w:rsidRPr="00835F45" w:rsidRDefault="00842A5A">
            <w:pPr>
              <w:spacing w:after="0" w:line="240" w:lineRule="auto"/>
              <w:rPr>
                <w:rFonts w:eastAsia="Times New Roman"/>
                <w:b/>
                <w:bCs/>
                <w:sz w:val="16"/>
                <w:szCs w:val="16"/>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07762E56"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900AGDSI</w:t>
            </w:r>
          </w:p>
        </w:tc>
        <w:tc>
          <w:tcPr>
            <w:tcW w:w="540" w:type="pct"/>
            <w:tcBorders>
              <w:top w:val="nil"/>
              <w:left w:val="nil"/>
              <w:bottom w:val="single" w:sz="4" w:space="0" w:color="auto"/>
              <w:right w:val="single" w:sz="4" w:space="0" w:color="auto"/>
            </w:tcBorders>
            <w:noWrap/>
            <w:vAlign w:val="center"/>
            <w:hideMark/>
          </w:tcPr>
          <w:p w14:paraId="5BDC4287" w14:textId="1F29A6BF"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145 000</w:t>
            </w:r>
          </w:p>
        </w:tc>
        <w:tc>
          <w:tcPr>
            <w:tcW w:w="397" w:type="pct"/>
            <w:tcBorders>
              <w:top w:val="nil"/>
              <w:left w:val="nil"/>
              <w:bottom w:val="single" w:sz="4" w:space="0" w:color="auto"/>
              <w:right w:val="single" w:sz="4" w:space="0" w:color="auto"/>
            </w:tcBorders>
          </w:tcPr>
          <w:p w14:paraId="0A1530F4" w14:textId="307FE18D"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200</w:t>
            </w:r>
            <w:r w:rsidR="00842A5A" w:rsidRPr="00835F45">
              <w:rPr>
                <w:rFonts w:eastAsia="Times New Roman"/>
                <w:b/>
                <w:bCs/>
                <w:sz w:val="16"/>
                <w:szCs w:val="16"/>
                <w:lang w:eastAsia="fr-FR" w:bidi="ar-SA"/>
              </w:rPr>
              <w:t xml:space="preserve"> 000</w:t>
            </w:r>
          </w:p>
        </w:tc>
        <w:tc>
          <w:tcPr>
            <w:tcW w:w="510" w:type="pct"/>
            <w:tcBorders>
              <w:top w:val="nil"/>
              <w:left w:val="nil"/>
              <w:bottom w:val="single" w:sz="4" w:space="0" w:color="auto"/>
              <w:right w:val="single" w:sz="4" w:space="0" w:color="auto"/>
            </w:tcBorders>
            <w:noWrap/>
            <w:vAlign w:val="center"/>
            <w:hideMark/>
          </w:tcPr>
          <w:p w14:paraId="5A506036" w14:textId="56C9F4A5"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48 622</w:t>
            </w:r>
          </w:p>
        </w:tc>
        <w:tc>
          <w:tcPr>
            <w:tcW w:w="394" w:type="pct"/>
            <w:tcBorders>
              <w:top w:val="nil"/>
              <w:left w:val="nil"/>
              <w:bottom w:val="single" w:sz="4" w:space="0" w:color="auto"/>
              <w:right w:val="single" w:sz="4" w:space="0" w:color="auto"/>
            </w:tcBorders>
            <w:noWrap/>
            <w:vAlign w:val="center"/>
            <w:hideMark/>
          </w:tcPr>
          <w:p w14:paraId="5887DF9E" w14:textId="431A5FC4"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18 718</w:t>
            </w:r>
          </w:p>
        </w:tc>
        <w:tc>
          <w:tcPr>
            <w:tcW w:w="526" w:type="pct"/>
            <w:tcBorders>
              <w:top w:val="nil"/>
              <w:left w:val="nil"/>
              <w:bottom w:val="single" w:sz="4" w:space="0" w:color="auto"/>
              <w:right w:val="single" w:sz="4" w:space="0" w:color="auto"/>
            </w:tcBorders>
            <w:noWrap/>
            <w:vAlign w:val="center"/>
            <w:hideMark/>
          </w:tcPr>
          <w:p w14:paraId="6F9A8EBB" w14:textId="28486DCA"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110 000</w:t>
            </w:r>
          </w:p>
        </w:tc>
        <w:tc>
          <w:tcPr>
            <w:tcW w:w="395" w:type="pct"/>
            <w:tcBorders>
              <w:top w:val="nil"/>
              <w:left w:val="nil"/>
              <w:bottom w:val="single" w:sz="4" w:space="0" w:color="auto"/>
              <w:right w:val="single" w:sz="4" w:space="0" w:color="auto"/>
            </w:tcBorders>
            <w:noWrap/>
            <w:vAlign w:val="center"/>
            <w:hideMark/>
          </w:tcPr>
          <w:p w14:paraId="17629013" w14:textId="115CF595"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165</w:t>
            </w:r>
            <w:r w:rsidR="00842A5A" w:rsidRPr="00835F45">
              <w:rPr>
                <w:rFonts w:eastAsia="Times New Roman"/>
                <w:b/>
                <w:bCs/>
                <w:sz w:val="16"/>
                <w:szCs w:val="16"/>
                <w:lang w:eastAsia="fr-FR" w:bidi="ar-SA"/>
              </w:rPr>
              <w:t xml:space="preserve"> 000</w:t>
            </w:r>
          </w:p>
        </w:tc>
        <w:tc>
          <w:tcPr>
            <w:tcW w:w="526" w:type="pct"/>
            <w:tcBorders>
              <w:top w:val="nil"/>
              <w:left w:val="nil"/>
              <w:bottom w:val="single" w:sz="4" w:space="0" w:color="auto"/>
              <w:right w:val="single" w:sz="4" w:space="0" w:color="auto"/>
            </w:tcBorders>
            <w:noWrap/>
            <w:vAlign w:val="center"/>
            <w:hideMark/>
          </w:tcPr>
          <w:p w14:paraId="3B3DF135" w14:textId="55F9426C" w:rsidR="00842A5A" w:rsidRPr="00835F45" w:rsidRDefault="00EA0410"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303 622</w:t>
            </w:r>
          </w:p>
        </w:tc>
        <w:tc>
          <w:tcPr>
            <w:tcW w:w="395" w:type="pct"/>
            <w:tcBorders>
              <w:top w:val="nil"/>
              <w:left w:val="nil"/>
              <w:bottom w:val="single" w:sz="4" w:space="0" w:color="auto"/>
              <w:right w:val="single" w:sz="4" w:space="0" w:color="auto"/>
            </w:tcBorders>
            <w:noWrap/>
            <w:vAlign w:val="center"/>
            <w:hideMark/>
          </w:tcPr>
          <w:p w14:paraId="525B62F5" w14:textId="1E4DB440"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383 718</w:t>
            </w:r>
          </w:p>
        </w:tc>
      </w:tr>
      <w:tr w:rsidR="00842A5A" w:rsidRPr="00835F45" w14:paraId="3245E0E1" w14:textId="77777777" w:rsidTr="00050D8E">
        <w:trPr>
          <w:trHeight w:val="240"/>
        </w:trPr>
        <w:tc>
          <w:tcPr>
            <w:tcW w:w="77" w:type="pct"/>
            <w:vMerge/>
            <w:tcBorders>
              <w:top w:val="nil"/>
              <w:left w:val="single" w:sz="4" w:space="0" w:color="auto"/>
              <w:bottom w:val="single" w:sz="4" w:space="0" w:color="000000"/>
              <w:right w:val="single" w:sz="4" w:space="0" w:color="auto"/>
            </w:tcBorders>
            <w:vAlign w:val="center"/>
            <w:hideMark/>
          </w:tcPr>
          <w:p w14:paraId="176069DE" w14:textId="77777777" w:rsidR="00842A5A" w:rsidRPr="00835F45" w:rsidRDefault="00842A5A">
            <w:pPr>
              <w:spacing w:after="0" w:line="240" w:lineRule="auto"/>
              <w:rPr>
                <w:rFonts w:eastAsia="Times New Roman"/>
                <w:b/>
                <w:bCs/>
                <w:sz w:val="16"/>
                <w:szCs w:val="16"/>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68CA2178"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900AGCOM Communication</w:t>
            </w:r>
          </w:p>
        </w:tc>
        <w:tc>
          <w:tcPr>
            <w:tcW w:w="540" w:type="pct"/>
            <w:tcBorders>
              <w:top w:val="nil"/>
              <w:left w:val="nil"/>
              <w:bottom w:val="single" w:sz="4" w:space="0" w:color="auto"/>
              <w:right w:val="single" w:sz="4" w:space="0" w:color="auto"/>
            </w:tcBorders>
            <w:noWrap/>
            <w:vAlign w:val="center"/>
            <w:hideMark/>
          </w:tcPr>
          <w:p w14:paraId="2D72DECC" w14:textId="6E53D5B3"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60 000</w:t>
            </w:r>
          </w:p>
        </w:tc>
        <w:tc>
          <w:tcPr>
            <w:tcW w:w="397" w:type="pct"/>
            <w:tcBorders>
              <w:top w:val="nil"/>
              <w:left w:val="nil"/>
              <w:bottom w:val="single" w:sz="4" w:space="0" w:color="auto"/>
              <w:right w:val="single" w:sz="4" w:space="0" w:color="auto"/>
            </w:tcBorders>
          </w:tcPr>
          <w:p w14:paraId="2DB3F6F5" w14:textId="1F9CAFB1"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50 000</w:t>
            </w:r>
          </w:p>
        </w:tc>
        <w:tc>
          <w:tcPr>
            <w:tcW w:w="510" w:type="pct"/>
            <w:tcBorders>
              <w:top w:val="nil"/>
              <w:left w:val="nil"/>
              <w:bottom w:val="single" w:sz="4" w:space="0" w:color="auto"/>
              <w:right w:val="single" w:sz="4" w:space="0" w:color="auto"/>
            </w:tcBorders>
            <w:noWrap/>
            <w:vAlign w:val="center"/>
            <w:hideMark/>
          </w:tcPr>
          <w:p w14:paraId="098AF8FD" w14:textId="30C06123"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35 887</w:t>
            </w:r>
          </w:p>
        </w:tc>
        <w:tc>
          <w:tcPr>
            <w:tcW w:w="394" w:type="pct"/>
            <w:tcBorders>
              <w:top w:val="nil"/>
              <w:left w:val="nil"/>
              <w:bottom w:val="single" w:sz="4" w:space="0" w:color="auto"/>
              <w:right w:val="single" w:sz="4" w:space="0" w:color="auto"/>
            </w:tcBorders>
            <w:noWrap/>
            <w:vAlign w:val="center"/>
            <w:hideMark/>
          </w:tcPr>
          <w:p w14:paraId="337EC13A" w14:textId="5967AC06"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35 923</w:t>
            </w:r>
          </w:p>
        </w:tc>
        <w:tc>
          <w:tcPr>
            <w:tcW w:w="526" w:type="pct"/>
            <w:tcBorders>
              <w:top w:val="nil"/>
              <w:left w:val="nil"/>
              <w:bottom w:val="single" w:sz="4" w:space="0" w:color="auto"/>
              <w:right w:val="single" w:sz="4" w:space="0" w:color="auto"/>
            </w:tcBorders>
            <w:noWrap/>
            <w:vAlign w:val="center"/>
            <w:hideMark/>
          </w:tcPr>
          <w:p w14:paraId="20C79435"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238D6955"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30E9E93" w14:textId="3E712BD9"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95 887</w:t>
            </w:r>
          </w:p>
        </w:tc>
        <w:tc>
          <w:tcPr>
            <w:tcW w:w="395" w:type="pct"/>
            <w:tcBorders>
              <w:top w:val="nil"/>
              <w:left w:val="nil"/>
              <w:bottom w:val="single" w:sz="4" w:space="0" w:color="auto"/>
              <w:right w:val="single" w:sz="4" w:space="0" w:color="auto"/>
            </w:tcBorders>
            <w:noWrap/>
            <w:vAlign w:val="center"/>
            <w:hideMark/>
          </w:tcPr>
          <w:p w14:paraId="62E625D2" w14:textId="65C144C4"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85 923</w:t>
            </w:r>
          </w:p>
        </w:tc>
      </w:tr>
      <w:tr w:rsidR="00842A5A" w:rsidRPr="00835F45" w14:paraId="7147E3C2" w14:textId="77777777" w:rsidTr="00842A5A">
        <w:trPr>
          <w:trHeight w:val="240"/>
        </w:trPr>
        <w:tc>
          <w:tcPr>
            <w:tcW w:w="1316" w:type="pct"/>
            <w:gridSpan w:val="3"/>
            <w:tcBorders>
              <w:top w:val="single" w:sz="4" w:space="0" w:color="auto"/>
              <w:left w:val="single" w:sz="4" w:space="0" w:color="auto"/>
              <w:bottom w:val="single" w:sz="4" w:space="0" w:color="auto"/>
              <w:right w:val="single" w:sz="4" w:space="0" w:color="000000"/>
            </w:tcBorders>
            <w:shd w:val="clear" w:color="auto" w:fill="FF9966"/>
            <w:noWrap/>
            <w:vAlign w:val="bottom"/>
            <w:hideMark/>
          </w:tcPr>
          <w:p w14:paraId="3DD0DE52"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1-Recherche et Valorisation</w:t>
            </w:r>
          </w:p>
        </w:tc>
        <w:tc>
          <w:tcPr>
            <w:tcW w:w="540" w:type="pct"/>
            <w:tcBorders>
              <w:top w:val="nil"/>
              <w:left w:val="nil"/>
              <w:bottom w:val="single" w:sz="4" w:space="0" w:color="auto"/>
              <w:right w:val="single" w:sz="4" w:space="0" w:color="auto"/>
            </w:tcBorders>
            <w:shd w:val="clear" w:color="auto" w:fill="FF9966"/>
            <w:noWrap/>
            <w:vAlign w:val="center"/>
            <w:hideMark/>
          </w:tcPr>
          <w:p w14:paraId="10EDCDAD" w14:textId="6837BABB"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620 750</w:t>
            </w:r>
          </w:p>
        </w:tc>
        <w:tc>
          <w:tcPr>
            <w:tcW w:w="397" w:type="pct"/>
            <w:tcBorders>
              <w:top w:val="nil"/>
              <w:left w:val="nil"/>
              <w:bottom w:val="single" w:sz="4" w:space="0" w:color="auto"/>
              <w:right w:val="single" w:sz="4" w:space="0" w:color="auto"/>
            </w:tcBorders>
            <w:shd w:val="clear" w:color="auto" w:fill="FF9966"/>
          </w:tcPr>
          <w:p w14:paraId="1CF4EE9F" w14:textId="5EB52968"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w:t>
            </w:r>
            <w:r w:rsidR="00842A5A" w:rsidRPr="00835F45">
              <w:rPr>
                <w:rFonts w:eastAsia="Times New Roman"/>
                <w:b/>
                <w:bCs/>
                <w:sz w:val="16"/>
                <w:szCs w:val="16"/>
                <w:lang w:eastAsia="fr-FR" w:bidi="ar-SA"/>
              </w:rPr>
              <w:t>85 411</w:t>
            </w:r>
          </w:p>
        </w:tc>
        <w:tc>
          <w:tcPr>
            <w:tcW w:w="510" w:type="pct"/>
            <w:tcBorders>
              <w:top w:val="nil"/>
              <w:left w:val="nil"/>
              <w:bottom w:val="single" w:sz="4" w:space="0" w:color="auto"/>
              <w:right w:val="single" w:sz="4" w:space="0" w:color="auto"/>
            </w:tcBorders>
            <w:shd w:val="clear" w:color="auto" w:fill="FF9966"/>
            <w:noWrap/>
            <w:vAlign w:val="center"/>
            <w:hideMark/>
          </w:tcPr>
          <w:p w14:paraId="055D0F62" w14:textId="020E5440"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4" w:type="pct"/>
            <w:tcBorders>
              <w:top w:val="nil"/>
              <w:left w:val="nil"/>
              <w:bottom w:val="single" w:sz="4" w:space="0" w:color="auto"/>
              <w:right w:val="single" w:sz="4" w:space="0" w:color="auto"/>
            </w:tcBorders>
            <w:shd w:val="clear" w:color="auto" w:fill="FF9966"/>
            <w:noWrap/>
            <w:vAlign w:val="center"/>
            <w:hideMark/>
          </w:tcPr>
          <w:p w14:paraId="5E23DEB1"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21232011"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5" w:type="pct"/>
            <w:tcBorders>
              <w:top w:val="nil"/>
              <w:left w:val="nil"/>
              <w:bottom w:val="single" w:sz="4" w:space="0" w:color="auto"/>
              <w:right w:val="single" w:sz="4" w:space="0" w:color="auto"/>
            </w:tcBorders>
            <w:shd w:val="clear" w:color="auto" w:fill="FF9966"/>
            <w:noWrap/>
            <w:vAlign w:val="center"/>
            <w:hideMark/>
          </w:tcPr>
          <w:p w14:paraId="5B91F800"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09E41150" w14:textId="5337C865"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620 750</w:t>
            </w:r>
          </w:p>
        </w:tc>
        <w:tc>
          <w:tcPr>
            <w:tcW w:w="395" w:type="pct"/>
            <w:tcBorders>
              <w:top w:val="nil"/>
              <w:left w:val="nil"/>
              <w:bottom w:val="single" w:sz="4" w:space="0" w:color="auto"/>
              <w:right w:val="single" w:sz="4" w:space="0" w:color="auto"/>
            </w:tcBorders>
            <w:shd w:val="clear" w:color="auto" w:fill="FF9966"/>
            <w:noWrap/>
            <w:vAlign w:val="center"/>
            <w:hideMark/>
          </w:tcPr>
          <w:p w14:paraId="0D78E077" w14:textId="09F665DE"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985 411</w:t>
            </w:r>
          </w:p>
        </w:tc>
      </w:tr>
      <w:tr w:rsidR="00842A5A" w:rsidRPr="00835F45" w14:paraId="49B1035E" w14:textId="77777777" w:rsidTr="00050D8E">
        <w:trPr>
          <w:trHeight w:val="240"/>
        </w:trPr>
        <w:tc>
          <w:tcPr>
            <w:tcW w:w="77" w:type="pct"/>
            <w:tcBorders>
              <w:top w:val="nil"/>
              <w:left w:val="single" w:sz="4" w:space="0" w:color="auto"/>
              <w:bottom w:val="nil"/>
              <w:right w:val="single" w:sz="4" w:space="0" w:color="auto"/>
            </w:tcBorders>
            <w:noWrap/>
            <w:vAlign w:val="bottom"/>
            <w:hideMark/>
          </w:tcPr>
          <w:p w14:paraId="6DF981F5"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center"/>
            <w:hideMark/>
          </w:tcPr>
          <w:p w14:paraId="17FB9735"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900REANI Animation groupe recherche</w:t>
            </w:r>
          </w:p>
        </w:tc>
        <w:tc>
          <w:tcPr>
            <w:tcW w:w="540" w:type="pct"/>
            <w:tcBorders>
              <w:top w:val="nil"/>
              <w:left w:val="nil"/>
              <w:bottom w:val="single" w:sz="4" w:space="0" w:color="auto"/>
              <w:right w:val="single" w:sz="4" w:space="0" w:color="auto"/>
            </w:tcBorders>
            <w:noWrap/>
            <w:vAlign w:val="center"/>
            <w:hideMark/>
          </w:tcPr>
          <w:p w14:paraId="29E481D4" w14:textId="0F8240D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7" w:type="pct"/>
            <w:tcBorders>
              <w:top w:val="nil"/>
              <w:left w:val="nil"/>
              <w:bottom w:val="single" w:sz="4" w:space="0" w:color="auto"/>
              <w:right w:val="single" w:sz="4" w:space="0" w:color="auto"/>
            </w:tcBorders>
          </w:tcPr>
          <w:p w14:paraId="08F0763A" w14:textId="5F2C3105"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c>
          <w:tcPr>
            <w:tcW w:w="510" w:type="pct"/>
            <w:tcBorders>
              <w:top w:val="nil"/>
              <w:left w:val="nil"/>
              <w:bottom w:val="single" w:sz="4" w:space="0" w:color="auto"/>
              <w:right w:val="single" w:sz="4" w:space="0" w:color="auto"/>
            </w:tcBorders>
            <w:noWrap/>
            <w:vAlign w:val="center"/>
            <w:hideMark/>
          </w:tcPr>
          <w:p w14:paraId="6FC27AA2"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12E797EF"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59BC61B2"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2AFCDA82"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415775D5" w14:textId="4D12FC0B"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5" w:type="pct"/>
            <w:tcBorders>
              <w:top w:val="nil"/>
              <w:left w:val="nil"/>
              <w:bottom w:val="single" w:sz="4" w:space="0" w:color="auto"/>
              <w:right w:val="single" w:sz="4" w:space="0" w:color="auto"/>
            </w:tcBorders>
            <w:noWrap/>
            <w:vAlign w:val="center"/>
            <w:hideMark/>
          </w:tcPr>
          <w:p w14:paraId="53504697" w14:textId="33D186B5"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r>
      <w:tr w:rsidR="00842A5A" w:rsidRPr="00835F45" w14:paraId="7CBDE94B" w14:textId="77777777" w:rsidTr="00050D8E">
        <w:trPr>
          <w:trHeight w:val="240"/>
        </w:trPr>
        <w:tc>
          <w:tcPr>
            <w:tcW w:w="77" w:type="pct"/>
            <w:tcBorders>
              <w:top w:val="nil"/>
              <w:left w:val="single" w:sz="4" w:space="0" w:color="auto"/>
              <w:bottom w:val="nil"/>
              <w:right w:val="single" w:sz="4" w:space="0" w:color="auto"/>
            </w:tcBorders>
            <w:noWrap/>
            <w:vAlign w:val="bottom"/>
            <w:hideMark/>
          </w:tcPr>
          <w:p w14:paraId="26DB184C"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center"/>
            <w:hideMark/>
          </w:tcPr>
          <w:p w14:paraId="3E3FEBB5"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900RESRE Soutien à la recherche</w:t>
            </w:r>
          </w:p>
        </w:tc>
        <w:tc>
          <w:tcPr>
            <w:tcW w:w="540" w:type="pct"/>
            <w:tcBorders>
              <w:top w:val="nil"/>
              <w:left w:val="nil"/>
              <w:bottom w:val="single" w:sz="4" w:space="0" w:color="auto"/>
              <w:right w:val="single" w:sz="4" w:space="0" w:color="auto"/>
            </w:tcBorders>
            <w:noWrap/>
            <w:vAlign w:val="center"/>
            <w:hideMark/>
          </w:tcPr>
          <w:p w14:paraId="35425F43"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7" w:type="pct"/>
            <w:tcBorders>
              <w:top w:val="nil"/>
              <w:left w:val="nil"/>
              <w:bottom w:val="single" w:sz="4" w:space="0" w:color="auto"/>
              <w:right w:val="single" w:sz="4" w:space="0" w:color="auto"/>
            </w:tcBorders>
          </w:tcPr>
          <w:p w14:paraId="36253576" w14:textId="3D61666E"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c>
          <w:tcPr>
            <w:tcW w:w="510" w:type="pct"/>
            <w:tcBorders>
              <w:top w:val="nil"/>
              <w:left w:val="nil"/>
              <w:bottom w:val="single" w:sz="4" w:space="0" w:color="auto"/>
              <w:right w:val="single" w:sz="4" w:space="0" w:color="auto"/>
            </w:tcBorders>
            <w:noWrap/>
            <w:vAlign w:val="center"/>
            <w:hideMark/>
          </w:tcPr>
          <w:p w14:paraId="0A37247D" w14:textId="1216AFDB"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007F989F"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3A0EAAA2"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5FB4DC65"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3878084D" w14:textId="41AE3C3A"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5" w:type="pct"/>
            <w:tcBorders>
              <w:top w:val="nil"/>
              <w:left w:val="nil"/>
              <w:bottom w:val="single" w:sz="4" w:space="0" w:color="auto"/>
              <w:right w:val="single" w:sz="4" w:space="0" w:color="auto"/>
            </w:tcBorders>
            <w:noWrap/>
            <w:vAlign w:val="center"/>
            <w:hideMark/>
          </w:tcPr>
          <w:p w14:paraId="6FE3443E" w14:textId="626E437C"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r>
      <w:tr w:rsidR="00842A5A" w:rsidRPr="00835F45" w14:paraId="05C79EFB" w14:textId="77777777" w:rsidTr="00050D8E">
        <w:trPr>
          <w:trHeight w:val="240"/>
        </w:trPr>
        <w:tc>
          <w:tcPr>
            <w:tcW w:w="77" w:type="pct"/>
            <w:tcBorders>
              <w:top w:val="nil"/>
              <w:left w:val="single" w:sz="4" w:space="0" w:color="auto"/>
              <w:bottom w:val="nil"/>
              <w:right w:val="single" w:sz="4" w:space="0" w:color="auto"/>
            </w:tcBorders>
            <w:noWrap/>
            <w:vAlign w:val="bottom"/>
            <w:hideMark/>
          </w:tcPr>
          <w:p w14:paraId="1CABDC4F"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bottom"/>
            <w:hideMark/>
          </w:tcPr>
          <w:p w14:paraId="082F7222"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900REPUS Soutien aux Presses Septentrion</w:t>
            </w:r>
          </w:p>
        </w:tc>
        <w:tc>
          <w:tcPr>
            <w:tcW w:w="540" w:type="pct"/>
            <w:tcBorders>
              <w:top w:val="nil"/>
              <w:left w:val="nil"/>
              <w:bottom w:val="single" w:sz="4" w:space="0" w:color="auto"/>
              <w:right w:val="single" w:sz="4" w:space="0" w:color="auto"/>
            </w:tcBorders>
            <w:noWrap/>
            <w:vAlign w:val="center"/>
            <w:hideMark/>
          </w:tcPr>
          <w:p w14:paraId="1F3A3501"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75 000</w:t>
            </w:r>
          </w:p>
        </w:tc>
        <w:tc>
          <w:tcPr>
            <w:tcW w:w="397" w:type="pct"/>
            <w:tcBorders>
              <w:top w:val="nil"/>
              <w:left w:val="nil"/>
              <w:bottom w:val="single" w:sz="4" w:space="0" w:color="auto"/>
              <w:right w:val="single" w:sz="4" w:space="0" w:color="auto"/>
            </w:tcBorders>
          </w:tcPr>
          <w:p w14:paraId="02AD431B" w14:textId="5CA36D1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75 000</w:t>
            </w:r>
          </w:p>
        </w:tc>
        <w:tc>
          <w:tcPr>
            <w:tcW w:w="510" w:type="pct"/>
            <w:tcBorders>
              <w:top w:val="nil"/>
              <w:left w:val="nil"/>
              <w:bottom w:val="single" w:sz="4" w:space="0" w:color="auto"/>
              <w:right w:val="single" w:sz="4" w:space="0" w:color="auto"/>
            </w:tcBorders>
            <w:noWrap/>
            <w:vAlign w:val="center"/>
            <w:hideMark/>
          </w:tcPr>
          <w:p w14:paraId="646BC787"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15D27683"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46194BB8"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537A9A4C"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17E4840"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75 000</w:t>
            </w:r>
          </w:p>
        </w:tc>
        <w:tc>
          <w:tcPr>
            <w:tcW w:w="395" w:type="pct"/>
            <w:tcBorders>
              <w:top w:val="nil"/>
              <w:left w:val="nil"/>
              <w:bottom w:val="single" w:sz="4" w:space="0" w:color="auto"/>
              <w:right w:val="single" w:sz="4" w:space="0" w:color="auto"/>
            </w:tcBorders>
            <w:noWrap/>
            <w:vAlign w:val="center"/>
            <w:hideMark/>
          </w:tcPr>
          <w:p w14:paraId="04A695A5" w14:textId="3F88557B"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75 000</w:t>
            </w:r>
          </w:p>
        </w:tc>
      </w:tr>
      <w:tr w:rsidR="00842A5A" w:rsidRPr="00835F45" w14:paraId="7FACFCCD" w14:textId="77777777" w:rsidTr="00050D8E">
        <w:trPr>
          <w:trHeight w:val="240"/>
        </w:trPr>
        <w:tc>
          <w:tcPr>
            <w:tcW w:w="77" w:type="pct"/>
            <w:tcBorders>
              <w:top w:val="nil"/>
              <w:left w:val="single" w:sz="4" w:space="0" w:color="auto"/>
              <w:bottom w:val="nil"/>
              <w:right w:val="single" w:sz="4" w:space="0" w:color="auto"/>
            </w:tcBorders>
            <w:noWrap/>
            <w:vAlign w:val="bottom"/>
            <w:hideMark/>
          </w:tcPr>
          <w:p w14:paraId="562AB3F6"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bottom"/>
            <w:hideMark/>
          </w:tcPr>
          <w:p w14:paraId="3F46C7B9"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900REBRM Soutien à la bibliothèque régionale de Mathématiques</w:t>
            </w:r>
          </w:p>
        </w:tc>
        <w:tc>
          <w:tcPr>
            <w:tcW w:w="540" w:type="pct"/>
            <w:tcBorders>
              <w:top w:val="nil"/>
              <w:left w:val="nil"/>
              <w:bottom w:val="single" w:sz="4" w:space="0" w:color="auto"/>
              <w:right w:val="single" w:sz="4" w:space="0" w:color="auto"/>
            </w:tcBorders>
            <w:noWrap/>
            <w:vAlign w:val="center"/>
            <w:hideMark/>
          </w:tcPr>
          <w:p w14:paraId="1968D881" w14:textId="619815E1"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w:t>
            </w:r>
            <w:r w:rsidR="00050D8E" w:rsidRPr="00835F45">
              <w:rPr>
                <w:rFonts w:eastAsia="Times New Roman"/>
                <w:sz w:val="16"/>
                <w:szCs w:val="16"/>
                <w:lang w:eastAsia="fr-FR" w:bidi="ar-SA"/>
              </w:rPr>
              <w:t> </w:t>
            </w:r>
            <w:r w:rsidRPr="00835F45">
              <w:rPr>
                <w:rFonts w:eastAsia="Times New Roman"/>
                <w:sz w:val="16"/>
                <w:szCs w:val="16"/>
                <w:lang w:eastAsia="fr-FR" w:bidi="ar-SA"/>
              </w:rPr>
              <w:t>000</w:t>
            </w:r>
          </w:p>
        </w:tc>
        <w:tc>
          <w:tcPr>
            <w:tcW w:w="397" w:type="pct"/>
            <w:tcBorders>
              <w:top w:val="nil"/>
              <w:left w:val="nil"/>
              <w:bottom w:val="single" w:sz="4" w:space="0" w:color="auto"/>
              <w:right w:val="single" w:sz="4" w:space="0" w:color="auto"/>
            </w:tcBorders>
          </w:tcPr>
          <w:p w14:paraId="6B3EE044" w14:textId="049CF11D"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42 000</w:t>
            </w:r>
          </w:p>
        </w:tc>
        <w:tc>
          <w:tcPr>
            <w:tcW w:w="510" w:type="pct"/>
            <w:tcBorders>
              <w:top w:val="nil"/>
              <w:left w:val="nil"/>
              <w:bottom w:val="single" w:sz="4" w:space="0" w:color="auto"/>
              <w:right w:val="single" w:sz="4" w:space="0" w:color="auto"/>
            </w:tcBorders>
            <w:noWrap/>
            <w:vAlign w:val="center"/>
            <w:hideMark/>
          </w:tcPr>
          <w:p w14:paraId="3BB32463"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6287C2D4"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D4A2931"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711AFF09"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33B6EBFD"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42 000</w:t>
            </w:r>
          </w:p>
        </w:tc>
        <w:tc>
          <w:tcPr>
            <w:tcW w:w="395" w:type="pct"/>
            <w:tcBorders>
              <w:top w:val="nil"/>
              <w:left w:val="nil"/>
              <w:bottom w:val="single" w:sz="4" w:space="0" w:color="auto"/>
              <w:right w:val="single" w:sz="4" w:space="0" w:color="auto"/>
            </w:tcBorders>
            <w:noWrap/>
            <w:vAlign w:val="center"/>
            <w:hideMark/>
          </w:tcPr>
          <w:p w14:paraId="0B881C29" w14:textId="6C441A16"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42 000</w:t>
            </w:r>
          </w:p>
        </w:tc>
      </w:tr>
      <w:tr w:rsidR="00842A5A" w:rsidRPr="00835F45" w14:paraId="5F090983" w14:textId="77777777" w:rsidTr="00050D8E">
        <w:trPr>
          <w:trHeight w:val="240"/>
        </w:trPr>
        <w:tc>
          <w:tcPr>
            <w:tcW w:w="77" w:type="pct"/>
            <w:tcBorders>
              <w:top w:val="nil"/>
              <w:left w:val="single" w:sz="4" w:space="0" w:color="auto"/>
              <w:bottom w:val="nil"/>
              <w:right w:val="single" w:sz="4" w:space="0" w:color="auto"/>
            </w:tcBorders>
            <w:noWrap/>
            <w:vAlign w:val="bottom"/>
            <w:hideMark/>
          </w:tcPr>
          <w:p w14:paraId="2A6B2F3F"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center"/>
            <w:hideMark/>
          </w:tcPr>
          <w:p w14:paraId="6D005794"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900RESAT SATT</w:t>
            </w:r>
          </w:p>
        </w:tc>
        <w:tc>
          <w:tcPr>
            <w:tcW w:w="540" w:type="pct"/>
            <w:tcBorders>
              <w:top w:val="nil"/>
              <w:left w:val="nil"/>
              <w:bottom w:val="single" w:sz="4" w:space="0" w:color="auto"/>
              <w:right w:val="single" w:sz="4" w:space="0" w:color="auto"/>
            </w:tcBorders>
            <w:noWrap/>
            <w:vAlign w:val="center"/>
            <w:hideMark/>
          </w:tcPr>
          <w:p w14:paraId="412CC4D9"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393 750</w:t>
            </w:r>
          </w:p>
        </w:tc>
        <w:tc>
          <w:tcPr>
            <w:tcW w:w="397" w:type="pct"/>
            <w:tcBorders>
              <w:top w:val="nil"/>
              <w:left w:val="nil"/>
              <w:bottom w:val="single" w:sz="4" w:space="0" w:color="auto"/>
              <w:right w:val="single" w:sz="4" w:space="0" w:color="auto"/>
            </w:tcBorders>
          </w:tcPr>
          <w:p w14:paraId="1F0A790A" w14:textId="5F1C0D71"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w:t>
            </w:r>
            <w:r w:rsidR="00842A5A" w:rsidRPr="00835F45">
              <w:rPr>
                <w:rFonts w:eastAsia="Times New Roman"/>
                <w:b/>
                <w:bCs/>
                <w:sz w:val="16"/>
                <w:szCs w:val="16"/>
                <w:lang w:eastAsia="fr-FR" w:bidi="ar-SA"/>
              </w:rPr>
              <w:t>66 411</w:t>
            </w:r>
          </w:p>
        </w:tc>
        <w:tc>
          <w:tcPr>
            <w:tcW w:w="510" w:type="pct"/>
            <w:tcBorders>
              <w:top w:val="nil"/>
              <w:left w:val="nil"/>
              <w:bottom w:val="single" w:sz="4" w:space="0" w:color="auto"/>
              <w:right w:val="single" w:sz="4" w:space="0" w:color="auto"/>
            </w:tcBorders>
            <w:noWrap/>
            <w:vAlign w:val="center"/>
            <w:hideMark/>
          </w:tcPr>
          <w:p w14:paraId="2A44AF9C"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2811AD4B"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4931E3DF"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19FFC2BF"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3DEDFF9"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393 750</w:t>
            </w:r>
          </w:p>
        </w:tc>
        <w:tc>
          <w:tcPr>
            <w:tcW w:w="395" w:type="pct"/>
            <w:tcBorders>
              <w:top w:val="nil"/>
              <w:left w:val="nil"/>
              <w:bottom w:val="single" w:sz="4" w:space="0" w:color="auto"/>
              <w:right w:val="single" w:sz="4" w:space="0" w:color="auto"/>
            </w:tcBorders>
            <w:noWrap/>
            <w:vAlign w:val="center"/>
            <w:hideMark/>
          </w:tcPr>
          <w:p w14:paraId="18430AFB" w14:textId="4F9808E0"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w:t>
            </w:r>
            <w:r w:rsidR="00842A5A" w:rsidRPr="00835F45">
              <w:rPr>
                <w:rFonts w:eastAsia="Times New Roman"/>
                <w:b/>
                <w:bCs/>
                <w:sz w:val="16"/>
                <w:szCs w:val="16"/>
                <w:lang w:eastAsia="fr-FR" w:bidi="ar-SA"/>
              </w:rPr>
              <w:t>66 411</w:t>
            </w:r>
          </w:p>
        </w:tc>
      </w:tr>
      <w:tr w:rsidR="00842A5A" w:rsidRPr="00835F45" w14:paraId="6D2A4806" w14:textId="77777777" w:rsidTr="00842A5A">
        <w:trPr>
          <w:trHeight w:val="240"/>
        </w:trPr>
        <w:tc>
          <w:tcPr>
            <w:tcW w:w="1316" w:type="pct"/>
            <w:gridSpan w:val="3"/>
            <w:tcBorders>
              <w:top w:val="nil"/>
              <w:left w:val="single" w:sz="4" w:space="0" w:color="auto"/>
              <w:bottom w:val="single" w:sz="4" w:space="0" w:color="auto"/>
              <w:right w:val="single" w:sz="4" w:space="0" w:color="000000"/>
            </w:tcBorders>
            <w:shd w:val="clear" w:color="auto" w:fill="FF9966"/>
            <w:noWrap/>
            <w:vAlign w:val="bottom"/>
            <w:hideMark/>
          </w:tcPr>
          <w:p w14:paraId="78BEC79E" w14:textId="77777777" w:rsidR="00842A5A" w:rsidRPr="00835F45" w:rsidRDefault="00842A5A">
            <w:pPr>
              <w:rPr>
                <w:b/>
                <w:sz w:val="16"/>
                <w:szCs w:val="16"/>
                <w:lang w:eastAsia="fr-FR" w:bidi="ar-SA"/>
              </w:rPr>
            </w:pPr>
            <w:r w:rsidRPr="00835F45">
              <w:rPr>
                <w:b/>
                <w:sz w:val="16"/>
                <w:szCs w:val="16"/>
                <w:lang w:eastAsia="fr-FR" w:bidi="ar-SA"/>
              </w:rPr>
              <w:t>2-Formation</w:t>
            </w:r>
          </w:p>
        </w:tc>
        <w:tc>
          <w:tcPr>
            <w:tcW w:w="540" w:type="pct"/>
            <w:tcBorders>
              <w:top w:val="nil"/>
              <w:left w:val="nil"/>
              <w:bottom w:val="single" w:sz="4" w:space="0" w:color="auto"/>
              <w:right w:val="single" w:sz="4" w:space="0" w:color="auto"/>
            </w:tcBorders>
            <w:shd w:val="clear" w:color="auto" w:fill="FF9966"/>
            <w:noWrap/>
            <w:vAlign w:val="center"/>
            <w:hideMark/>
          </w:tcPr>
          <w:p w14:paraId="49FD0138" w14:textId="7BD9A882" w:rsidR="00842A5A" w:rsidRPr="00835F45" w:rsidRDefault="00842A5A" w:rsidP="00835F45">
            <w:pPr>
              <w:jc w:val="center"/>
              <w:rPr>
                <w:b/>
                <w:sz w:val="16"/>
                <w:szCs w:val="16"/>
                <w:lang w:eastAsia="fr-FR" w:bidi="ar-SA"/>
              </w:rPr>
            </w:pPr>
            <w:r w:rsidRPr="00835F45">
              <w:rPr>
                <w:b/>
                <w:sz w:val="16"/>
                <w:szCs w:val="16"/>
                <w:lang w:eastAsia="fr-FR" w:bidi="ar-SA"/>
              </w:rPr>
              <w:t>718 400</w:t>
            </w:r>
          </w:p>
        </w:tc>
        <w:tc>
          <w:tcPr>
            <w:tcW w:w="397" w:type="pct"/>
            <w:tcBorders>
              <w:top w:val="single" w:sz="4" w:space="0" w:color="auto"/>
              <w:left w:val="nil"/>
              <w:bottom w:val="single" w:sz="4" w:space="0" w:color="auto"/>
              <w:right w:val="single" w:sz="4" w:space="0" w:color="auto"/>
            </w:tcBorders>
            <w:shd w:val="clear" w:color="auto" w:fill="FF9966"/>
          </w:tcPr>
          <w:p w14:paraId="6EC39009" w14:textId="34D83ED5" w:rsidR="00842A5A" w:rsidRPr="00835F45" w:rsidRDefault="00050D8E" w:rsidP="00835F45">
            <w:pPr>
              <w:jc w:val="center"/>
              <w:rPr>
                <w:b/>
                <w:sz w:val="16"/>
                <w:szCs w:val="16"/>
                <w:lang w:eastAsia="fr-FR" w:bidi="ar-SA"/>
              </w:rPr>
            </w:pPr>
            <w:r w:rsidRPr="00835F45">
              <w:rPr>
                <w:b/>
                <w:sz w:val="16"/>
                <w:szCs w:val="16"/>
                <w:lang w:eastAsia="fr-FR" w:bidi="ar-SA"/>
              </w:rPr>
              <w:t>577</w:t>
            </w:r>
            <w:r w:rsidR="00842A5A" w:rsidRPr="00835F45">
              <w:rPr>
                <w:b/>
                <w:sz w:val="16"/>
                <w:szCs w:val="16"/>
                <w:lang w:eastAsia="fr-FR" w:bidi="ar-SA"/>
              </w:rPr>
              <w:t xml:space="preserve"> 000</w:t>
            </w:r>
          </w:p>
        </w:tc>
        <w:tc>
          <w:tcPr>
            <w:tcW w:w="510" w:type="pct"/>
            <w:tcBorders>
              <w:top w:val="nil"/>
              <w:left w:val="nil"/>
              <w:bottom w:val="single" w:sz="4" w:space="0" w:color="auto"/>
              <w:right w:val="single" w:sz="4" w:space="0" w:color="auto"/>
            </w:tcBorders>
            <w:shd w:val="clear" w:color="auto" w:fill="FF9966"/>
            <w:noWrap/>
            <w:vAlign w:val="center"/>
            <w:hideMark/>
          </w:tcPr>
          <w:p w14:paraId="37850137" w14:textId="3E5538DF" w:rsidR="00842A5A" w:rsidRPr="00835F45" w:rsidRDefault="00EA0410" w:rsidP="00835F45">
            <w:pPr>
              <w:jc w:val="center"/>
              <w:rPr>
                <w:b/>
                <w:sz w:val="16"/>
                <w:szCs w:val="16"/>
                <w:lang w:eastAsia="fr-FR" w:bidi="ar-SA"/>
              </w:rPr>
            </w:pPr>
            <w:r w:rsidRPr="00835F45">
              <w:rPr>
                <w:b/>
                <w:sz w:val="16"/>
                <w:szCs w:val="16"/>
                <w:lang w:eastAsia="fr-FR" w:bidi="ar-SA"/>
              </w:rPr>
              <w:t>2</w:t>
            </w:r>
            <w:r w:rsidR="00842A5A" w:rsidRPr="00835F45">
              <w:rPr>
                <w:b/>
                <w:sz w:val="16"/>
                <w:szCs w:val="16"/>
                <w:lang w:eastAsia="fr-FR" w:bidi="ar-SA"/>
              </w:rPr>
              <w:t>7</w:t>
            </w:r>
            <w:r w:rsidRPr="00835F45">
              <w:rPr>
                <w:b/>
                <w:sz w:val="16"/>
                <w:szCs w:val="16"/>
                <w:lang w:eastAsia="fr-FR" w:bidi="ar-SA"/>
              </w:rPr>
              <w:t>9</w:t>
            </w:r>
            <w:r w:rsidR="00842A5A" w:rsidRPr="00835F45">
              <w:rPr>
                <w:b/>
                <w:sz w:val="16"/>
                <w:szCs w:val="16"/>
                <w:lang w:eastAsia="fr-FR" w:bidi="ar-SA"/>
              </w:rPr>
              <w:t xml:space="preserve"> 223</w:t>
            </w:r>
          </w:p>
        </w:tc>
        <w:tc>
          <w:tcPr>
            <w:tcW w:w="394" w:type="pct"/>
            <w:tcBorders>
              <w:top w:val="nil"/>
              <w:left w:val="nil"/>
              <w:bottom w:val="single" w:sz="4" w:space="0" w:color="auto"/>
              <w:right w:val="single" w:sz="4" w:space="0" w:color="auto"/>
            </w:tcBorders>
            <w:shd w:val="clear" w:color="auto" w:fill="FF9966"/>
            <w:noWrap/>
            <w:vAlign w:val="center"/>
            <w:hideMark/>
          </w:tcPr>
          <w:p w14:paraId="048C6DEE" w14:textId="68812412" w:rsidR="00842A5A" w:rsidRPr="00835F45" w:rsidRDefault="00050D8E" w:rsidP="00835F45">
            <w:pPr>
              <w:jc w:val="center"/>
              <w:rPr>
                <w:b/>
                <w:sz w:val="16"/>
                <w:szCs w:val="16"/>
                <w:lang w:eastAsia="fr-FR" w:bidi="ar-SA"/>
              </w:rPr>
            </w:pPr>
            <w:r w:rsidRPr="00835F45">
              <w:rPr>
                <w:b/>
                <w:sz w:val="16"/>
                <w:szCs w:val="16"/>
                <w:lang w:eastAsia="fr-FR" w:bidi="ar-SA"/>
              </w:rPr>
              <w:t>149 792</w:t>
            </w:r>
          </w:p>
        </w:tc>
        <w:tc>
          <w:tcPr>
            <w:tcW w:w="526" w:type="pct"/>
            <w:tcBorders>
              <w:top w:val="nil"/>
              <w:left w:val="nil"/>
              <w:bottom w:val="single" w:sz="4" w:space="0" w:color="auto"/>
              <w:right w:val="single" w:sz="4" w:space="0" w:color="auto"/>
            </w:tcBorders>
            <w:shd w:val="clear" w:color="auto" w:fill="FF9966"/>
            <w:noWrap/>
            <w:vAlign w:val="center"/>
            <w:hideMark/>
          </w:tcPr>
          <w:p w14:paraId="1A61F9DD" w14:textId="3B93362B" w:rsidR="00842A5A" w:rsidRPr="00835F45" w:rsidRDefault="00842A5A" w:rsidP="00835F45">
            <w:pPr>
              <w:jc w:val="center"/>
              <w:rPr>
                <w:b/>
                <w:sz w:val="16"/>
                <w:szCs w:val="16"/>
                <w:lang w:eastAsia="fr-FR" w:bidi="ar-SA"/>
              </w:rPr>
            </w:pPr>
            <w:r w:rsidRPr="00835F45">
              <w:rPr>
                <w:b/>
                <w:sz w:val="16"/>
                <w:szCs w:val="16"/>
                <w:lang w:eastAsia="fr-FR" w:bidi="ar-SA"/>
              </w:rPr>
              <w:t>0</w:t>
            </w:r>
          </w:p>
        </w:tc>
        <w:tc>
          <w:tcPr>
            <w:tcW w:w="395" w:type="pct"/>
            <w:tcBorders>
              <w:top w:val="nil"/>
              <w:left w:val="nil"/>
              <w:bottom w:val="single" w:sz="4" w:space="0" w:color="auto"/>
              <w:right w:val="single" w:sz="4" w:space="0" w:color="auto"/>
            </w:tcBorders>
            <w:shd w:val="clear" w:color="auto" w:fill="FF9966"/>
            <w:noWrap/>
            <w:vAlign w:val="center"/>
            <w:hideMark/>
          </w:tcPr>
          <w:p w14:paraId="3BBB41D1" w14:textId="70131E05" w:rsidR="00842A5A" w:rsidRPr="00835F45" w:rsidRDefault="00842A5A" w:rsidP="00835F45">
            <w:pPr>
              <w:jc w:val="center"/>
              <w:rPr>
                <w:b/>
                <w:sz w:val="16"/>
                <w:szCs w:val="16"/>
                <w:lang w:eastAsia="fr-FR" w:bidi="ar-SA"/>
              </w:rPr>
            </w:pPr>
            <w:r w:rsidRPr="00835F45">
              <w:rPr>
                <w:b/>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19D8C10D" w14:textId="58232712" w:rsidR="00842A5A" w:rsidRPr="00835F45" w:rsidRDefault="00842A5A" w:rsidP="00835F45">
            <w:pPr>
              <w:jc w:val="center"/>
              <w:rPr>
                <w:b/>
                <w:sz w:val="16"/>
                <w:szCs w:val="16"/>
                <w:lang w:eastAsia="fr-FR" w:bidi="ar-SA"/>
              </w:rPr>
            </w:pPr>
            <w:r w:rsidRPr="00835F45">
              <w:rPr>
                <w:b/>
                <w:sz w:val="16"/>
                <w:szCs w:val="16"/>
                <w:lang w:eastAsia="fr-FR" w:bidi="ar-SA"/>
              </w:rPr>
              <w:t>997 623</w:t>
            </w:r>
          </w:p>
        </w:tc>
        <w:tc>
          <w:tcPr>
            <w:tcW w:w="395" w:type="pct"/>
            <w:tcBorders>
              <w:top w:val="nil"/>
              <w:left w:val="nil"/>
              <w:bottom w:val="single" w:sz="4" w:space="0" w:color="auto"/>
              <w:right w:val="single" w:sz="4" w:space="0" w:color="auto"/>
            </w:tcBorders>
            <w:shd w:val="clear" w:color="auto" w:fill="FF9966"/>
            <w:noWrap/>
            <w:vAlign w:val="center"/>
            <w:hideMark/>
          </w:tcPr>
          <w:p w14:paraId="2B72C632" w14:textId="5BFB1A46" w:rsidR="00842A5A" w:rsidRPr="00835F45" w:rsidRDefault="003F22DC" w:rsidP="00835F45">
            <w:pPr>
              <w:jc w:val="center"/>
              <w:rPr>
                <w:b/>
                <w:sz w:val="16"/>
                <w:szCs w:val="16"/>
                <w:lang w:eastAsia="fr-FR" w:bidi="ar-SA"/>
              </w:rPr>
            </w:pPr>
            <w:r w:rsidRPr="00835F45">
              <w:rPr>
                <w:b/>
                <w:sz w:val="16"/>
                <w:szCs w:val="16"/>
                <w:lang w:eastAsia="fr-FR" w:bidi="ar-SA"/>
              </w:rPr>
              <w:t>726 792</w:t>
            </w:r>
          </w:p>
        </w:tc>
      </w:tr>
      <w:tr w:rsidR="00842A5A" w:rsidRPr="00835F45" w14:paraId="4DF5EBE8" w14:textId="77777777" w:rsidTr="00050D8E">
        <w:trPr>
          <w:trHeight w:val="240"/>
        </w:trPr>
        <w:tc>
          <w:tcPr>
            <w:tcW w:w="77" w:type="pct"/>
            <w:vMerge w:val="restart"/>
            <w:tcBorders>
              <w:top w:val="nil"/>
              <w:left w:val="single" w:sz="4" w:space="0" w:color="auto"/>
              <w:bottom w:val="nil"/>
              <w:right w:val="single" w:sz="4" w:space="0" w:color="auto"/>
            </w:tcBorders>
            <w:vAlign w:val="center"/>
            <w:hideMark/>
          </w:tcPr>
          <w:p w14:paraId="0A1A028C"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22E06BC9"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900FODOC Formation Doctorale</w:t>
            </w:r>
          </w:p>
        </w:tc>
        <w:tc>
          <w:tcPr>
            <w:tcW w:w="540" w:type="pct"/>
            <w:tcBorders>
              <w:top w:val="nil"/>
              <w:left w:val="nil"/>
              <w:bottom w:val="single" w:sz="4" w:space="0" w:color="auto"/>
              <w:right w:val="single" w:sz="4" w:space="0" w:color="auto"/>
            </w:tcBorders>
            <w:noWrap/>
            <w:vAlign w:val="center"/>
            <w:hideMark/>
          </w:tcPr>
          <w:p w14:paraId="1693B6F8" w14:textId="21A7E2CA"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340 000</w:t>
            </w:r>
          </w:p>
        </w:tc>
        <w:tc>
          <w:tcPr>
            <w:tcW w:w="397" w:type="pct"/>
            <w:tcBorders>
              <w:top w:val="nil"/>
              <w:left w:val="nil"/>
              <w:bottom w:val="single" w:sz="4" w:space="0" w:color="auto"/>
              <w:right w:val="single" w:sz="4" w:space="0" w:color="auto"/>
            </w:tcBorders>
          </w:tcPr>
          <w:p w14:paraId="58CC1FB0" w14:textId="7B1B25DC"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32</w:t>
            </w:r>
            <w:r w:rsidR="00842A5A" w:rsidRPr="00835F45">
              <w:rPr>
                <w:rFonts w:eastAsia="Times New Roman"/>
                <w:b/>
                <w:bCs/>
                <w:sz w:val="16"/>
                <w:szCs w:val="16"/>
                <w:lang w:eastAsia="fr-FR" w:bidi="ar-SA"/>
              </w:rPr>
              <w:t>0 000</w:t>
            </w:r>
          </w:p>
        </w:tc>
        <w:tc>
          <w:tcPr>
            <w:tcW w:w="510" w:type="pct"/>
            <w:tcBorders>
              <w:top w:val="nil"/>
              <w:left w:val="nil"/>
              <w:bottom w:val="single" w:sz="4" w:space="0" w:color="auto"/>
              <w:right w:val="single" w:sz="4" w:space="0" w:color="auto"/>
            </w:tcBorders>
            <w:noWrap/>
            <w:vAlign w:val="center"/>
            <w:hideMark/>
          </w:tcPr>
          <w:p w14:paraId="74AADE9B" w14:textId="1867B883"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80 838</w:t>
            </w:r>
          </w:p>
        </w:tc>
        <w:tc>
          <w:tcPr>
            <w:tcW w:w="394" w:type="pct"/>
            <w:tcBorders>
              <w:top w:val="nil"/>
              <w:left w:val="nil"/>
              <w:bottom w:val="single" w:sz="4" w:space="0" w:color="auto"/>
              <w:right w:val="single" w:sz="4" w:space="0" w:color="auto"/>
            </w:tcBorders>
            <w:noWrap/>
            <w:vAlign w:val="center"/>
            <w:hideMark/>
          </w:tcPr>
          <w:p w14:paraId="5A2AC9E2" w14:textId="36E29394"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72 173</w:t>
            </w:r>
          </w:p>
        </w:tc>
        <w:tc>
          <w:tcPr>
            <w:tcW w:w="526" w:type="pct"/>
            <w:tcBorders>
              <w:top w:val="nil"/>
              <w:left w:val="nil"/>
              <w:bottom w:val="single" w:sz="4" w:space="0" w:color="auto"/>
              <w:right w:val="single" w:sz="4" w:space="0" w:color="auto"/>
            </w:tcBorders>
            <w:noWrap/>
            <w:vAlign w:val="center"/>
            <w:hideMark/>
          </w:tcPr>
          <w:p w14:paraId="368FBA65" w14:textId="7F5878AD"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2EE7F9F"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52A2C2D0" w14:textId="4B54ED43"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420 838</w:t>
            </w:r>
          </w:p>
        </w:tc>
        <w:tc>
          <w:tcPr>
            <w:tcW w:w="395" w:type="pct"/>
            <w:tcBorders>
              <w:top w:val="nil"/>
              <w:left w:val="nil"/>
              <w:bottom w:val="single" w:sz="4" w:space="0" w:color="auto"/>
              <w:right w:val="single" w:sz="4" w:space="0" w:color="auto"/>
            </w:tcBorders>
            <w:noWrap/>
            <w:vAlign w:val="center"/>
            <w:hideMark/>
          </w:tcPr>
          <w:p w14:paraId="49188D6A" w14:textId="2FFE456F"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392 173</w:t>
            </w:r>
          </w:p>
        </w:tc>
      </w:tr>
      <w:tr w:rsidR="00842A5A" w:rsidRPr="00835F45" w14:paraId="1A650451"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6E67F94C"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25D3C688" w14:textId="208F3592"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900FOCFA Carte des formations-Schéma de la Vie Etudiante Animation </w:t>
            </w:r>
          </w:p>
        </w:tc>
        <w:tc>
          <w:tcPr>
            <w:tcW w:w="540" w:type="pct"/>
            <w:tcBorders>
              <w:top w:val="nil"/>
              <w:left w:val="nil"/>
              <w:bottom w:val="single" w:sz="4" w:space="0" w:color="auto"/>
              <w:right w:val="single" w:sz="4" w:space="0" w:color="auto"/>
            </w:tcBorders>
            <w:noWrap/>
            <w:vAlign w:val="center"/>
            <w:hideMark/>
          </w:tcPr>
          <w:p w14:paraId="487414DD" w14:textId="6AB97D3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7" w:type="pct"/>
            <w:tcBorders>
              <w:top w:val="nil"/>
              <w:left w:val="nil"/>
              <w:bottom w:val="single" w:sz="4" w:space="0" w:color="auto"/>
              <w:right w:val="single" w:sz="4" w:space="0" w:color="auto"/>
            </w:tcBorders>
          </w:tcPr>
          <w:p w14:paraId="56DC91E7" w14:textId="11C84E31"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c>
          <w:tcPr>
            <w:tcW w:w="510" w:type="pct"/>
            <w:tcBorders>
              <w:top w:val="nil"/>
              <w:left w:val="nil"/>
              <w:bottom w:val="single" w:sz="4" w:space="0" w:color="auto"/>
              <w:right w:val="single" w:sz="4" w:space="0" w:color="auto"/>
            </w:tcBorders>
            <w:noWrap/>
            <w:vAlign w:val="center"/>
            <w:hideMark/>
          </w:tcPr>
          <w:p w14:paraId="51ACF014"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72830AAD" w14:textId="1DFC0E2C"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83D7FC4"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5A5B51DA"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C5FF541" w14:textId="0F78AA72"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5" w:type="pct"/>
            <w:tcBorders>
              <w:top w:val="nil"/>
              <w:left w:val="nil"/>
              <w:bottom w:val="single" w:sz="4" w:space="0" w:color="auto"/>
              <w:right w:val="single" w:sz="4" w:space="0" w:color="auto"/>
            </w:tcBorders>
            <w:noWrap/>
            <w:vAlign w:val="center"/>
            <w:hideMark/>
          </w:tcPr>
          <w:p w14:paraId="0850AF62" w14:textId="57D7148D"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r>
      <w:tr w:rsidR="00842A5A" w:rsidRPr="00835F45" w14:paraId="6CE768EC"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3063565E"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6DF51DCD" w14:textId="4375FD9D"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900FOCFO Carte des formations-Schéma de la Vie étudiante</w:t>
            </w:r>
          </w:p>
        </w:tc>
        <w:tc>
          <w:tcPr>
            <w:tcW w:w="540" w:type="pct"/>
            <w:tcBorders>
              <w:top w:val="nil"/>
              <w:left w:val="nil"/>
              <w:bottom w:val="single" w:sz="4" w:space="0" w:color="auto"/>
              <w:right w:val="single" w:sz="4" w:space="0" w:color="auto"/>
            </w:tcBorders>
            <w:noWrap/>
            <w:vAlign w:val="center"/>
            <w:hideMark/>
          </w:tcPr>
          <w:p w14:paraId="6F853084" w14:textId="3CDBDFEC"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35 000</w:t>
            </w:r>
          </w:p>
        </w:tc>
        <w:tc>
          <w:tcPr>
            <w:tcW w:w="397" w:type="pct"/>
            <w:tcBorders>
              <w:top w:val="nil"/>
              <w:left w:val="nil"/>
              <w:bottom w:val="single" w:sz="4" w:space="0" w:color="auto"/>
              <w:right w:val="single" w:sz="4" w:space="0" w:color="auto"/>
            </w:tcBorders>
          </w:tcPr>
          <w:p w14:paraId="43BF7072" w14:textId="17D1A96E"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w:t>
            </w:r>
            <w:r w:rsidR="00050D8E" w:rsidRPr="00835F45">
              <w:rPr>
                <w:rFonts w:eastAsia="Times New Roman"/>
                <w:b/>
                <w:bCs/>
                <w:sz w:val="16"/>
                <w:szCs w:val="16"/>
                <w:lang w:eastAsia="fr-FR" w:bidi="ar-SA"/>
              </w:rPr>
              <w:t>2</w:t>
            </w:r>
            <w:r w:rsidRPr="00835F45">
              <w:rPr>
                <w:rFonts w:eastAsia="Times New Roman"/>
                <w:b/>
                <w:bCs/>
                <w:sz w:val="16"/>
                <w:szCs w:val="16"/>
                <w:lang w:eastAsia="fr-FR" w:bidi="ar-SA"/>
              </w:rPr>
              <w:t xml:space="preserve"> 000</w:t>
            </w:r>
          </w:p>
        </w:tc>
        <w:tc>
          <w:tcPr>
            <w:tcW w:w="510" w:type="pct"/>
            <w:tcBorders>
              <w:top w:val="nil"/>
              <w:left w:val="nil"/>
              <w:bottom w:val="single" w:sz="4" w:space="0" w:color="auto"/>
              <w:right w:val="single" w:sz="4" w:space="0" w:color="auto"/>
            </w:tcBorders>
            <w:noWrap/>
            <w:vAlign w:val="center"/>
            <w:hideMark/>
          </w:tcPr>
          <w:p w14:paraId="03081DD3" w14:textId="4514DA8C"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70 574</w:t>
            </w:r>
          </w:p>
        </w:tc>
        <w:tc>
          <w:tcPr>
            <w:tcW w:w="394" w:type="pct"/>
            <w:tcBorders>
              <w:top w:val="nil"/>
              <w:left w:val="nil"/>
              <w:bottom w:val="single" w:sz="4" w:space="0" w:color="auto"/>
              <w:right w:val="single" w:sz="4" w:space="0" w:color="auto"/>
            </w:tcBorders>
            <w:noWrap/>
            <w:vAlign w:val="center"/>
            <w:hideMark/>
          </w:tcPr>
          <w:p w14:paraId="696CCD6A" w14:textId="2E6B0722"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16 865</w:t>
            </w:r>
          </w:p>
        </w:tc>
        <w:tc>
          <w:tcPr>
            <w:tcW w:w="526" w:type="pct"/>
            <w:tcBorders>
              <w:top w:val="nil"/>
              <w:left w:val="nil"/>
              <w:bottom w:val="single" w:sz="4" w:space="0" w:color="auto"/>
              <w:right w:val="single" w:sz="4" w:space="0" w:color="auto"/>
            </w:tcBorders>
            <w:noWrap/>
            <w:vAlign w:val="center"/>
            <w:hideMark/>
          </w:tcPr>
          <w:p w14:paraId="0E114A55"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85D5BCC" w14:textId="342CB1D5"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40976E70" w14:textId="505B94FB"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105 574</w:t>
            </w:r>
          </w:p>
        </w:tc>
        <w:tc>
          <w:tcPr>
            <w:tcW w:w="395" w:type="pct"/>
            <w:tcBorders>
              <w:top w:val="nil"/>
              <w:left w:val="nil"/>
              <w:bottom w:val="single" w:sz="4" w:space="0" w:color="auto"/>
              <w:right w:val="single" w:sz="4" w:space="0" w:color="auto"/>
            </w:tcBorders>
            <w:noWrap/>
            <w:vAlign w:val="center"/>
            <w:hideMark/>
          </w:tcPr>
          <w:p w14:paraId="0C74838D" w14:textId="7113AB1B"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48 865</w:t>
            </w:r>
          </w:p>
        </w:tc>
      </w:tr>
      <w:tr w:rsidR="00842A5A" w:rsidRPr="00835F45" w14:paraId="5A91091D"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04B1287D"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1B6AF58A"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900FOINP BQE Innovation Pédagogique</w:t>
            </w:r>
          </w:p>
        </w:tc>
        <w:tc>
          <w:tcPr>
            <w:tcW w:w="540" w:type="pct"/>
            <w:tcBorders>
              <w:top w:val="nil"/>
              <w:left w:val="nil"/>
              <w:bottom w:val="single" w:sz="4" w:space="0" w:color="auto"/>
              <w:right w:val="single" w:sz="4" w:space="0" w:color="auto"/>
            </w:tcBorders>
            <w:noWrap/>
            <w:vAlign w:val="center"/>
            <w:hideMark/>
          </w:tcPr>
          <w:p w14:paraId="715A7676"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7" w:type="pct"/>
            <w:tcBorders>
              <w:top w:val="nil"/>
              <w:left w:val="nil"/>
              <w:bottom w:val="single" w:sz="4" w:space="0" w:color="auto"/>
              <w:right w:val="single" w:sz="4" w:space="0" w:color="auto"/>
            </w:tcBorders>
          </w:tcPr>
          <w:p w14:paraId="7D7DB1A3" w14:textId="646B7B44"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0" w:type="pct"/>
            <w:tcBorders>
              <w:top w:val="nil"/>
              <w:left w:val="nil"/>
              <w:bottom w:val="single" w:sz="4" w:space="0" w:color="auto"/>
              <w:right w:val="single" w:sz="4" w:space="0" w:color="auto"/>
            </w:tcBorders>
            <w:noWrap/>
            <w:vAlign w:val="center"/>
            <w:hideMark/>
          </w:tcPr>
          <w:p w14:paraId="55E0C275"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2A90EE41"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1510EEBC"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5A361D6"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7ED29C8" w14:textId="7F22F51D" w:rsidR="00842A5A" w:rsidRPr="00835F45" w:rsidRDefault="005C66AC"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w:t>
            </w:r>
            <w:r w:rsidR="00842A5A" w:rsidRPr="00835F45">
              <w:rPr>
                <w:rFonts w:eastAsia="Times New Roman"/>
                <w:sz w:val="16"/>
                <w:szCs w:val="16"/>
                <w:lang w:eastAsia="fr-FR" w:bidi="ar-SA"/>
              </w:rPr>
              <w:t>0</w:t>
            </w:r>
            <w:r w:rsidRPr="00835F45">
              <w:rPr>
                <w:rFonts w:eastAsia="Times New Roman"/>
                <w:sz w:val="16"/>
                <w:szCs w:val="16"/>
                <w:lang w:eastAsia="fr-FR" w:bidi="ar-SA"/>
              </w:rPr>
              <w:t xml:space="preserve"> 000</w:t>
            </w:r>
          </w:p>
        </w:tc>
        <w:tc>
          <w:tcPr>
            <w:tcW w:w="395" w:type="pct"/>
            <w:tcBorders>
              <w:top w:val="nil"/>
              <w:left w:val="nil"/>
              <w:bottom w:val="single" w:sz="4" w:space="0" w:color="auto"/>
              <w:right w:val="single" w:sz="4" w:space="0" w:color="auto"/>
            </w:tcBorders>
            <w:noWrap/>
            <w:vAlign w:val="center"/>
            <w:hideMark/>
          </w:tcPr>
          <w:p w14:paraId="5068ABBB" w14:textId="2E40C683"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r>
      <w:tr w:rsidR="00842A5A" w:rsidRPr="00835F45" w14:paraId="5D9FEDD9"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091771C2"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6373D93F"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900FOPEC Portefeuille Expériences Compétences (PEC)</w:t>
            </w:r>
          </w:p>
        </w:tc>
        <w:tc>
          <w:tcPr>
            <w:tcW w:w="540" w:type="pct"/>
            <w:tcBorders>
              <w:top w:val="nil"/>
              <w:left w:val="nil"/>
              <w:bottom w:val="single" w:sz="4" w:space="0" w:color="auto"/>
              <w:right w:val="single" w:sz="4" w:space="0" w:color="auto"/>
            </w:tcBorders>
            <w:noWrap/>
            <w:vAlign w:val="center"/>
            <w:hideMark/>
          </w:tcPr>
          <w:p w14:paraId="6E622172" w14:textId="46C07FD2"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7" w:type="pct"/>
            <w:tcBorders>
              <w:top w:val="nil"/>
              <w:left w:val="nil"/>
              <w:bottom w:val="single" w:sz="4" w:space="0" w:color="auto"/>
              <w:right w:val="single" w:sz="4" w:space="0" w:color="auto"/>
            </w:tcBorders>
          </w:tcPr>
          <w:p w14:paraId="61F467DD" w14:textId="77777777" w:rsidR="00842A5A" w:rsidRPr="00835F45" w:rsidRDefault="00842A5A" w:rsidP="00835F45">
            <w:pPr>
              <w:spacing w:after="0" w:line="240" w:lineRule="auto"/>
              <w:jc w:val="center"/>
              <w:rPr>
                <w:rFonts w:eastAsia="Times New Roman"/>
                <w:b/>
                <w:bCs/>
                <w:sz w:val="16"/>
                <w:szCs w:val="16"/>
                <w:lang w:eastAsia="fr-FR" w:bidi="ar-SA"/>
              </w:rPr>
            </w:pPr>
          </w:p>
          <w:p w14:paraId="6518B0E2" w14:textId="49667436"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c>
          <w:tcPr>
            <w:tcW w:w="510" w:type="pct"/>
            <w:tcBorders>
              <w:top w:val="nil"/>
              <w:left w:val="nil"/>
              <w:bottom w:val="single" w:sz="4" w:space="0" w:color="auto"/>
              <w:right w:val="single" w:sz="4" w:space="0" w:color="auto"/>
            </w:tcBorders>
            <w:noWrap/>
            <w:vAlign w:val="center"/>
            <w:hideMark/>
          </w:tcPr>
          <w:p w14:paraId="28654B7A"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510D3EC4"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42DCEEE"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6C683F40"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64F5C54"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5" w:type="pct"/>
            <w:tcBorders>
              <w:top w:val="nil"/>
              <w:left w:val="nil"/>
              <w:bottom w:val="single" w:sz="4" w:space="0" w:color="auto"/>
              <w:right w:val="single" w:sz="4" w:space="0" w:color="auto"/>
            </w:tcBorders>
            <w:noWrap/>
            <w:vAlign w:val="center"/>
            <w:hideMark/>
          </w:tcPr>
          <w:p w14:paraId="5D95F9E0" w14:textId="060C68AF"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r>
      <w:tr w:rsidR="00842A5A" w:rsidRPr="00835F45" w14:paraId="3CFA300B"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5B74981D"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22FC7B29"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900FOPER PECARE</w:t>
            </w:r>
          </w:p>
        </w:tc>
        <w:tc>
          <w:tcPr>
            <w:tcW w:w="540" w:type="pct"/>
            <w:tcBorders>
              <w:top w:val="nil"/>
              <w:left w:val="nil"/>
              <w:bottom w:val="single" w:sz="4" w:space="0" w:color="auto"/>
              <w:right w:val="single" w:sz="4" w:space="0" w:color="auto"/>
            </w:tcBorders>
            <w:noWrap/>
            <w:vAlign w:val="center"/>
            <w:hideMark/>
          </w:tcPr>
          <w:p w14:paraId="4B0D9994" w14:textId="03D57CF5"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7" w:type="pct"/>
            <w:tcBorders>
              <w:top w:val="nil"/>
              <w:left w:val="nil"/>
              <w:bottom w:val="single" w:sz="4" w:space="0" w:color="auto"/>
              <w:right w:val="single" w:sz="4" w:space="0" w:color="auto"/>
            </w:tcBorders>
          </w:tcPr>
          <w:p w14:paraId="55A56EB6" w14:textId="7A851B39"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0" w:type="pct"/>
            <w:tcBorders>
              <w:top w:val="nil"/>
              <w:left w:val="nil"/>
              <w:bottom w:val="single" w:sz="4" w:space="0" w:color="auto"/>
              <w:right w:val="single" w:sz="4" w:space="0" w:color="auto"/>
            </w:tcBorders>
            <w:noWrap/>
            <w:vAlign w:val="center"/>
            <w:hideMark/>
          </w:tcPr>
          <w:p w14:paraId="481C7CE5"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07F039BB" w14:textId="04F531C7"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5E37AED"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22EF8E39"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5B2FD60E" w14:textId="3EF6121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5533BD83" w14:textId="2FBC1413"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r>
      <w:tr w:rsidR="00842A5A" w:rsidRPr="00835F45" w14:paraId="6BC20A59"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6511ED96"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7BD47A4A"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900FOORE Observatoire Régional des Etudes Supérieures (ORES)</w:t>
            </w:r>
          </w:p>
        </w:tc>
        <w:tc>
          <w:tcPr>
            <w:tcW w:w="540" w:type="pct"/>
            <w:tcBorders>
              <w:top w:val="nil"/>
              <w:left w:val="nil"/>
              <w:bottom w:val="single" w:sz="4" w:space="0" w:color="auto"/>
              <w:right w:val="single" w:sz="4" w:space="0" w:color="auto"/>
            </w:tcBorders>
            <w:noWrap/>
            <w:vAlign w:val="center"/>
            <w:hideMark/>
          </w:tcPr>
          <w:p w14:paraId="2164712E" w14:textId="68985ACF"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35 400</w:t>
            </w:r>
          </w:p>
        </w:tc>
        <w:tc>
          <w:tcPr>
            <w:tcW w:w="397" w:type="pct"/>
            <w:tcBorders>
              <w:top w:val="nil"/>
              <w:left w:val="nil"/>
              <w:bottom w:val="single" w:sz="4" w:space="0" w:color="auto"/>
              <w:right w:val="single" w:sz="4" w:space="0" w:color="auto"/>
            </w:tcBorders>
          </w:tcPr>
          <w:p w14:paraId="62F08D39" w14:textId="13286E69"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33</w:t>
            </w:r>
            <w:r w:rsidR="00842A5A" w:rsidRPr="00835F45">
              <w:rPr>
                <w:rFonts w:eastAsia="Times New Roman"/>
                <w:b/>
                <w:bCs/>
                <w:sz w:val="16"/>
                <w:szCs w:val="16"/>
                <w:lang w:eastAsia="fr-FR" w:bidi="ar-SA"/>
              </w:rPr>
              <w:t xml:space="preserve"> 000</w:t>
            </w:r>
          </w:p>
        </w:tc>
        <w:tc>
          <w:tcPr>
            <w:tcW w:w="510" w:type="pct"/>
            <w:tcBorders>
              <w:top w:val="nil"/>
              <w:left w:val="nil"/>
              <w:bottom w:val="single" w:sz="4" w:space="0" w:color="auto"/>
              <w:right w:val="single" w:sz="4" w:space="0" w:color="auto"/>
            </w:tcBorders>
            <w:noWrap/>
            <w:vAlign w:val="center"/>
            <w:hideMark/>
          </w:tcPr>
          <w:p w14:paraId="0A61D937" w14:textId="6E67F445"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51 294</w:t>
            </w:r>
          </w:p>
        </w:tc>
        <w:tc>
          <w:tcPr>
            <w:tcW w:w="394" w:type="pct"/>
            <w:tcBorders>
              <w:top w:val="nil"/>
              <w:left w:val="nil"/>
              <w:bottom w:val="single" w:sz="4" w:space="0" w:color="auto"/>
              <w:right w:val="single" w:sz="4" w:space="0" w:color="auto"/>
            </w:tcBorders>
            <w:noWrap/>
            <w:vAlign w:val="center"/>
            <w:hideMark/>
          </w:tcPr>
          <w:p w14:paraId="66D6B8D1" w14:textId="0A3F5B44"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26 843</w:t>
            </w:r>
          </w:p>
        </w:tc>
        <w:tc>
          <w:tcPr>
            <w:tcW w:w="526" w:type="pct"/>
            <w:tcBorders>
              <w:top w:val="nil"/>
              <w:left w:val="nil"/>
              <w:bottom w:val="single" w:sz="4" w:space="0" w:color="auto"/>
              <w:right w:val="single" w:sz="4" w:space="0" w:color="auto"/>
            </w:tcBorders>
            <w:noWrap/>
            <w:vAlign w:val="center"/>
            <w:hideMark/>
          </w:tcPr>
          <w:p w14:paraId="567D1FB6" w14:textId="0BB95C6F"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193677A4"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59987EFB" w14:textId="0E1F0E06"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86 694</w:t>
            </w:r>
          </w:p>
        </w:tc>
        <w:tc>
          <w:tcPr>
            <w:tcW w:w="395" w:type="pct"/>
            <w:tcBorders>
              <w:top w:val="nil"/>
              <w:left w:val="nil"/>
              <w:bottom w:val="single" w:sz="4" w:space="0" w:color="auto"/>
              <w:right w:val="single" w:sz="4" w:space="0" w:color="auto"/>
            </w:tcBorders>
            <w:noWrap/>
            <w:vAlign w:val="center"/>
            <w:hideMark/>
          </w:tcPr>
          <w:p w14:paraId="4A4C4A0F" w14:textId="409BEF83"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59 843</w:t>
            </w:r>
          </w:p>
        </w:tc>
      </w:tr>
      <w:tr w:rsidR="00842A5A" w:rsidRPr="00835F45" w14:paraId="1BBCE84B" w14:textId="77777777" w:rsidTr="00050D8E">
        <w:trPr>
          <w:trHeight w:val="240"/>
        </w:trPr>
        <w:tc>
          <w:tcPr>
            <w:tcW w:w="77" w:type="pct"/>
            <w:vMerge/>
            <w:tcBorders>
              <w:top w:val="nil"/>
              <w:left w:val="single" w:sz="4" w:space="0" w:color="auto"/>
              <w:bottom w:val="nil"/>
              <w:right w:val="single" w:sz="4" w:space="0" w:color="auto"/>
            </w:tcBorders>
            <w:vAlign w:val="center"/>
            <w:hideMark/>
          </w:tcPr>
          <w:p w14:paraId="0E13DD90" w14:textId="77777777" w:rsidR="00842A5A" w:rsidRPr="00835F45" w:rsidRDefault="00842A5A">
            <w:pPr>
              <w:spacing w:after="0" w:line="240" w:lineRule="auto"/>
              <w:rPr>
                <w:rFonts w:asciiTheme="minorHAnsi" w:eastAsiaTheme="minorEastAsia" w:hAnsiTheme="minorHAnsi" w:cs="Times New Roman"/>
                <w:sz w:val="24"/>
                <w:szCs w:val="24"/>
                <w:lang w:eastAsia="fr-FR" w:bidi="ar-SA"/>
              </w:rPr>
            </w:pPr>
          </w:p>
        </w:tc>
        <w:tc>
          <w:tcPr>
            <w:tcW w:w="1240" w:type="pct"/>
            <w:gridSpan w:val="2"/>
            <w:tcBorders>
              <w:top w:val="nil"/>
              <w:left w:val="nil"/>
              <w:bottom w:val="single" w:sz="4" w:space="0" w:color="auto"/>
              <w:right w:val="single" w:sz="4" w:space="0" w:color="auto"/>
            </w:tcBorders>
            <w:noWrap/>
            <w:vAlign w:val="bottom"/>
            <w:hideMark/>
          </w:tcPr>
          <w:p w14:paraId="2B27A013"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900FOMEE Maison Entrepreneuriat (ME)</w:t>
            </w:r>
          </w:p>
        </w:tc>
        <w:tc>
          <w:tcPr>
            <w:tcW w:w="540" w:type="pct"/>
            <w:tcBorders>
              <w:top w:val="nil"/>
              <w:left w:val="nil"/>
              <w:bottom w:val="single" w:sz="4" w:space="0" w:color="auto"/>
              <w:right w:val="single" w:sz="4" w:space="0" w:color="auto"/>
            </w:tcBorders>
            <w:noWrap/>
            <w:vAlign w:val="center"/>
            <w:hideMark/>
          </w:tcPr>
          <w:p w14:paraId="2A34CCAD" w14:textId="1EBD6D4E"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98 000</w:t>
            </w:r>
          </w:p>
        </w:tc>
        <w:tc>
          <w:tcPr>
            <w:tcW w:w="397" w:type="pct"/>
            <w:tcBorders>
              <w:top w:val="nil"/>
              <w:left w:val="nil"/>
              <w:bottom w:val="single" w:sz="4" w:space="0" w:color="auto"/>
              <w:right w:val="single" w:sz="4" w:space="0" w:color="auto"/>
            </w:tcBorders>
          </w:tcPr>
          <w:p w14:paraId="1AC1FDFF" w14:textId="5CF00E5E"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90 000</w:t>
            </w:r>
          </w:p>
        </w:tc>
        <w:tc>
          <w:tcPr>
            <w:tcW w:w="510" w:type="pct"/>
            <w:tcBorders>
              <w:top w:val="nil"/>
              <w:left w:val="nil"/>
              <w:bottom w:val="single" w:sz="4" w:space="0" w:color="auto"/>
              <w:right w:val="single" w:sz="4" w:space="0" w:color="auto"/>
            </w:tcBorders>
            <w:noWrap/>
            <w:vAlign w:val="center"/>
            <w:hideMark/>
          </w:tcPr>
          <w:p w14:paraId="065EC8EA" w14:textId="118A4A34"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76 517</w:t>
            </w:r>
          </w:p>
        </w:tc>
        <w:tc>
          <w:tcPr>
            <w:tcW w:w="394" w:type="pct"/>
            <w:tcBorders>
              <w:top w:val="nil"/>
              <w:left w:val="nil"/>
              <w:bottom w:val="single" w:sz="4" w:space="0" w:color="auto"/>
              <w:right w:val="single" w:sz="4" w:space="0" w:color="auto"/>
            </w:tcBorders>
            <w:noWrap/>
            <w:vAlign w:val="center"/>
            <w:hideMark/>
          </w:tcPr>
          <w:p w14:paraId="7D4E68E2" w14:textId="39477A1E"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33 911</w:t>
            </w:r>
          </w:p>
        </w:tc>
        <w:tc>
          <w:tcPr>
            <w:tcW w:w="526" w:type="pct"/>
            <w:tcBorders>
              <w:top w:val="nil"/>
              <w:left w:val="nil"/>
              <w:bottom w:val="single" w:sz="4" w:space="0" w:color="auto"/>
              <w:right w:val="single" w:sz="4" w:space="0" w:color="auto"/>
            </w:tcBorders>
            <w:noWrap/>
            <w:vAlign w:val="center"/>
            <w:hideMark/>
          </w:tcPr>
          <w:p w14:paraId="441AA8ED"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DCF6B7B"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95B304A" w14:textId="08C3F4D0"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174 517</w:t>
            </w:r>
          </w:p>
        </w:tc>
        <w:tc>
          <w:tcPr>
            <w:tcW w:w="395" w:type="pct"/>
            <w:tcBorders>
              <w:top w:val="nil"/>
              <w:left w:val="nil"/>
              <w:bottom w:val="single" w:sz="4" w:space="0" w:color="auto"/>
              <w:right w:val="single" w:sz="4" w:space="0" w:color="auto"/>
            </w:tcBorders>
            <w:noWrap/>
            <w:vAlign w:val="center"/>
            <w:hideMark/>
          </w:tcPr>
          <w:p w14:paraId="2A586239" w14:textId="4B193C37"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123 911</w:t>
            </w:r>
          </w:p>
        </w:tc>
      </w:tr>
      <w:tr w:rsidR="00842A5A" w:rsidRPr="00835F45" w14:paraId="4D9ABD53" w14:textId="77777777" w:rsidTr="00842A5A">
        <w:trPr>
          <w:trHeight w:val="240"/>
        </w:trPr>
        <w:tc>
          <w:tcPr>
            <w:tcW w:w="1316" w:type="pct"/>
            <w:gridSpan w:val="3"/>
            <w:tcBorders>
              <w:top w:val="single" w:sz="4" w:space="0" w:color="auto"/>
              <w:left w:val="single" w:sz="4" w:space="0" w:color="auto"/>
              <w:bottom w:val="single" w:sz="4" w:space="0" w:color="auto"/>
              <w:right w:val="single" w:sz="4" w:space="0" w:color="000000"/>
            </w:tcBorders>
            <w:shd w:val="clear" w:color="auto" w:fill="FF9966"/>
            <w:noWrap/>
            <w:vAlign w:val="bottom"/>
            <w:hideMark/>
          </w:tcPr>
          <w:p w14:paraId="392858F1"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3-Développement Actions Internationales</w:t>
            </w:r>
          </w:p>
        </w:tc>
        <w:tc>
          <w:tcPr>
            <w:tcW w:w="540" w:type="pct"/>
            <w:tcBorders>
              <w:top w:val="nil"/>
              <w:left w:val="nil"/>
              <w:bottom w:val="single" w:sz="4" w:space="0" w:color="auto"/>
              <w:right w:val="single" w:sz="4" w:space="0" w:color="auto"/>
            </w:tcBorders>
            <w:shd w:val="clear" w:color="auto" w:fill="FF9966"/>
            <w:noWrap/>
            <w:vAlign w:val="center"/>
            <w:hideMark/>
          </w:tcPr>
          <w:p w14:paraId="5BE8EB44" w14:textId="214ED1B4"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245 900</w:t>
            </w:r>
          </w:p>
        </w:tc>
        <w:tc>
          <w:tcPr>
            <w:tcW w:w="397" w:type="pct"/>
            <w:tcBorders>
              <w:top w:val="nil"/>
              <w:left w:val="nil"/>
              <w:bottom w:val="single" w:sz="4" w:space="0" w:color="auto"/>
              <w:right w:val="single" w:sz="4" w:space="0" w:color="auto"/>
            </w:tcBorders>
            <w:shd w:val="clear" w:color="auto" w:fill="FF9966"/>
          </w:tcPr>
          <w:p w14:paraId="0AE8B43E" w14:textId="488FEB60"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248 431</w:t>
            </w:r>
          </w:p>
        </w:tc>
        <w:tc>
          <w:tcPr>
            <w:tcW w:w="510" w:type="pct"/>
            <w:tcBorders>
              <w:top w:val="nil"/>
              <w:left w:val="nil"/>
              <w:bottom w:val="single" w:sz="4" w:space="0" w:color="auto"/>
              <w:right w:val="single" w:sz="4" w:space="0" w:color="auto"/>
            </w:tcBorders>
            <w:shd w:val="clear" w:color="auto" w:fill="FF9966"/>
            <w:noWrap/>
            <w:vAlign w:val="center"/>
            <w:hideMark/>
          </w:tcPr>
          <w:p w14:paraId="56F09667" w14:textId="7D1E7CA1"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438 555</w:t>
            </w:r>
          </w:p>
        </w:tc>
        <w:tc>
          <w:tcPr>
            <w:tcW w:w="394" w:type="pct"/>
            <w:tcBorders>
              <w:top w:val="nil"/>
              <w:left w:val="nil"/>
              <w:bottom w:val="single" w:sz="4" w:space="0" w:color="auto"/>
              <w:right w:val="single" w:sz="4" w:space="0" w:color="auto"/>
            </w:tcBorders>
            <w:shd w:val="clear" w:color="auto" w:fill="FF9966"/>
            <w:noWrap/>
            <w:vAlign w:val="center"/>
            <w:hideMark/>
          </w:tcPr>
          <w:p w14:paraId="66C6CD66" w14:textId="0D912187"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 xml:space="preserve">293 </w:t>
            </w:r>
            <w:r w:rsidR="003F22DC" w:rsidRPr="00835F45">
              <w:rPr>
                <w:rFonts w:eastAsia="Times New Roman"/>
                <w:b/>
                <w:bCs/>
                <w:sz w:val="16"/>
                <w:szCs w:val="16"/>
                <w:lang w:eastAsia="fr-FR" w:bidi="ar-SA"/>
              </w:rPr>
              <w:t>703</w:t>
            </w:r>
          </w:p>
        </w:tc>
        <w:tc>
          <w:tcPr>
            <w:tcW w:w="526" w:type="pct"/>
            <w:tcBorders>
              <w:top w:val="nil"/>
              <w:left w:val="nil"/>
              <w:bottom w:val="single" w:sz="4" w:space="0" w:color="auto"/>
              <w:right w:val="single" w:sz="4" w:space="0" w:color="auto"/>
            </w:tcBorders>
            <w:shd w:val="clear" w:color="auto" w:fill="FF9966"/>
            <w:noWrap/>
            <w:vAlign w:val="center"/>
            <w:hideMark/>
          </w:tcPr>
          <w:p w14:paraId="73C2B60A" w14:textId="6104394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5" w:type="pct"/>
            <w:tcBorders>
              <w:top w:val="nil"/>
              <w:left w:val="nil"/>
              <w:bottom w:val="single" w:sz="4" w:space="0" w:color="auto"/>
              <w:right w:val="single" w:sz="4" w:space="0" w:color="auto"/>
            </w:tcBorders>
            <w:shd w:val="clear" w:color="auto" w:fill="FF9966"/>
            <w:noWrap/>
            <w:vAlign w:val="center"/>
            <w:hideMark/>
          </w:tcPr>
          <w:p w14:paraId="0FCEA4BB"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05926098" w14:textId="21700C00"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684 455</w:t>
            </w:r>
          </w:p>
        </w:tc>
        <w:tc>
          <w:tcPr>
            <w:tcW w:w="395" w:type="pct"/>
            <w:tcBorders>
              <w:top w:val="nil"/>
              <w:left w:val="nil"/>
              <w:bottom w:val="single" w:sz="4" w:space="0" w:color="auto"/>
              <w:right w:val="single" w:sz="4" w:space="0" w:color="auto"/>
            </w:tcBorders>
            <w:shd w:val="clear" w:color="auto" w:fill="FF9966"/>
            <w:noWrap/>
            <w:vAlign w:val="center"/>
            <w:hideMark/>
          </w:tcPr>
          <w:p w14:paraId="5B9065B5" w14:textId="3BE14669"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542 134</w:t>
            </w:r>
          </w:p>
        </w:tc>
      </w:tr>
      <w:tr w:rsidR="00842A5A" w:rsidRPr="00835F45" w14:paraId="64E52CA2" w14:textId="77777777" w:rsidTr="00050D8E">
        <w:trPr>
          <w:trHeight w:val="240"/>
        </w:trPr>
        <w:tc>
          <w:tcPr>
            <w:tcW w:w="77" w:type="pct"/>
            <w:tcBorders>
              <w:top w:val="nil"/>
              <w:left w:val="single" w:sz="4" w:space="0" w:color="auto"/>
              <w:bottom w:val="nil"/>
              <w:right w:val="nil"/>
            </w:tcBorders>
            <w:noWrap/>
            <w:vAlign w:val="bottom"/>
            <w:hideMark/>
          </w:tcPr>
          <w:p w14:paraId="445DFA8F"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64621EE2"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900AIANI1Actions internationales Animation</w:t>
            </w:r>
          </w:p>
        </w:tc>
        <w:tc>
          <w:tcPr>
            <w:tcW w:w="540" w:type="pct"/>
            <w:tcBorders>
              <w:top w:val="nil"/>
              <w:left w:val="nil"/>
              <w:bottom w:val="single" w:sz="4" w:space="0" w:color="auto"/>
              <w:right w:val="single" w:sz="4" w:space="0" w:color="auto"/>
            </w:tcBorders>
            <w:noWrap/>
            <w:vAlign w:val="center"/>
            <w:hideMark/>
          </w:tcPr>
          <w:p w14:paraId="2347A343" w14:textId="3A396C20" w:rsidR="00842A5A" w:rsidRPr="00835F45" w:rsidRDefault="00842A5A" w:rsidP="00835F45">
            <w:pPr>
              <w:spacing w:after="0" w:line="240" w:lineRule="auto"/>
              <w:jc w:val="center"/>
              <w:rPr>
                <w:rFonts w:eastAsia="Times New Roman"/>
                <w:bCs/>
                <w:sz w:val="16"/>
                <w:szCs w:val="16"/>
                <w:lang w:eastAsia="fr-FR" w:bidi="ar-SA"/>
              </w:rPr>
            </w:pPr>
            <w:r w:rsidRPr="00835F45">
              <w:rPr>
                <w:rFonts w:eastAsia="Times New Roman"/>
                <w:bCs/>
                <w:sz w:val="16"/>
                <w:szCs w:val="16"/>
                <w:lang w:eastAsia="fr-FR" w:bidi="ar-SA"/>
              </w:rPr>
              <w:t>10 000</w:t>
            </w:r>
          </w:p>
        </w:tc>
        <w:tc>
          <w:tcPr>
            <w:tcW w:w="397" w:type="pct"/>
            <w:tcBorders>
              <w:top w:val="nil"/>
              <w:left w:val="nil"/>
              <w:bottom w:val="single" w:sz="4" w:space="0" w:color="auto"/>
              <w:right w:val="single" w:sz="4" w:space="0" w:color="auto"/>
            </w:tcBorders>
          </w:tcPr>
          <w:p w14:paraId="5EEA3096" w14:textId="1AE72E53"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c>
          <w:tcPr>
            <w:tcW w:w="510" w:type="pct"/>
            <w:tcBorders>
              <w:top w:val="nil"/>
              <w:left w:val="nil"/>
              <w:bottom w:val="single" w:sz="4" w:space="0" w:color="auto"/>
              <w:right w:val="single" w:sz="4" w:space="0" w:color="auto"/>
            </w:tcBorders>
            <w:noWrap/>
            <w:vAlign w:val="center"/>
            <w:hideMark/>
          </w:tcPr>
          <w:p w14:paraId="0A00DA56" w14:textId="77777777" w:rsidR="00842A5A" w:rsidRPr="00835F45" w:rsidRDefault="00842A5A" w:rsidP="00835F45">
            <w:pPr>
              <w:spacing w:after="0" w:line="240" w:lineRule="auto"/>
              <w:jc w:val="center"/>
              <w:rPr>
                <w:rFonts w:eastAsia="Times New Roman"/>
                <w:bCs/>
                <w:sz w:val="16"/>
                <w:szCs w:val="16"/>
                <w:lang w:eastAsia="fr-FR" w:bidi="ar-SA"/>
              </w:rPr>
            </w:pPr>
            <w:r w:rsidRPr="00835F45">
              <w:rPr>
                <w:rFonts w:eastAsia="Times New Roman"/>
                <w:bCs/>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5DC4D7B4"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6393F2A6" w14:textId="77777777" w:rsidR="00842A5A" w:rsidRPr="00835F45" w:rsidRDefault="00842A5A" w:rsidP="00835F45">
            <w:pPr>
              <w:spacing w:after="0" w:line="240" w:lineRule="auto"/>
              <w:jc w:val="center"/>
              <w:rPr>
                <w:rFonts w:eastAsia="Times New Roman"/>
                <w:bCs/>
                <w:sz w:val="16"/>
                <w:szCs w:val="16"/>
                <w:lang w:eastAsia="fr-FR" w:bidi="ar-SA"/>
              </w:rPr>
            </w:pPr>
            <w:r w:rsidRPr="00835F45">
              <w:rPr>
                <w:rFonts w:eastAsia="Times New Roman"/>
                <w:bCs/>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3DD0B77A"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B1B8FC0" w14:textId="7D40935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5" w:type="pct"/>
            <w:tcBorders>
              <w:top w:val="nil"/>
              <w:left w:val="nil"/>
              <w:bottom w:val="single" w:sz="4" w:space="0" w:color="auto"/>
              <w:right w:val="single" w:sz="4" w:space="0" w:color="auto"/>
            </w:tcBorders>
            <w:noWrap/>
            <w:vAlign w:val="center"/>
            <w:hideMark/>
          </w:tcPr>
          <w:p w14:paraId="3B6676B7" w14:textId="570BBAC6"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r>
      <w:tr w:rsidR="00842A5A" w:rsidRPr="00835F45" w14:paraId="442325B2" w14:textId="77777777" w:rsidTr="00050D8E">
        <w:trPr>
          <w:trHeight w:val="240"/>
        </w:trPr>
        <w:tc>
          <w:tcPr>
            <w:tcW w:w="77" w:type="pct"/>
            <w:tcBorders>
              <w:top w:val="nil"/>
              <w:left w:val="single" w:sz="4" w:space="0" w:color="auto"/>
              <w:bottom w:val="nil"/>
              <w:right w:val="single" w:sz="4" w:space="0" w:color="auto"/>
            </w:tcBorders>
            <w:shd w:val="clear" w:color="auto" w:fill="FFFFFF"/>
            <w:noWrap/>
            <w:vAlign w:val="bottom"/>
            <w:hideMark/>
          </w:tcPr>
          <w:p w14:paraId="46EE411B"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40" w:type="pct"/>
            <w:gridSpan w:val="2"/>
            <w:tcBorders>
              <w:top w:val="nil"/>
              <w:left w:val="nil"/>
              <w:bottom w:val="single" w:sz="4" w:space="0" w:color="auto"/>
              <w:right w:val="single" w:sz="4" w:space="0" w:color="auto"/>
            </w:tcBorders>
            <w:noWrap/>
            <w:vAlign w:val="bottom"/>
            <w:hideMark/>
          </w:tcPr>
          <w:p w14:paraId="3D44851F"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900AIARCActions internationales et ARCUS</w:t>
            </w:r>
          </w:p>
        </w:tc>
        <w:tc>
          <w:tcPr>
            <w:tcW w:w="540" w:type="pct"/>
            <w:tcBorders>
              <w:top w:val="nil"/>
              <w:left w:val="nil"/>
              <w:bottom w:val="single" w:sz="4" w:space="0" w:color="auto"/>
              <w:right w:val="single" w:sz="4" w:space="0" w:color="auto"/>
            </w:tcBorders>
            <w:noWrap/>
            <w:vAlign w:val="center"/>
            <w:hideMark/>
          </w:tcPr>
          <w:p w14:paraId="08B3C7B6" w14:textId="1916DB10"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96 000</w:t>
            </w:r>
          </w:p>
        </w:tc>
        <w:tc>
          <w:tcPr>
            <w:tcW w:w="397" w:type="pct"/>
            <w:tcBorders>
              <w:top w:val="nil"/>
              <w:left w:val="nil"/>
              <w:bottom w:val="single" w:sz="4" w:space="0" w:color="auto"/>
              <w:right w:val="single" w:sz="4" w:space="0" w:color="auto"/>
            </w:tcBorders>
          </w:tcPr>
          <w:p w14:paraId="711E3DE4" w14:textId="23F85A20"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42 390</w:t>
            </w:r>
          </w:p>
        </w:tc>
        <w:tc>
          <w:tcPr>
            <w:tcW w:w="510" w:type="pct"/>
            <w:tcBorders>
              <w:top w:val="nil"/>
              <w:left w:val="nil"/>
              <w:bottom w:val="single" w:sz="4" w:space="0" w:color="auto"/>
              <w:right w:val="single" w:sz="4" w:space="0" w:color="auto"/>
            </w:tcBorders>
            <w:noWrap/>
            <w:vAlign w:val="center"/>
            <w:hideMark/>
          </w:tcPr>
          <w:p w14:paraId="723DCF88" w14:textId="14492951"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484F8579" w14:textId="375D9723"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DC0508B"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5DEB951"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0C782395" w14:textId="251B76F8"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96 000</w:t>
            </w:r>
          </w:p>
        </w:tc>
        <w:tc>
          <w:tcPr>
            <w:tcW w:w="395" w:type="pct"/>
            <w:tcBorders>
              <w:top w:val="nil"/>
              <w:left w:val="nil"/>
              <w:bottom w:val="single" w:sz="4" w:space="0" w:color="auto"/>
              <w:right w:val="single" w:sz="4" w:space="0" w:color="auto"/>
            </w:tcBorders>
            <w:noWrap/>
            <w:vAlign w:val="center"/>
            <w:hideMark/>
          </w:tcPr>
          <w:p w14:paraId="77F9C5B8" w14:textId="00B093B9"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42 390</w:t>
            </w:r>
          </w:p>
        </w:tc>
      </w:tr>
      <w:tr w:rsidR="00842A5A" w:rsidRPr="00835F45" w14:paraId="3C910312" w14:textId="77777777" w:rsidTr="00050D8E">
        <w:trPr>
          <w:trHeight w:val="240"/>
        </w:trPr>
        <w:tc>
          <w:tcPr>
            <w:tcW w:w="77" w:type="pct"/>
            <w:tcBorders>
              <w:top w:val="nil"/>
              <w:left w:val="single" w:sz="4" w:space="0" w:color="auto"/>
              <w:bottom w:val="nil"/>
              <w:right w:val="nil"/>
            </w:tcBorders>
            <w:noWrap/>
            <w:vAlign w:val="bottom"/>
            <w:hideMark/>
          </w:tcPr>
          <w:p w14:paraId="1369EF44"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620CAFC2"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900AIUNM Université Métropolitaine</w:t>
            </w:r>
          </w:p>
        </w:tc>
        <w:tc>
          <w:tcPr>
            <w:tcW w:w="540" w:type="pct"/>
            <w:tcBorders>
              <w:top w:val="nil"/>
              <w:left w:val="nil"/>
              <w:bottom w:val="single" w:sz="4" w:space="0" w:color="auto"/>
              <w:right w:val="single" w:sz="4" w:space="0" w:color="auto"/>
            </w:tcBorders>
            <w:noWrap/>
            <w:vAlign w:val="center"/>
            <w:hideMark/>
          </w:tcPr>
          <w:p w14:paraId="1BBF9E30" w14:textId="0472F526"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6 000</w:t>
            </w:r>
          </w:p>
        </w:tc>
        <w:tc>
          <w:tcPr>
            <w:tcW w:w="397" w:type="pct"/>
            <w:tcBorders>
              <w:top w:val="nil"/>
              <w:left w:val="nil"/>
              <w:bottom w:val="single" w:sz="4" w:space="0" w:color="auto"/>
              <w:right w:val="single" w:sz="4" w:space="0" w:color="auto"/>
            </w:tcBorders>
          </w:tcPr>
          <w:p w14:paraId="230BC0A3" w14:textId="4C175F60"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4 000</w:t>
            </w:r>
          </w:p>
        </w:tc>
        <w:tc>
          <w:tcPr>
            <w:tcW w:w="510" w:type="pct"/>
            <w:tcBorders>
              <w:top w:val="nil"/>
              <w:left w:val="nil"/>
              <w:bottom w:val="single" w:sz="4" w:space="0" w:color="auto"/>
              <w:right w:val="single" w:sz="4" w:space="0" w:color="auto"/>
            </w:tcBorders>
            <w:noWrap/>
            <w:vAlign w:val="center"/>
            <w:hideMark/>
          </w:tcPr>
          <w:p w14:paraId="0BEFBB6E" w14:textId="64BE0216"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5 787</w:t>
            </w:r>
          </w:p>
        </w:tc>
        <w:tc>
          <w:tcPr>
            <w:tcW w:w="394" w:type="pct"/>
            <w:tcBorders>
              <w:top w:val="nil"/>
              <w:left w:val="nil"/>
              <w:bottom w:val="single" w:sz="4" w:space="0" w:color="auto"/>
              <w:right w:val="single" w:sz="4" w:space="0" w:color="auto"/>
            </w:tcBorders>
            <w:noWrap/>
            <w:vAlign w:val="center"/>
            <w:hideMark/>
          </w:tcPr>
          <w:p w14:paraId="06F613BA" w14:textId="0A64CD2D"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5 787</w:t>
            </w:r>
          </w:p>
        </w:tc>
        <w:tc>
          <w:tcPr>
            <w:tcW w:w="526" w:type="pct"/>
            <w:tcBorders>
              <w:top w:val="nil"/>
              <w:left w:val="nil"/>
              <w:bottom w:val="single" w:sz="4" w:space="0" w:color="auto"/>
              <w:right w:val="single" w:sz="4" w:space="0" w:color="auto"/>
            </w:tcBorders>
            <w:noWrap/>
            <w:vAlign w:val="center"/>
            <w:hideMark/>
          </w:tcPr>
          <w:p w14:paraId="295F72DB"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DC5FC72"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3F7286CB" w14:textId="50F6D169"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11 787</w:t>
            </w:r>
          </w:p>
        </w:tc>
        <w:tc>
          <w:tcPr>
            <w:tcW w:w="395" w:type="pct"/>
            <w:tcBorders>
              <w:top w:val="nil"/>
              <w:left w:val="nil"/>
              <w:bottom w:val="single" w:sz="4" w:space="0" w:color="auto"/>
              <w:right w:val="single" w:sz="4" w:space="0" w:color="auto"/>
            </w:tcBorders>
            <w:noWrap/>
            <w:vAlign w:val="center"/>
            <w:hideMark/>
          </w:tcPr>
          <w:p w14:paraId="27A9EA5F" w14:textId="13E10FAA"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9 787</w:t>
            </w:r>
          </w:p>
        </w:tc>
      </w:tr>
      <w:tr w:rsidR="00842A5A" w:rsidRPr="00835F45" w14:paraId="7DA12CF0" w14:textId="77777777" w:rsidTr="00050D8E">
        <w:trPr>
          <w:trHeight w:val="240"/>
        </w:trPr>
        <w:tc>
          <w:tcPr>
            <w:tcW w:w="77" w:type="pct"/>
            <w:tcBorders>
              <w:top w:val="nil"/>
              <w:left w:val="single" w:sz="4" w:space="0" w:color="auto"/>
              <w:bottom w:val="nil"/>
              <w:right w:val="nil"/>
            </w:tcBorders>
            <w:noWrap/>
            <w:vAlign w:val="bottom"/>
            <w:hideMark/>
          </w:tcPr>
          <w:p w14:paraId="222FAB19"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19C3A498"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900AIACI International </w:t>
            </w:r>
            <w:proofErr w:type="spellStart"/>
            <w:r w:rsidRPr="00835F45">
              <w:rPr>
                <w:rFonts w:eastAsia="Times New Roman"/>
                <w:sz w:val="16"/>
                <w:szCs w:val="16"/>
                <w:lang w:eastAsia="fr-FR" w:bidi="ar-SA"/>
              </w:rPr>
              <w:t>Academy</w:t>
            </w:r>
            <w:proofErr w:type="spellEnd"/>
          </w:p>
        </w:tc>
        <w:tc>
          <w:tcPr>
            <w:tcW w:w="540" w:type="pct"/>
            <w:tcBorders>
              <w:top w:val="nil"/>
              <w:left w:val="nil"/>
              <w:bottom w:val="single" w:sz="4" w:space="0" w:color="auto"/>
              <w:right w:val="single" w:sz="4" w:space="0" w:color="auto"/>
            </w:tcBorders>
            <w:noWrap/>
            <w:vAlign w:val="center"/>
            <w:hideMark/>
          </w:tcPr>
          <w:p w14:paraId="018E0BC7" w14:textId="0E1F92A5"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53 600</w:t>
            </w:r>
          </w:p>
        </w:tc>
        <w:tc>
          <w:tcPr>
            <w:tcW w:w="397" w:type="pct"/>
            <w:tcBorders>
              <w:top w:val="nil"/>
              <w:left w:val="nil"/>
              <w:bottom w:val="single" w:sz="4" w:space="0" w:color="auto"/>
              <w:right w:val="single" w:sz="4" w:space="0" w:color="auto"/>
            </w:tcBorders>
          </w:tcPr>
          <w:p w14:paraId="6E4BF637" w14:textId="37B2C0C4"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48 800</w:t>
            </w:r>
          </w:p>
        </w:tc>
        <w:tc>
          <w:tcPr>
            <w:tcW w:w="510" w:type="pct"/>
            <w:tcBorders>
              <w:top w:val="nil"/>
              <w:left w:val="nil"/>
              <w:bottom w:val="single" w:sz="4" w:space="0" w:color="auto"/>
              <w:right w:val="single" w:sz="4" w:space="0" w:color="auto"/>
            </w:tcBorders>
            <w:noWrap/>
            <w:vAlign w:val="center"/>
            <w:hideMark/>
          </w:tcPr>
          <w:p w14:paraId="134B5EE6" w14:textId="03A63253"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236 993</w:t>
            </w:r>
          </w:p>
        </w:tc>
        <w:tc>
          <w:tcPr>
            <w:tcW w:w="394" w:type="pct"/>
            <w:tcBorders>
              <w:top w:val="nil"/>
              <w:left w:val="nil"/>
              <w:bottom w:val="single" w:sz="4" w:space="0" w:color="auto"/>
              <w:right w:val="single" w:sz="4" w:space="0" w:color="auto"/>
            </w:tcBorders>
            <w:noWrap/>
            <w:vAlign w:val="center"/>
            <w:hideMark/>
          </w:tcPr>
          <w:p w14:paraId="4D8468A2" w14:textId="540CFAF6"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166 854</w:t>
            </w:r>
          </w:p>
        </w:tc>
        <w:tc>
          <w:tcPr>
            <w:tcW w:w="526" w:type="pct"/>
            <w:tcBorders>
              <w:top w:val="nil"/>
              <w:left w:val="nil"/>
              <w:bottom w:val="single" w:sz="4" w:space="0" w:color="auto"/>
              <w:right w:val="single" w:sz="4" w:space="0" w:color="auto"/>
            </w:tcBorders>
            <w:noWrap/>
            <w:vAlign w:val="center"/>
            <w:hideMark/>
          </w:tcPr>
          <w:p w14:paraId="6BAEE8D7" w14:textId="6D5176C9"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30275FB7"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18FC0A0" w14:textId="17AE6EAB"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290 593</w:t>
            </w:r>
          </w:p>
        </w:tc>
        <w:tc>
          <w:tcPr>
            <w:tcW w:w="395" w:type="pct"/>
            <w:tcBorders>
              <w:top w:val="nil"/>
              <w:left w:val="nil"/>
              <w:bottom w:val="single" w:sz="4" w:space="0" w:color="auto"/>
              <w:right w:val="single" w:sz="4" w:space="0" w:color="auto"/>
            </w:tcBorders>
            <w:noWrap/>
            <w:vAlign w:val="center"/>
            <w:hideMark/>
          </w:tcPr>
          <w:p w14:paraId="32DDAF77" w14:textId="17CB0637"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215 654</w:t>
            </w:r>
          </w:p>
        </w:tc>
      </w:tr>
      <w:tr w:rsidR="00842A5A" w:rsidRPr="00835F45" w14:paraId="571642A3" w14:textId="77777777" w:rsidTr="00050D8E">
        <w:trPr>
          <w:trHeight w:val="240"/>
        </w:trPr>
        <w:tc>
          <w:tcPr>
            <w:tcW w:w="77" w:type="pct"/>
            <w:tcBorders>
              <w:top w:val="nil"/>
              <w:left w:val="single" w:sz="4" w:space="0" w:color="auto"/>
              <w:bottom w:val="nil"/>
              <w:right w:val="nil"/>
            </w:tcBorders>
            <w:noWrap/>
            <w:vAlign w:val="bottom"/>
            <w:hideMark/>
          </w:tcPr>
          <w:p w14:paraId="2B45E2AF"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center"/>
            <w:hideMark/>
          </w:tcPr>
          <w:p w14:paraId="331611D7"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900AIFLE Centre d'Examen Français Langue Etrangère</w:t>
            </w:r>
          </w:p>
        </w:tc>
        <w:tc>
          <w:tcPr>
            <w:tcW w:w="540" w:type="pct"/>
            <w:tcBorders>
              <w:top w:val="nil"/>
              <w:left w:val="nil"/>
              <w:bottom w:val="single" w:sz="4" w:space="0" w:color="auto"/>
              <w:right w:val="single" w:sz="4" w:space="0" w:color="auto"/>
            </w:tcBorders>
            <w:noWrap/>
            <w:vAlign w:val="center"/>
            <w:hideMark/>
          </w:tcPr>
          <w:p w14:paraId="70B73CC5" w14:textId="1A669310"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42 500</w:t>
            </w:r>
          </w:p>
        </w:tc>
        <w:tc>
          <w:tcPr>
            <w:tcW w:w="397" w:type="pct"/>
            <w:tcBorders>
              <w:top w:val="nil"/>
              <w:left w:val="nil"/>
              <w:bottom w:val="single" w:sz="4" w:space="0" w:color="auto"/>
              <w:right w:val="single" w:sz="4" w:space="0" w:color="auto"/>
            </w:tcBorders>
          </w:tcPr>
          <w:p w14:paraId="50F9ABFA" w14:textId="5F99DF5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30 200</w:t>
            </w:r>
          </w:p>
        </w:tc>
        <w:tc>
          <w:tcPr>
            <w:tcW w:w="510" w:type="pct"/>
            <w:tcBorders>
              <w:top w:val="nil"/>
              <w:left w:val="nil"/>
              <w:bottom w:val="single" w:sz="4" w:space="0" w:color="auto"/>
              <w:right w:val="single" w:sz="4" w:space="0" w:color="auto"/>
            </w:tcBorders>
            <w:noWrap/>
            <w:vAlign w:val="center"/>
            <w:hideMark/>
          </w:tcPr>
          <w:p w14:paraId="51C1A420" w14:textId="3D104E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195 775</w:t>
            </w:r>
          </w:p>
        </w:tc>
        <w:tc>
          <w:tcPr>
            <w:tcW w:w="394" w:type="pct"/>
            <w:tcBorders>
              <w:top w:val="nil"/>
              <w:left w:val="nil"/>
              <w:bottom w:val="single" w:sz="4" w:space="0" w:color="auto"/>
              <w:right w:val="single" w:sz="4" w:space="0" w:color="auto"/>
            </w:tcBorders>
            <w:noWrap/>
            <w:vAlign w:val="center"/>
            <w:hideMark/>
          </w:tcPr>
          <w:p w14:paraId="0CC25052" w14:textId="6F5DFA26"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121 062</w:t>
            </w:r>
          </w:p>
        </w:tc>
        <w:tc>
          <w:tcPr>
            <w:tcW w:w="526" w:type="pct"/>
            <w:tcBorders>
              <w:top w:val="nil"/>
              <w:left w:val="nil"/>
              <w:bottom w:val="single" w:sz="4" w:space="0" w:color="auto"/>
              <w:right w:val="single" w:sz="4" w:space="0" w:color="auto"/>
            </w:tcBorders>
            <w:noWrap/>
            <w:vAlign w:val="center"/>
            <w:hideMark/>
          </w:tcPr>
          <w:p w14:paraId="15901476"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536DAEF5"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31DDE0C5" w14:textId="1254D199"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238 275</w:t>
            </w:r>
          </w:p>
        </w:tc>
        <w:tc>
          <w:tcPr>
            <w:tcW w:w="395" w:type="pct"/>
            <w:tcBorders>
              <w:top w:val="nil"/>
              <w:left w:val="nil"/>
              <w:bottom w:val="single" w:sz="4" w:space="0" w:color="auto"/>
              <w:right w:val="single" w:sz="4" w:space="0" w:color="auto"/>
            </w:tcBorders>
            <w:noWrap/>
            <w:vAlign w:val="center"/>
            <w:hideMark/>
          </w:tcPr>
          <w:p w14:paraId="2804B165" w14:textId="6B756373"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151 262</w:t>
            </w:r>
          </w:p>
        </w:tc>
      </w:tr>
      <w:tr w:rsidR="00842A5A" w:rsidRPr="00835F45" w14:paraId="37C63CB6" w14:textId="77777777" w:rsidTr="00050D8E">
        <w:trPr>
          <w:trHeight w:val="240"/>
        </w:trPr>
        <w:tc>
          <w:tcPr>
            <w:tcW w:w="77" w:type="pct"/>
            <w:tcBorders>
              <w:top w:val="nil"/>
              <w:left w:val="single" w:sz="4" w:space="0" w:color="auto"/>
              <w:bottom w:val="nil"/>
              <w:right w:val="nil"/>
            </w:tcBorders>
            <w:noWrap/>
            <w:vAlign w:val="bottom"/>
            <w:hideMark/>
          </w:tcPr>
          <w:p w14:paraId="0C0743FB"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center"/>
            <w:hideMark/>
          </w:tcPr>
          <w:p w14:paraId="0DC7A2B8"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900AIMEA Centre de Mobilité </w:t>
            </w:r>
            <w:proofErr w:type="spellStart"/>
            <w:r w:rsidRPr="00835F45">
              <w:rPr>
                <w:rFonts w:eastAsia="Times New Roman"/>
                <w:sz w:val="16"/>
                <w:szCs w:val="16"/>
                <w:lang w:eastAsia="fr-FR" w:bidi="ar-SA"/>
              </w:rPr>
              <w:t>Euraxess</w:t>
            </w:r>
            <w:proofErr w:type="spellEnd"/>
            <w:r w:rsidRPr="00835F45">
              <w:rPr>
                <w:rFonts w:eastAsia="Times New Roman"/>
                <w:sz w:val="16"/>
                <w:szCs w:val="16"/>
                <w:lang w:eastAsia="fr-FR" w:bidi="ar-SA"/>
              </w:rPr>
              <w:t xml:space="preserve"> </w:t>
            </w:r>
          </w:p>
        </w:tc>
        <w:tc>
          <w:tcPr>
            <w:tcW w:w="540" w:type="pct"/>
            <w:tcBorders>
              <w:top w:val="nil"/>
              <w:left w:val="nil"/>
              <w:bottom w:val="single" w:sz="4" w:space="0" w:color="auto"/>
              <w:right w:val="single" w:sz="4" w:space="0" w:color="auto"/>
            </w:tcBorders>
            <w:noWrap/>
            <w:vAlign w:val="center"/>
            <w:hideMark/>
          </w:tcPr>
          <w:p w14:paraId="3EBA189A" w14:textId="7EB47703"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37 800</w:t>
            </w:r>
          </w:p>
        </w:tc>
        <w:tc>
          <w:tcPr>
            <w:tcW w:w="397" w:type="pct"/>
            <w:tcBorders>
              <w:top w:val="nil"/>
              <w:left w:val="nil"/>
              <w:bottom w:val="single" w:sz="4" w:space="0" w:color="auto"/>
              <w:right w:val="single" w:sz="4" w:space="0" w:color="auto"/>
            </w:tcBorders>
          </w:tcPr>
          <w:p w14:paraId="74760B51" w14:textId="636A7881"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121 041</w:t>
            </w:r>
          </w:p>
        </w:tc>
        <w:tc>
          <w:tcPr>
            <w:tcW w:w="510" w:type="pct"/>
            <w:tcBorders>
              <w:top w:val="nil"/>
              <w:left w:val="nil"/>
              <w:bottom w:val="single" w:sz="4" w:space="0" w:color="auto"/>
              <w:right w:val="single" w:sz="4" w:space="0" w:color="auto"/>
            </w:tcBorders>
            <w:noWrap/>
            <w:vAlign w:val="center"/>
            <w:hideMark/>
          </w:tcPr>
          <w:p w14:paraId="58ADDC84" w14:textId="2AB4A60A"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20F1A852" w14:textId="15EA9A98"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1D308A2"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7FF2D8E"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2383806C" w14:textId="57DECF7B"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37 800</w:t>
            </w:r>
          </w:p>
        </w:tc>
        <w:tc>
          <w:tcPr>
            <w:tcW w:w="395" w:type="pct"/>
            <w:tcBorders>
              <w:top w:val="nil"/>
              <w:left w:val="nil"/>
              <w:bottom w:val="single" w:sz="4" w:space="0" w:color="auto"/>
              <w:right w:val="single" w:sz="4" w:space="0" w:color="auto"/>
            </w:tcBorders>
            <w:noWrap/>
            <w:vAlign w:val="center"/>
            <w:hideMark/>
          </w:tcPr>
          <w:p w14:paraId="06E26EED" w14:textId="15262A66"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121 041</w:t>
            </w:r>
          </w:p>
        </w:tc>
      </w:tr>
      <w:tr w:rsidR="00842A5A" w:rsidRPr="00835F45" w14:paraId="70471092" w14:textId="77777777" w:rsidTr="00842A5A">
        <w:trPr>
          <w:trHeight w:val="560"/>
        </w:trPr>
        <w:tc>
          <w:tcPr>
            <w:tcW w:w="1316" w:type="pct"/>
            <w:gridSpan w:val="3"/>
            <w:tcBorders>
              <w:top w:val="single" w:sz="4" w:space="0" w:color="auto"/>
              <w:left w:val="single" w:sz="4" w:space="0" w:color="auto"/>
              <w:bottom w:val="single" w:sz="4" w:space="0" w:color="auto"/>
              <w:right w:val="single" w:sz="4" w:space="0" w:color="000000"/>
            </w:tcBorders>
            <w:shd w:val="clear" w:color="auto" w:fill="FF9966"/>
            <w:vAlign w:val="bottom"/>
            <w:hideMark/>
          </w:tcPr>
          <w:p w14:paraId="4B13D7F3"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4-Développement Culture Scientifique, valorisation Patrimoine scientifique et Culture des Arts</w:t>
            </w:r>
          </w:p>
        </w:tc>
        <w:tc>
          <w:tcPr>
            <w:tcW w:w="540" w:type="pct"/>
            <w:tcBorders>
              <w:top w:val="nil"/>
              <w:left w:val="nil"/>
              <w:bottom w:val="single" w:sz="4" w:space="0" w:color="auto"/>
              <w:right w:val="single" w:sz="4" w:space="0" w:color="auto"/>
            </w:tcBorders>
            <w:shd w:val="clear" w:color="auto" w:fill="FF9966"/>
            <w:noWrap/>
            <w:vAlign w:val="center"/>
            <w:hideMark/>
          </w:tcPr>
          <w:p w14:paraId="53506A34" w14:textId="4267931F"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152 500</w:t>
            </w:r>
          </w:p>
        </w:tc>
        <w:tc>
          <w:tcPr>
            <w:tcW w:w="397" w:type="pct"/>
            <w:tcBorders>
              <w:top w:val="nil"/>
              <w:left w:val="nil"/>
              <w:bottom w:val="single" w:sz="4" w:space="0" w:color="auto"/>
              <w:right w:val="single" w:sz="4" w:space="0" w:color="auto"/>
            </w:tcBorders>
            <w:shd w:val="clear" w:color="auto" w:fill="FF9966"/>
          </w:tcPr>
          <w:p w14:paraId="1A83DC83" w14:textId="77777777" w:rsidR="00842A5A" w:rsidRPr="00835F45" w:rsidRDefault="00842A5A" w:rsidP="00835F45">
            <w:pPr>
              <w:spacing w:after="0" w:line="240" w:lineRule="auto"/>
              <w:jc w:val="center"/>
              <w:rPr>
                <w:rFonts w:eastAsia="Times New Roman"/>
                <w:b/>
                <w:bCs/>
                <w:sz w:val="16"/>
                <w:szCs w:val="16"/>
                <w:lang w:eastAsia="fr-FR" w:bidi="ar-SA"/>
              </w:rPr>
            </w:pPr>
          </w:p>
          <w:p w14:paraId="793DD821" w14:textId="0E99E0B2"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153</w:t>
            </w:r>
            <w:r w:rsidR="00842A5A" w:rsidRPr="00835F45">
              <w:rPr>
                <w:rFonts w:eastAsia="Times New Roman"/>
                <w:b/>
                <w:bCs/>
                <w:sz w:val="16"/>
                <w:szCs w:val="16"/>
                <w:lang w:eastAsia="fr-FR" w:bidi="ar-SA"/>
              </w:rPr>
              <w:t> 514</w:t>
            </w:r>
          </w:p>
        </w:tc>
        <w:tc>
          <w:tcPr>
            <w:tcW w:w="510" w:type="pct"/>
            <w:tcBorders>
              <w:top w:val="nil"/>
              <w:left w:val="nil"/>
              <w:bottom w:val="single" w:sz="4" w:space="0" w:color="auto"/>
              <w:right w:val="single" w:sz="4" w:space="0" w:color="auto"/>
            </w:tcBorders>
            <w:shd w:val="clear" w:color="auto" w:fill="FF9966"/>
            <w:noWrap/>
            <w:vAlign w:val="center"/>
            <w:hideMark/>
          </w:tcPr>
          <w:p w14:paraId="643F993F" w14:textId="443AD3BB"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118 018</w:t>
            </w:r>
          </w:p>
        </w:tc>
        <w:tc>
          <w:tcPr>
            <w:tcW w:w="394" w:type="pct"/>
            <w:tcBorders>
              <w:top w:val="nil"/>
              <w:left w:val="nil"/>
              <w:bottom w:val="single" w:sz="4" w:space="0" w:color="auto"/>
              <w:right w:val="single" w:sz="4" w:space="0" w:color="auto"/>
            </w:tcBorders>
            <w:shd w:val="clear" w:color="auto" w:fill="FF9966"/>
            <w:noWrap/>
            <w:vAlign w:val="center"/>
            <w:hideMark/>
          </w:tcPr>
          <w:p w14:paraId="76E6E531" w14:textId="33FE7452" w:rsidR="00842A5A" w:rsidRPr="00835F45" w:rsidRDefault="00EA0410"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121 570</w:t>
            </w:r>
          </w:p>
        </w:tc>
        <w:tc>
          <w:tcPr>
            <w:tcW w:w="526" w:type="pct"/>
            <w:tcBorders>
              <w:top w:val="nil"/>
              <w:left w:val="nil"/>
              <w:bottom w:val="single" w:sz="4" w:space="0" w:color="auto"/>
              <w:right w:val="single" w:sz="4" w:space="0" w:color="auto"/>
            </w:tcBorders>
            <w:shd w:val="clear" w:color="auto" w:fill="FF9966"/>
            <w:noWrap/>
            <w:vAlign w:val="center"/>
            <w:hideMark/>
          </w:tcPr>
          <w:p w14:paraId="12F38ACE"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5" w:type="pct"/>
            <w:tcBorders>
              <w:top w:val="nil"/>
              <w:left w:val="nil"/>
              <w:bottom w:val="single" w:sz="4" w:space="0" w:color="auto"/>
              <w:right w:val="single" w:sz="4" w:space="0" w:color="auto"/>
            </w:tcBorders>
            <w:shd w:val="clear" w:color="auto" w:fill="FF9966"/>
            <w:noWrap/>
            <w:vAlign w:val="center"/>
            <w:hideMark/>
          </w:tcPr>
          <w:p w14:paraId="2420BA02"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168CA8E9" w14:textId="44D9A472"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270 518</w:t>
            </w:r>
          </w:p>
        </w:tc>
        <w:tc>
          <w:tcPr>
            <w:tcW w:w="395" w:type="pct"/>
            <w:tcBorders>
              <w:top w:val="nil"/>
              <w:left w:val="nil"/>
              <w:bottom w:val="single" w:sz="4" w:space="0" w:color="auto"/>
              <w:right w:val="single" w:sz="4" w:space="0" w:color="auto"/>
            </w:tcBorders>
            <w:shd w:val="clear" w:color="auto" w:fill="FF9966"/>
            <w:noWrap/>
            <w:vAlign w:val="center"/>
            <w:hideMark/>
          </w:tcPr>
          <w:p w14:paraId="2D389F61" w14:textId="11CBACE5"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275 084</w:t>
            </w:r>
          </w:p>
        </w:tc>
      </w:tr>
      <w:tr w:rsidR="00842A5A" w:rsidRPr="00835F45" w14:paraId="20F05876" w14:textId="77777777" w:rsidTr="00050D8E">
        <w:trPr>
          <w:trHeight w:val="240"/>
        </w:trPr>
        <w:tc>
          <w:tcPr>
            <w:tcW w:w="77" w:type="pct"/>
            <w:tcBorders>
              <w:top w:val="nil"/>
              <w:left w:val="single" w:sz="4" w:space="0" w:color="auto"/>
              <w:bottom w:val="nil"/>
              <w:right w:val="nil"/>
            </w:tcBorders>
            <w:noWrap/>
            <w:vAlign w:val="bottom"/>
            <w:hideMark/>
          </w:tcPr>
          <w:p w14:paraId="7153A40D"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30C98008"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900CUCPS Culture et Patrimoine scientifiques</w:t>
            </w:r>
          </w:p>
        </w:tc>
        <w:tc>
          <w:tcPr>
            <w:tcW w:w="540" w:type="pct"/>
            <w:tcBorders>
              <w:top w:val="nil"/>
              <w:left w:val="nil"/>
              <w:bottom w:val="single" w:sz="4" w:space="0" w:color="auto"/>
              <w:right w:val="single" w:sz="4" w:space="0" w:color="auto"/>
            </w:tcBorders>
            <w:noWrap/>
            <w:vAlign w:val="center"/>
            <w:hideMark/>
          </w:tcPr>
          <w:p w14:paraId="3D418FBE" w14:textId="15CD8D6C" w:rsidR="00842A5A" w:rsidRPr="00835F45" w:rsidRDefault="00EA0410"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w:t>
            </w:r>
            <w:r w:rsidR="00842A5A" w:rsidRPr="00835F45">
              <w:rPr>
                <w:rFonts w:eastAsia="Times New Roman"/>
                <w:sz w:val="16"/>
                <w:szCs w:val="16"/>
                <w:lang w:eastAsia="fr-FR" w:bidi="ar-SA"/>
              </w:rPr>
              <w:t xml:space="preserve"> 000</w:t>
            </w:r>
          </w:p>
        </w:tc>
        <w:tc>
          <w:tcPr>
            <w:tcW w:w="397" w:type="pct"/>
            <w:tcBorders>
              <w:top w:val="nil"/>
              <w:left w:val="nil"/>
              <w:bottom w:val="single" w:sz="4" w:space="0" w:color="auto"/>
              <w:right w:val="single" w:sz="4" w:space="0" w:color="auto"/>
            </w:tcBorders>
          </w:tcPr>
          <w:p w14:paraId="1CDC27EE" w14:textId="01726A7E"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w:t>
            </w:r>
            <w:r w:rsidR="00842A5A" w:rsidRPr="00835F45">
              <w:rPr>
                <w:rFonts w:eastAsia="Times New Roman"/>
                <w:b/>
                <w:bCs/>
                <w:sz w:val="16"/>
                <w:szCs w:val="16"/>
                <w:lang w:eastAsia="fr-FR" w:bidi="ar-SA"/>
              </w:rPr>
              <w:t xml:space="preserve"> 000</w:t>
            </w:r>
          </w:p>
        </w:tc>
        <w:tc>
          <w:tcPr>
            <w:tcW w:w="510" w:type="pct"/>
            <w:tcBorders>
              <w:top w:val="nil"/>
              <w:left w:val="nil"/>
              <w:bottom w:val="single" w:sz="4" w:space="0" w:color="auto"/>
              <w:right w:val="single" w:sz="4" w:space="0" w:color="auto"/>
            </w:tcBorders>
            <w:noWrap/>
            <w:vAlign w:val="center"/>
            <w:hideMark/>
          </w:tcPr>
          <w:p w14:paraId="4BB69D77" w14:textId="3554A17A"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81 738</w:t>
            </w:r>
          </w:p>
        </w:tc>
        <w:tc>
          <w:tcPr>
            <w:tcW w:w="394" w:type="pct"/>
            <w:tcBorders>
              <w:top w:val="nil"/>
              <w:left w:val="nil"/>
              <w:bottom w:val="single" w:sz="4" w:space="0" w:color="auto"/>
              <w:right w:val="single" w:sz="4" w:space="0" w:color="auto"/>
            </w:tcBorders>
            <w:noWrap/>
            <w:vAlign w:val="center"/>
            <w:hideMark/>
          </w:tcPr>
          <w:p w14:paraId="37C3BB71" w14:textId="7C01A1F2"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84 646</w:t>
            </w:r>
          </w:p>
        </w:tc>
        <w:tc>
          <w:tcPr>
            <w:tcW w:w="526" w:type="pct"/>
            <w:tcBorders>
              <w:top w:val="nil"/>
              <w:left w:val="nil"/>
              <w:bottom w:val="single" w:sz="4" w:space="0" w:color="auto"/>
              <w:right w:val="single" w:sz="4" w:space="0" w:color="auto"/>
            </w:tcBorders>
            <w:noWrap/>
            <w:vAlign w:val="center"/>
            <w:hideMark/>
          </w:tcPr>
          <w:p w14:paraId="6AFAB664"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2F33FA16"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80DFD13" w14:textId="7E49BC02"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101 738</w:t>
            </w:r>
          </w:p>
        </w:tc>
        <w:tc>
          <w:tcPr>
            <w:tcW w:w="395" w:type="pct"/>
            <w:tcBorders>
              <w:top w:val="nil"/>
              <w:left w:val="nil"/>
              <w:bottom w:val="single" w:sz="4" w:space="0" w:color="auto"/>
              <w:right w:val="single" w:sz="4" w:space="0" w:color="auto"/>
            </w:tcBorders>
            <w:noWrap/>
            <w:vAlign w:val="center"/>
            <w:hideMark/>
          </w:tcPr>
          <w:p w14:paraId="4BB2AEFF" w14:textId="79E7909F"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104 646</w:t>
            </w:r>
          </w:p>
        </w:tc>
      </w:tr>
      <w:tr w:rsidR="00842A5A" w:rsidRPr="00835F45" w14:paraId="3F94AD21" w14:textId="77777777" w:rsidTr="00050D8E">
        <w:trPr>
          <w:trHeight w:val="240"/>
        </w:trPr>
        <w:tc>
          <w:tcPr>
            <w:tcW w:w="77" w:type="pct"/>
            <w:tcBorders>
              <w:top w:val="nil"/>
              <w:left w:val="single" w:sz="4" w:space="0" w:color="auto"/>
              <w:bottom w:val="nil"/>
              <w:right w:val="nil"/>
            </w:tcBorders>
            <w:noWrap/>
            <w:vAlign w:val="bottom"/>
            <w:hideMark/>
          </w:tcPr>
          <w:p w14:paraId="3F7E68F4"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6F8D3A6B"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900CUCCA Culture et Arts</w:t>
            </w:r>
          </w:p>
        </w:tc>
        <w:tc>
          <w:tcPr>
            <w:tcW w:w="540" w:type="pct"/>
            <w:tcBorders>
              <w:top w:val="nil"/>
              <w:left w:val="nil"/>
              <w:bottom w:val="single" w:sz="4" w:space="0" w:color="auto"/>
              <w:right w:val="single" w:sz="4" w:space="0" w:color="auto"/>
            </w:tcBorders>
            <w:noWrap/>
            <w:vAlign w:val="center"/>
            <w:hideMark/>
          </w:tcPr>
          <w:p w14:paraId="18071CA6" w14:textId="2D609482"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24 500</w:t>
            </w:r>
          </w:p>
        </w:tc>
        <w:tc>
          <w:tcPr>
            <w:tcW w:w="397" w:type="pct"/>
            <w:tcBorders>
              <w:top w:val="nil"/>
              <w:left w:val="nil"/>
              <w:bottom w:val="single" w:sz="4" w:space="0" w:color="auto"/>
              <w:right w:val="single" w:sz="4" w:space="0" w:color="auto"/>
            </w:tcBorders>
          </w:tcPr>
          <w:p w14:paraId="7524C61F" w14:textId="23E28AA0"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25</w:t>
            </w:r>
            <w:r w:rsidR="00842A5A" w:rsidRPr="00835F45">
              <w:rPr>
                <w:rFonts w:eastAsia="Times New Roman"/>
                <w:b/>
                <w:bCs/>
                <w:sz w:val="16"/>
                <w:szCs w:val="16"/>
                <w:lang w:eastAsia="fr-FR" w:bidi="ar-SA"/>
              </w:rPr>
              <w:t xml:space="preserve"> 000</w:t>
            </w:r>
          </w:p>
        </w:tc>
        <w:tc>
          <w:tcPr>
            <w:tcW w:w="510" w:type="pct"/>
            <w:tcBorders>
              <w:top w:val="nil"/>
              <w:left w:val="nil"/>
              <w:bottom w:val="single" w:sz="4" w:space="0" w:color="auto"/>
              <w:right w:val="single" w:sz="4" w:space="0" w:color="auto"/>
            </w:tcBorders>
            <w:noWrap/>
            <w:vAlign w:val="center"/>
            <w:hideMark/>
          </w:tcPr>
          <w:p w14:paraId="10598580" w14:textId="7301CD9D"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36 280</w:t>
            </w:r>
          </w:p>
        </w:tc>
        <w:tc>
          <w:tcPr>
            <w:tcW w:w="394" w:type="pct"/>
            <w:tcBorders>
              <w:top w:val="nil"/>
              <w:left w:val="nil"/>
              <w:bottom w:val="single" w:sz="4" w:space="0" w:color="auto"/>
              <w:right w:val="single" w:sz="4" w:space="0" w:color="auto"/>
            </w:tcBorders>
            <w:noWrap/>
            <w:vAlign w:val="center"/>
            <w:hideMark/>
          </w:tcPr>
          <w:p w14:paraId="55632F3A" w14:textId="1DD019F5"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36 924</w:t>
            </w:r>
          </w:p>
        </w:tc>
        <w:tc>
          <w:tcPr>
            <w:tcW w:w="526" w:type="pct"/>
            <w:tcBorders>
              <w:top w:val="nil"/>
              <w:left w:val="nil"/>
              <w:bottom w:val="single" w:sz="4" w:space="0" w:color="auto"/>
              <w:right w:val="single" w:sz="4" w:space="0" w:color="auto"/>
            </w:tcBorders>
            <w:noWrap/>
            <w:vAlign w:val="center"/>
            <w:hideMark/>
          </w:tcPr>
          <w:p w14:paraId="5917B8F5"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7E1F76A0"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1816E059" w14:textId="4CEACCCD"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60 780</w:t>
            </w:r>
          </w:p>
        </w:tc>
        <w:tc>
          <w:tcPr>
            <w:tcW w:w="395" w:type="pct"/>
            <w:tcBorders>
              <w:top w:val="nil"/>
              <w:left w:val="nil"/>
              <w:bottom w:val="single" w:sz="4" w:space="0" w:color="auto"/>
              <w:right w:val="single" w:sz="4" w:space="0" w:color="auto"/>
            </w:tcBorders>
            <w:noWrap/>
            <w:vAlign w:val="center"/>
            <w:hideMark/>
          </w:tcPr>
          <w:p w14:paraId="40A9725A" w14:textId="3879DB26"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61 924</w:t>
            </w:r>
          </w:p>
        </w:tc>
      </w:tr>
      <w:tr w:rsidR="00842A5A" w:rsidRPr="00835F45" w14:paraId="72A08D41" w14:textId="77777777" w:rsidTr="00050D8E">
        <w:trPr>
          <w:trHeight w:val="240"/>
        </w:trPr>
        <w:tc>
          <w:tcPr>
            <w:tcW w:w="77" w:type="pct"/>
            <w:tcBorders>
              <w:top w:val="nil"/>
              <w:left w:val="single" w:sz="4" w:space="0" w:color="auto"/>
              <w:bottom w:val="nil"/>
              <w:right w:val="nil"/>
            </w:tcBorders>
            <w:noWrap/>
            <w:vAlign w:val="bottom"/>
            <w:hideMark/>
          </w:tcPr>
          <w:p w14:paraId="45C29AF0"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55BEBBC2"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900CUEKE Soutien au projet PIA</w:t>
            </w:r>
          </w:p>
        </w:tc>
        <w:tc>
          <w:tcPr>
            <w:tcW w:w="540" w:type="pct"/>
            <w:tcBorders>
              <w:top w:val="nil"/>
              <w:left w:val="nil"/>
              <w:bottom w:val="single" w:sz="4" w:space="0" w:color="auto"/>
              <w:right w:val="single" w:sz="4" w:space="0" w:color="auto"/>
            </w:tcBorders>
            <w:noWrap/>
            <w:vAlign w:val="center"/>
            <w:hideMark/>
          </w:tcPr>
          <w:p w14:paraId="1135E1C3"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7" w:type="pct"/>
            <w:tcBorders>
              <w:top w:val="nil"/>
              <w:left w:val="nil"/>
              <w:bottom w:val="single" w:sz="4" w:space="0" w:color="auto"/>
              <w:right w:val="single" w:sz="4" w:space="0" w:color="auto"/>
            </w:tcBorders>
          </w:tcPr>
          <w:p w14:paraId="697D691D" w14:textId="0141F349"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20 000</w:t>
            </w:r>
          </w:p>
        </w:tc>
        <w:tc>
          <w:tcPr>
            <w:tcW w:w="510" w:type="pct"/>
            <w:tcBorders>
              <w:top w:val="nil"/>
              <w:left w:val="nil"/>
              <w:bottom w:val="single" w:sz="4" w:space="0" w:color="auto"/>
              <w:right w:val="single" w:sz="4" w:space="0" w:color="auto"/>
            </w:tcBorders>
            <w:noWrap/>
            <w:vAlign w:val="center"/>
            <w:hideMark/>
          </w:tcPr>
          <w:p w14:paraId="5E1F1F11"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6AF7BD9E"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3D324C90"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4DAFF505"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257B04F"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5" w:type="pct"/>
            <w:tcBorders>
              <w:top w:val="nil"/>
              <w:left w:val="nil"/>
              <w:bottom w:val="single" w:sz="4" w:space="0" w:color="auto"/>
              <w:right w:val="single" w:sz="4" w:space="0" w:color="auto"/>
            </w:tcBorders>
            <w:noWrap/>
            <w:vAlign w:val="center"/>
            <w:hideMark/>
          </w:tcPr>
          <w:p w14:paraId="2913AB54"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20 000</w:t>
            </w:r>
          </w:p>
        </w:tc>
      </w:tr>
      <w:tr w:rsidR="00842A5A" w:rsidRPr="00835F45" w14:paraId="3967B7B2" w14:textId="77777777" w:rsidTr="00050D8E">
        <w:trPr>
          <w:trHeight w:val="240"/>
        </w:trPr>
        <w:tc>
          <w:tcPr>
            <w:tcW w:w="77" w:type="pct"/>
            <w:tcBorders>
              <w:top w:val="nil"/>
              <w:left w:val="single" w:sz="4" w:space="0" w:color="auto"/>
              <w:bottom w:val="nil"/>
              <w:right w:val="nil"/>
            </w:tcBorders>
            <w:noWrap/>
            <w:vAlign w:val="bottom"/>
            <w:hideMark/>
          </w:tcPr>
          <w:p w14:paraId="1457EB5B"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0BECB563"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900CUMSC Soutien à la Maison des Sciences</w:t>
            </w:r>
          </w:p>
        </w:tc>
        <w:tc>
          <w:tcPr>
            <w:tcW w:w="540" w:type="pct"/>
            <w:tcBorders>
              <w:top w:val="nil"/>
              <w:left w:val="nil"/>
              <w:bottom w:val="single" w:sz="4" w:space="0" w:color="auto"/>
              <w:right w:val="single" w:sz="4" w:space="0" w:color="auto"/>
            </w:tcBorders>
            <w:noWrap/>
            <w:vAlign w:val="center"/>
            <w:hideMark/>
          </w:tcPr>
          <w:p w14:paraId="12F75AB4"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30 000</w:t>
            </w:r>
          </w:p>
        </w:tc>
        <w:tc>
          <w:tcPr>
            <w:tcW w:w="397" w:type="pct"/>
            <w:tcBorders>
              <w:top w:val="nil"/>
              <w:left w:val="nil"/>
              <w:bottom w:val="single" w:sz="4" w:space="0" w:color="auto"/>
              <w:right w:val="single" w:sz="4" w:space="0" w:color="auto"/>
            </w:tcBorders>
          </w:tcPr>
          <w:p w14:paraId="4496AC6D" w14:textId="5A1ED56A"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c>
          <w:tcPr>
            <w:tcW w:w="510" w:type="pct"/>
            <w:tcBorders>
              <w:top w:val="nil"/>
              <w:left w:val="nil"/>
              <w:bottom w:val="single" w:sz="4" w:space="0" w:color="auto"/>
              <w:right w:val="single" w:sz="4" w:space="0" w:color="auto"/>
            </w:tcBorders>
            <w:noWrap/>
            <w:vAlign w:val="center"/>
            <w:hideMark/>
          </w:tcPr>
          <w:p w14:paraId="04F22EE0"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59FCF3CE"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58221B06"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2F739251"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FC0FECB"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30 000</w:t>
            </w:r>
          </w:p>
        </w:tc>
        <w:tc>
          <w:tcPr>
            <w:tcW w:w="395" w:type="pct"/>
            <w:tcBorders>
              <w:top w:val="nil"/>
              <w:left w:val="nil"/>
              <w:bottom w:val="single" w:sz="4" w:space="0" w:color="auto"/>
              <w:right w:val="single" w:sz="4" w:space="0" w:color="auto"/>
            </w:tcBorders>
            <w:noWrap/>
            <w:vAlign w:val="center"/>
            <w:hideMark/>
          </w:tcPr>
          <w:p w14:paraId="29FBBBFE"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r>
      <w:tr w:rsidR="00842A5A" w:rsidRPr="00835F45" w14:paraId="5711CF75" w14:textId="77777777" w:rsidTr="00050D8E">
        <w:trPr>
          <w:trHeight w:val="240"/>
        </w:trPr>
        <w:tc>
          <w:tcPr>
            <w:tcW w:w="77" w:type="pct"/>
            <w:tcBorders>
              <w:top w:val="nil"/>
              <w:left w:val="single" w:sz="4" w:space="0" w:color="auto"/>
              <w:bottom w:val="single" w:sz="4" w:space="0" w:color="auto"/>
              <w:right w:val="nil"/>
            </w:tcBorders>
            <w:noWrap/>
            <w:vAlign w:val="bottom"/>
            <w:hideMark/>
          </w:tcPr>
          <w:p w14:paraId="5AFEF8E3" w14:textId="77777777" w:rsidR="00842A5A" w:rsidRPr="00835F45" w:rsidRDefault="00842A5A">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40" w:type="pct"/>
            <w:gridSpan w:val="2"/>
            <w:tcBorders>
              <w:top w:val="nil"/>
              <w:left w:val="single" w:sz="4" w:space="0" w:color="auto"/>
              <w:bottom w:val="single" w:sz="4" w:space="0" w:color="auto"/>
              <w:right w:val="single" w:sz="4" w:space="0" w:color="auto"/>
            </w:tcBorders>
            <w:noWrap/>
            <w:vAlign w:val="bottom"/>
            <w:hideMark/>
          </w:tcPr>
          <w:p w14:paraId="029EF269" w14:textId="77777777" w:rsidR="00842A5A" w:rsidRPr="00835F45" w:rsidRDefault="00842A5A">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900CUEUR Abonnement </w:t>
            </w:r>
            <w:proofErr w:type="spellStart"/>
            <w:r w:rsidRPr="00835F45">
              <w:rPr>
                <w:rFonts w:eastAsia="Times New Roman"/>
                <w:sz w:val="16"/>
                <w:szCs w:val="16"/>
                <w:lang w:eastAsia="fr-FR" w:bidi="ar-SA"/>
              </w:rPr>
              <w:t>Europresse</w:t>
            </w:r>
            <w:proofErr w:type="spellEnd"/>
          </w:p>
        </w:tc>
        <w:tc>
          <w:tcPr>
            <w:tcW w:w="540" w:type="pct"/>
            <w:tcBorders>
              <w:top w:val="nil"/>
              <w:left w:val="nil"/>
              <w:bottom w:val="single" w:sz="4" w:space="0" w:color="auto"/>
              <w:right w:val="single" w:sz="4" w:space="0" w:color="auto"/>
            </w:tcBorders>
            <w:noWrap/>
            <w:vAlign w:val="center"/>
            <w:hideMark/>
          </w:tcPr>
          <w:p w14:paraId="26C666BC" w14:textId="27BF0536" w:rsidR="00842A5A" w:rsidRPr="00835F45" w:rsidRDefault="00EA0410"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58</w:t>
            </w:r>
            <w:r w:rsidR="00842A5A" w:rsidRPr="00835F45">
              <w:rPr>
                <w:rFonts w:eastAsia="Times New Roman"/>
                <w:sz w:val="16"/>
                <w:szCs w:val="16"/>
                <w:lang w:eastAsia="fr-FR" w:bidi="ar-SA"/>
              </w:rPr>
              <w:t> 000</w:t>
            </w:r>
          </w:p>
        </w:tc>
        <w:tc>
          <w:tcPr>
            <w:tcW w:w="397" w:type="pct"/>
            <w:tcBorders>
              <w:top w:val="nil"/>
              <w:left w:val="nil"/>
              <w:bottom w:val="single" w:sz="4" w:space="0" w:color="auto"/>
              <w:right w:val="single" w:sz="4" w:space="0" w:color="auto"/>
            </w:tcBorders>
          </w:tcPr>
          <w:p w14:paraId="365689B6" w14:textId="6BEE2F8E"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58 514</w:t>
            </w:r>
          </w:p>
        </w:tc>
        <w:tc>
          <w:tcPr>
            <w:tcW w:w="510" w:type="pct"/>
            <w:tcBorders>
              <w:top w:val="nil"/>
              <w:left w:val="nil"/>
              <w:bottom w:val="single" w:sz="4" w:space="0" w:color="auto"/>
              <w:right w:val="single" w:sz="4" w:space="0" w:color="auto"/>
            </w:tcBorders>
            <w:noWrap/>
            <w:vAlign w:val="center"/>
            <w:hideMark/>
          </w:tcPr>
          <w:p w14:paraId="127EC796"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4" w:type="pct"/>
            <w:tcBorders>
              <w:top w:val="nil"/>
              <w:left w:val="nil"/>
              <w:bottom w:val="single" w:sz="4" w:space="0" w:color="auto"/>
              <w:right w:val="single" w:sz="4" w:space="0" w:color="auto"/>
            </w:tcBorders>
            <w:noWrap/>
            <w:vAlign w:val="center"/>
            <w:hideMark/>
          </w:tcPr>
          <w:p w14:paraId="24BB7F7D"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4816A884"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noWrap/>
            <w:vAlign w:val="center"/>
            <w:hideMark/>
          </w:tcPr>
          <w:p w14:paraId="284B9C15"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noWrap/>
            <w:vAlign w:val="center"/>
            <w:hideMark/>
          </w:tcPr>
          <w:p w14:paraId="77AF9A15" w14:textId="30033509"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58 000</w:t>
            </w:r>
          </w:p>
        </w:tc>
        <w:tc>
          <w:tcPr>
            <w:tcW w:w="395" w:type="pct"/>
            <w:tcBorders>
              <w:top w:val="nil"/>
              <w:left w:val="nil"/>
              <w:bottom w:val="single" w:sz="4" w:space="0" w:color="auto"/>
              <w:right w:val="single" w:sz="4" w:space="0" w:color="auto"/>
            </w:tcBorders>
            <w:noWrap/>
            <w:vAlign w:val="center"/>
            <w:hideMark/>
          </w:tcPr>
          <w:p w14:paraId="26B70A45" w14:textId="6EF3789A"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58 514</w:t>
            </w:r>
          </w:p>
        </w:tc>
      </w:tr>
      <w:tr w:rsidR="00842A5A" w:rsidRPr="00835F45" w14:paraId="04AB05B7" w14:textId="77777777" w:rsidTr="00842A5A">
        <w:trPr>
          <w:trHeight w:val="240"/>
        </w:trPr>
        <w:tc>
          <w:tcPr>
            <w:tcW w:w="1316" w:type="pct"/>
            <w:gridSpan w:val="3"/>
            <w:tcBorders>
              <w:top w:val="single" w:sz="4" w:space="0" w:color="auto"/>
              <w:left w:val="single" w:sz="4" w:space="0" w:color="auto"/>
              <w:bottom w:val="single" w:sz="4" w:space="0" w:color="auto"/>
              <w:right w:val="single" w:sz="4" w:space="0" w:color="auto"/>
            </w:tcBorders>
            <w:shd w:val="clear" w:color="auto" w:fill="FF9966"/>
            <w:noWrap/>
            <w:vAlign w:val="bottom"/>
            <w:hideMark/>
          </w:tcPr>
          <w:p w14:paraId="6150A5E6" w14:textId="77777777" w:rsidR="00842A5A" w:rsidRPr="00835F45" w:rsidRDefault="00842A5A">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5-Campus Numérique</w:t>
            </w:r>
          </w:p>
        </w:tc>
        <w:tc>
          <w:tcPr>
            <w:tcW w:w="540" w:type="pct"/>
            <w:tcBorders>
              <w:top w:val="nil"/>
              <w:left w:val="nil"/>
              <w:bottom w:val="single" w:sz="4" w:space="0" w:color="auto"/>
              <w:right w:val="single" w:sz="4" w:space="0" w:color="auto"/>
            </w:tcBorders>
            <w:shd w:val="clear" w:color="auto" w:fill="FF9966"/>
            <w:noWrap/>
            <w:vAlign w:val="center"/>
            <w:hideMark/>
          </w:tcPr>
          <w:p w14:paraId="6DF9660F" w14:textId="1A5F6B8D"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60 000</w:t>
            </w:r>
          </w:p>
        </w:tc>
        <w:tc>
          <w:tcPr>
            <w:tcW w:w="397" w:type="pct"/>
            <w:tcBorders>
              <w:top w:val="nil"/>
              <w:left w:val="nil"/>
              <w:bottom w:val="single" w:sz="4" w:space="0" w:color="auto"/>
              <w:right w:val="single" w:sz="4" w:space="0" w:color="auto"/>
            </w:tcBorders>
            <w:shd w:val="clear" w:color="auto" w:fill="FF9966"/>
          </w:tcPr>
          <w:p w14:paraId="3166FD53" w14:textId="76CD90CF"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68</w:t>
            </w:r>
            <w:r w:rsidR="00F950BF" w:rsidRPr="00835F45">
              <w:rPr>
                <w:rFonts w:eastAsia="Times New Roman"/>
                <w:b/>
                <w:bCs/>
                <w:sz w:val="16"/>
                <w:szCs w:val="16"/>
                <w:lang w:eastAsia="fr-FR" w:bidi="ar-SA"/>
              </w:rPr>
              <w:t>9 95</w:t>
            </w:r>
            <w:r w:rsidRPr="00835F45">
              <w:rPr>
                <w:rFonts w:eastAsia="Times New Roman"/>
                <w:b/>
                <w:bCs/>
                <w:sz w:val="16"/>
                <w:szCs w:val="16"/>
                <w:lang w:eastAsia="fr-FR" w:bidi="ar-SA"/>
              </w:rPr>
              <w:t>0</w:t>
            </w:r>
          </w:p>
        </w:tc>
        <w:tc>
          <w:tcPr>
            <w:tcW w:w="510" w:type="pct"/>
            <w:tcBorders>
              <w:top w:val="nil"/>
              <w:left w:val="nil"/>
              <w:bottom w:val="single" w:sz="4" w:space="0" w:color="auto"/>
              <w:right w:val="single" w:sz="4" w:space="0" w:color="auto"/>
            </w:tcBorders>
            <w:shd w:val="clear" w:color="auto" w:fill="FF9966"/>
            <w:noWrap/>
            <w:vAlign w:val="center"/>
            <w:hideMark/>
          </w:tcPr>
          <w:p w14:paraId="41D62321"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4" w:type="pct"/>
            <w:tcBorders>
              <w:top w:val="nil"/>
              <w:left w:val="nil"/>
              <w:bottom w:val="single" w:sz="4" w:space="0" w:color="auto"/>
              <w:right w:val="single" w:sz="4" w:space="0" w:color="auto"/>
            </w:tcBorders>
            <w:shd w:val="clear" w:color="auto" w:fill="FF9966"/>
            <w:noWrap/>
            <w:vAlign w:val="center"/>
            <w:hideMark/>
          </w:tcPr>
          <w:p w14:paraId="4F0E9017" w14:textId="047C19CA"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33 730</w:t>
            </w:r>
          </w:p>
        </w:tc>
        <w:tc>
          <w:tcPr>
            <w:tcW w:w="526" w:type="pct"/>
            <w:tcBorders>
              <w:top w:val="nil"/>
              <w:left w:val="nil"/>
              <w:bottom w:val="single" w:sz="4" w:space="0" w:color="auto"/>
              <w:right w:val="single" w:sz="4" w:space="0" w:color="auto"/>
            </w:tcBorders>
            <w:shd w:val="clear" w:color="auto" w:fill="FF9966"/>
            <w:noWrap/>
            <w:vAlign w:val="center"/>
            <w:hideMark/>
          </w:tcPr>
          <w:p w14:paraId="7CBA99CB"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5" w:type="pct"/>
            <w:tcBorders>
              <w:top w:val="nil"/>
              <w:left w:val="nil"/>
              <w:bottom w:val="single" w:sz="4" w:space="0" w:color="auto"/>
              <w:right w:val="single" w:sz="4" w:space="0" w:color="auto"/>
            </w:tcBorders>
            <w:shd w:val="clear" w:color="auto" w:fill="FF9966"/>
            <w:noWrap/>
            <w:vAlign w:val="center"/>
            <w:hideMark/>
          </w:tcPr>
          <w:p w14:paraId="1DAAFFFA"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442ADDA1" w14:textId="2742FE68"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60 000</w:t>
            </w:r>
          </w:p>
        </w:tc>
        <w:tc>
          <w:tcPr>
            <w:tcW w:w="395" w:type="pct"/>
            <w:tcBorders>
              <w:top w:val="nil"/>
              <w:left w:val="nil"/>
              <w:bottom w:val="single" w:sz="4" w:space="0" w:color="auto"/>
              <w:right w:val="single" w:sz="4" w:space="0" w:color="auto"/>
            </w:tcBorders>
            <w:shd w:val="clear" w:color="auto" w:fill="FF9966"/>
            <w:noWrap/>
            <w:vAlign w:val="center"/>
            <w:hideMark/>
          </w:tcPr>
          <w:p w14:paraId="3B855217" w14:textId="3AFFD181" w:rsidR="00842A5A" w:rsidRPr="00835F45" w:rsidRDefault="00B94096"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723 680</w:t>
            </w:r>
          </w:p>
        </w:tc>
      </w:tr>
      <w:tr w:rsidR="00842A5A" w:rsidRPr="00835F45" w14:paraId="68705DFE" w14:textId="77777777" w:rsidTr="00523B3C">
        <w:trPr>
          <w:trHeight w:val="240"/>
        </w:trPr>
        <w:tc>
          <w:tcPr>
            <w:tcW w:w="1316" w:type="pct"/>
            <w:gridSpan w:val="3"/>
            <w:tcBorders>
              <w:top w:val="single" w:sz="4" w:space="0" w:color="auto"/>
              <w:left w:val="single" w:sz="4" w:space="0" w:color="auto"/>
              <w:bottom w:val="single" w:sz="4" w:space="0" w:color="auto"/>
              <w:right w:val="single" w:sz="4" w:space="0" w:color="auto"/>
            </w:tcBorders>
            <w:shd w:val="clear" w:color="auto" w:fill="FF9966"/>
            <w:noWrap/>
            <w:vAlign w:val="bottom"/>
            <w:hideMark/>
          </w:tcPr>
          <w:p w14:paraId="3006EA4A" w14:textId="77777777" w:rsidR="00842A5A" w:rsidRPr="00835F45" w:rsidRDefault="00842A5A">
            <w:pPr>
              <w:spacing w:after="0" w:line="240" w:lineRule="auto"/>
              <w:rPr>
                <w:rFonts w:eastAsia="Times New Roman"/>
                <w:b/>
                <w:sz w:val="16"/>
                <w:szCs w:val="16"/>
                <w:lang w:eastAsia="fr-FR" w:bidi="ar-SA"/>
              </w:rPr>
            </w:pPr>
            <w:r w:rsidRPr="00835F45">
              <w:rPr>
                <w:rFonts w:eastAsia="Times New Roman"/>
                <w:b/>
                <w:sz w:val="16"/>
                <w:szCs w:val="16"/>
                <w:lang w:eastAsia="fr-FR" w:bidi="ar-SA"/>
              </w:rPr>
              <w:t>6-Développement Durable</w:t>
            </w:r>
          </w:p>
        </w:tc>
        <w:tc>
          <w:tcPr>
            <w:tcW w:w="540" w:type="pct"/>
            <w:tcBorders>
              <w:top w:val="nil"/>
              <w:left w:val="nil"/>
              <w:bottom w:val="single" w:sz="4" w:space="0" w:color="auto"/>
              <w:right w:val="single" w:sz="4" w:space="0" w:color="auto"/>
            </w:tcBorders>
            <w:shd w:val="clear" w:color="auto" w:fill="FF9966"/>
            <w:noWrap/>
            <w:vAlign w:val="center"/>
            <w:hideMark/>
          </w:tcPr>
          <w:p w14:paraId="1456E430" w14:textId="7ABF0A12" w:rsidR="00842A5A" w:rsidRPr="00835F45" w:rsidRDefault="00842A5A" w:rsidP="00835F45">
            <w:pPr>
              <w:spacing w:after="0" w:line="240" w:lineRule="auto"/>
              <w:jc w:val="center"/>
              <w:rPr>
                <w:rFonts w:eastAsia="Times New Roman"/>
                <w:b/>
                <w:sz w:val="16"/>
                <w:szCs w:val="16"/>
                <w:lang w:eastAsia="fr-FR" w:bidi="ar-SA"/>
              </w:rPr>
            </w:pPr>
            <w:r w:rsidRPr="00835F45">
              <w:rPr>
                <w:rFonts w:eastAsia="Times New Roman"/>
                <w:b/>
                <w:sz w:val="16"/>
                <w:szCs w:val="16"/>
                <w:lang w:eastAsia="fr-FR" w:bidi="ar-SA"/>
              </w:rPr>
              <w:t>10 000</w:t>
            </w:r>
          </w:p>
        </w:tc>
        <w:tc>
          <w:tcPr>
            <w:tcW w:w="397" w:type="pct"/>
            <w:tcBorders>
              <w:top w:val="nil"/>
              <w:left w:val="nil"/>
              <w:bottom w:val="single" w:sz="4" w:space="0" w:color="auto"/>
              <w:right w:val="single" w:sz="4" w:space="0" w:color="auto"/>
            </w:tcBorders>
            <w:shd w:val="clear" w:color="auto" w:fill="FF9966"/>
          </w:tcPr>
          <w:p w14:paraId="47238B5F" w14:textId="49B744F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44 320</w:t>
            </w:r>
          </w:p>
        </w:tc>
        <w:tc>
          <w:tcPr>
            <w:tcW w:w="510" w:type="pct"/>
            <w:tcBorders>
              <w:top w:val="nil"/>
              <w:left w:val="nil"/>
              <w:bottom w:val="single" w:sz="4" w:space="0" w:color="auto"/>
              <w:right w:val="single" w:sz="4" w:space="0" w:color="auto"/>
            </w:tcBorders>
            <w:shd w:val="clear" w:color="auto" w:fill="FF9966"/>
            <w:noWrap/>
            <w:vAlign w:val="center"/>
            <w:hideMark/>
          </w:tcPr>
          <w:p w14:paraId="22F67657" w14:textId="75A9A708" w:rsidR="00842A5A" w:rsidRPr="00835F45" w:rsidRDefault="00842A5A" w:rsidP="00835F45">
            <w:pPr>
              <w:spacing w:after="0" w:line="240" w:lineRule="auto"/>
              <w:jc w:val="center"/>
              <w:rPr>
                <w:rFonts w:eastAsia="Times New Roman"/>
                <w:b/>
                <w:sz w:val="16"/>
                <w:szCs w:val="16"/>
                <w:lang w:eastAsia="fr-FR" w:bidi="ar-SA"/>
              </w:rPr>
            </w:pPr>
            <w:r w:rsidRPr="00835F45">
              <w:rPr>
                <w:rFonts w:eastAsia="Times New Roman"/>
                <w:b/>
                <w:sz w:val="16"/>
                <w:szCs w:val="16"/>
                <w:lang w:eastAsia="fr-FR" w:bidi="ar-SA"/>
              </w:rPr>
              <w:t>88 994</w:t>
            </w:r>
          </w:p>
        </w:tc>
        <w:tc>
          <w:tcPr>
            <w:tcW w:w="394" w:type="pct"/>
            <w:tcBorders>
              <w:top w:val="nil"/>
              <w:left w:val="nil"/>
              <w:bottom w:val="single" w:sz="4" w:space="0" w:color="auto"/>
              <w:right w:val="single" w:sz="4" w:space="0" w:color="auto"/>
            </w:tcBorders>
            <w:shd w:val="clear" w:color="auto" w:fill="FF9966"/>
            <w:noWrap/>
            <w:vAlign w:val="center"/>
            <w:hideMark/>
          </w:tcPr>
          <w:p w14:paraId="6426B9E0" w14:textId="61A61265" w:rsidR="00842A5A" w:rsidRPr="00835F45" w:rsidRDefault="00050D8E"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89 043</w:t>
            </w:r>
          </w:p>
        </w:tc>
        <w:tc>
          <w:tcPr>
            <w:tcW w:w="526" w:type="pct"/>
            <w:tcBorders>
              <w:top w:val="nil"/>
              <w:left w:val="nil"/>
              <w:bottom w:val="single" w:sz="4" w:space="0" w:color="auto"/>
              <w:right w:val="single" w:sz="4" w:space="0" w:color="auto"/>
            </w:tcBorders>
            <w:shd w:val="clear" w:color="auto" w:fill="FF9966"/>
            <w:noWrap/>
            <w:vAlign w:val="center"/>
            <w:hideMark/>
          </w:tcPr>
          <w:p w14:paraId="3CB5B126" w14:textId="77777777" w:rsidR="00842A5A" w:rsidRPr="00835F45" w:rsidRDefault="00842A5A" w:rsidP="00835F45">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5" w:type="pct"/>
            <w:tcBorders>
              <w:top w:val="nil"/>
              <w:left w:val="nil"/>
              <w:bottom w:val="single" w:sz="4" w:space="0" w:color="auto"/>
              <w:right w:val="single" w:sz="4" w:space="0" w:color="auto"/>
            </w:tcBorders>
            <w:shd w:val="clear" w:color="auto" w:fill="FF9966"/>
            <w:noWrap/>
            <w:vAlign w:val="center"/>
            <w:hideMark/>
          </w:tcPr>
          <w:p w14:paraId="2159D26D" w14:textId="77777777" w:rsidR="00842A5A" w:rsidRPr="00835F45" w:rsidRDefault="00842A5A"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6" w:type="pct"/>
            <w:tcBorders>
              <w:top w:val="nil"/>
              <w:left w:val="nil"/>
              <w:bottom w:val="single" w:sz="4" w:space="0" w:color="auto"/>
              <w:right w:val="single" w:sz="4" w:space="0" w:color="auto"/>
            </w:tcBorders>
            <w:shd w:val="clear" w:color="auto" w:fill="FF9966"/>
            <w:noWrap/>
            <w:vAlign w:val="center"/>
            <w:hideMark/>
          </w:tcPr>
          <w:p w14:paraId="0DEA6E5A" w14:textId="732A3EF2" w:rsidR="00842A5A" w:rsidRPr="00835F45" w:rsidRDefault="00842A5A" w:rsidP="00835F45">
            <w:pPr>
              <w:spacing w:after="0" w:line="240" w:lineRule="auto"/>
              <w:jc w:val="center"/>
              <w:rPr>
                <w:rFonts w:eastAsia="Times New Roman"/>
                <w:b/>
                <w:sz w:val="16"/>
                <w:szCs w:val="16"/>
                <w:lang w:eastAsia="fr-FR" w:bidi="ar-SA"/>
              </w:rPr>
            </w:pPr>
            <w:r w:rsidRPr="00835F45">
              <w:rPr>
                <w:rFonts w:eastAsia="Times New Roman"/>
                <w:b/>
                <w:sz w:val="16"/>
                <w:szCs w:val="16"/>
                <w:lang w:eastAsia="fr-FR" w:bidi="ar-SA"/>
              </w:rPr>
              <w:t>98 994</w:t>
            </w:r>
          </w:p>
        </w:tc>
        <w:tc>
          <w:tcPr>
            <w:tcW w:w="395" w:type="pct"/>
            <w:tcBorders>
              <w:top w:val="nil"/>
              <w:left w:val="nil"/>
              <w:bottom w:val="single" w:sz="4" w:space="0" w:color="auto"/>
              <w:right w:val="single" w:sz="4" w:space="0" w:color="auto"/>
            </w:tcBorders>
            <w:shd w:val="clear" w:color="auto" w:fill="FF9966"/>
            <w:noWrap/>
            <w:vAlign w:val="center"/>
            <w:hideMark/>
          </w:tcPr>
          <w:p w14:paraId="7598227F" w14:textId="4165D8F4" w:rsidR="00842A5A" w:rsidRPr="00835F45" w:rsidRDefault="003F22DC" w:rsidP="00835F45">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133 363</w:t>
            </w:r>
          </w:p>
        </w:tc>
      </w:tr>
      <w:tr w:rsidR="00523B3C" w:rsidRPr="00835F45" w14:paraId="30B1C5AA" w14:textId="77777777" w:rsidTr="00523B3C">
        <w:trPr>
          <w:trHeight w:val="240"/>
        </w:trPr>
        <w:tc>
          <w:tcPr>
            <w:tcW w:w="131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B385341" w14:textId="2AB5254E" w:rsidR="00523B3C" w:rsidRPr="00835F45" w:rsidRDefault="00523B3C">
            <w:pPr>
              <w:spacing w:after="0" w:line="240" w:lineRule="auto"/>
              <w:rPr>
                <w:rFonts w:eastAsia="Times New Roman"/>
                <w:b/>
                <w:sz w:val="16"/>
                <w:szCs w:val="16"/>
                <w:lang w:eastAsia="fr-FR" w:bidi="ar-SA"/>
              </w:rPr>
            </w:pPr>
            <w:r>
              <w:rPr>
                <w:rFonts w:eastAsia="Times New Roman"/>
                <w:b/>
                <w:sz w:val="16"/>
                <w:szCs w:val="16"/>
                <w:lang w:eastAsia="fr-FR" w:bidi="ar-SA"/>
              </w:rPr>
              <w:t>TOTAL DEPENSES</w:t>
            </w:r>
          </w:p>
        </w:tc>
        <w:tc>
          <w:tcPr>
            <w:tcW w:w="54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ADEC25A" w14:textId="7F1994A7" w:rsidR="00523B3C" w:rsidRPr="00835F45" w:rsidRDefault="00523B3C" w:rsidP="00835F45">
            <w:pPr>
              <w:spacing w:after="0" w:line="240" w:lineRule="auto"/>
              <w:jc w:val="center"/>
              <w:rPr>
                <w:rFonts w:eastAsia="Times New Roman"/>
                <w:b/>
                <w:sz w:val="16"/>
                <w:szCs w:val="16"/>
                <w:lang w:eastAsia="fr-FR" w:bidi="ar-SA"/>
              </w:rPr>
            </w:pPr>
            <w:r>
              <w:rPr>
                <w:rFonts w:eastAsia="Times New Roman"/>
                <w:b/>
                <w:sz w:val="16"/>
                <w:szCs w:val="16"/>
                <w:lang w:eastAsia="fr-FR" w:bidi="ar-SA"/>
              </w:rPr>
              <w:t>2 229 750</w:t>
            </w:r>
          </w:p>
        </w:tc>
        <w:tc>
          <w:tcPr>
            <w:tcW w:w="397" w:type="pct"/>
            <w:tcBorders>
              <w:top w:val="single" w:sz="4" w:space="0" w:color="auto"/>
              <w:left w:val="nil"/>
              <w:bottom w:val="single" w:sz="4" w:space="0" w:color="auto"/>
              <w:right w:val="single" w:sz="4" w:space="0" w:color="auto"/>
            </w:tcBorders>
            <w:shd w:val="clear" w:color="auto" w:fill="D9D9D9" w:themeFill="background1" w:themeFillShade="D9"/>
          </w:tcPr>
          <w:p w14:paraId="6ED2B316" w14:textId="304748C2" w:rsidR="00523B3C" w:rsidRPr="00835F45" w:rsidRDefault="00523B3C"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3 095 116</w:t>
            </w:r>
          </w:p>
        </w:tc>
        <w:tc>
          <w:tcPr>
            <w:tcW w:w="51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42D3C45" w14:textId="561BF216" w:rsidR="00523B3C" w:rsidRPr="00835F45" w:rsidRDefault="00523B3C" w:rsidP="00835F45">
            <w:pPr>
              <w:spacing w:after="0" w:line="240" w:lineRule="auto"/>
              <w:jc w:val="center"/>
              <w:rPr>
                <w:rFonts w:eastAsia="Times New Roman"/>
                <w:b/>
                <w:sz w:val="16"/>
                <w:szCs w:val="16"/>
                <w:lang w:eastAsia="fr-FR" w:bidi="ar-SA"/>
              </w:rPr>
            </w:pPr>
            <w:r>
              <w:rPr>
                <w:rFonts w:eastAsia="Times New Roman"/>
                <w:b/>
                <w:sz w:val="16"/>
                <w:szCs w:val="16"/>
                <w:lang w:eastAsia="fr-FR" w:bidi="ar-SA"/>
              </w:rPr>
              <w:t>1 201 982</w:t>
            </w:r>
          </w:p>
        </w:tc>
        <w:tc>
          <w:tcPr>
            <w:tcW w:w="39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6DDE7B" w14:textId="092309EA" w:rsidR="00523B3C" w:rsidRPr="00835F45" w:rsidRDefault="00523B3C"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920 913</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FD1675" w14:textId="20401A45" w:rsidR="00523B3C" w:rsidRPr="00523B3C" w:rsidRDefault="00523B3C" w:rsidP="00835F45">
            <w:pPr>
              <w:spacing w:after="0" w:line="240" w:lineRule="auto"/>
              <w:jc w:val="center"/>
              <w:rPr>
                <w:rFonts w:eastAsia="Times New Roman"/>
                <w:b/>
                <w:sz w:val="16"/>
                <w:szCs w:val="16"/>
                <w:lang w:eastAsia="fr-FR" w:bidi="ar-SA"/>
              </w:rPr>
            </w:pPr>
            <w:r w:rsidRPr="00523B3C">
              <w:rPr>
                <w:rFonts w:eastAsia="Times New Roman"/>
                <w:b/>
                <w:sz w:val="16"/>
                <w:szCs w:val="16"/>
                <w:lang w:eastAsia="fr-FR" w:bidi="ar-SA"/>
              </w:rPr>
              <w:t>110 000</w:t>
            </w:r>
          </w:p>
        </w:tc>
        <w:tc>
          <w:tcPr>
            <w:tcW w:w="39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53776B" w14:textId="563C8EC0" w:rsidR="00523B3C" w:rsidRPr="00835F45" w:rsidRDefault="00523B3C"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165 000</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1939E2" w14:textId="075E57DA" w:rsidR="00523B3C" w:rsidRPr="00835F45" w:rsidRDefault="00523B3C" w:rsidP="00835F45">
            <w:pPr>
              <w:spacing w:after="0" w:line="240" w:lineRule="auto"/>
              <w:jc w:val="center"/>
              <w:rPr>
                <w:rFonts w:eastAsia="Times New Roman"/>
                <w:b/>
                <w:sz w:val="16"/>
                <w:szCs w:val="16"/>
                <w:lang w:eastAsia="fr-FR" w:bidi="ar-SA"/>
              </w:rPr>
            </w:pPr>
            <w:r>
              <w:rPr>
                <w:rFonts w:eastAsia="Times New Roman"/>
                <w:b/>
                <w:sz w:val="16"/>
                <w:szCs w:val="16"/>
                <w:lang w:eastAsia="fr-FR" w:bidi="ar-SA"/>
              </w:rPr>
              <w:t>3 541 732</w:t>
            </w:r>
          </w:p>
        </w:tc>
        <w:tc>
          <w:tcPr>
            <w:tcW w:w="39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CE7029" w14:textId="692FAEF6" w:rsidR="00523B3C" w:rsidRPr="00835F45" w:rsidRDefault="00523B3C" w:rsidP="00835F4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4 181 029</w:t>
            </w:r>
          </w:p>
        </w:tc>
      </w:tr>
    </w:tbl>
    <w:p w14:paraId="555B95E7" w14:textId="77777777" w:rsidR="002B0D2B" w:rsidRDefault="002B0D2B" w:rsidP="00426C6C">
      <w:pPr>
        <w:pStyle w:val="Titre2"/>
      </w:pPr>
      <w:bookmarkStart w:id="3" w:name="_Toc279856328"/>
    </w:p>
    <w:p w14:paraId="3382EE50" w14:textId="74BF6F1F" w:rsidR="00761159" w:rsidRPr="00D4647E" w:rsidRDefault="00426C6C" w:rsidP="00426C6C">
      <w:pPr>
        <w:pStyle w:val="Titre2"/>
      </w:pPr>
      <w:r>
        <w:t xml:space="preserve">2- </w:t>
      </w:r>
      <w:r w:rsidR="00A501B2">
        <w:t>Les R</w:t>
      </w:r>
      <w:r w:rsidR="00761159" w:rsidRPr="00D4647E">
        <w:t>essources de la C</w:t>
      </w:r>
      <w:r w:rsidR="003E67CA">
        <w:t>om</w:t>
      </w:r>
      <w:r w:rsidR="00761159" w:rsidRPr="00D4647E">
        <w:t>UE</w:t>
      </w:r>
      <w:bookmarkEnd w:id="3"/>
    </w:p>
    <w:p w14:paraId="40FD4A94" w14:textId="77777777" w:rsidR="00A2343B" w:rsidRDefault="00A2343B" w:rsidP="00A2343B">
      <w:pPr>
        <w:rPr>
          <w:rFonts w:asciiTheme="majorHAnsi" w:hAnsiTheme="majorHAnsi"/>
        </w:rPr>
      </w:pPr>
    </w:p>
    <w:p w14:paraId="179344A4" w14:textId="07BD053F" w:rsidR="00835F45" w:rsidRPr="00AC1B57" w:rsidRDefault="00835F45" w:rsidP="00A2343B">
      <w:pPr>
        <w:rPr>
          <w:rFonts w:asciiTheme="majorHAnsi" w:hAnsiTheme="majorHAnsi"/>
          <w:b/>
        </w:rPr>
      </w:pPr>
      <w:r w:rsidRPr="00AC1B57">
        <w:rPr>
          <w:rFonts w:asciiTheme="majorHAnsi" w:hAnsiTheme="majorHAnsi"/>
          <w:b/>
        </w:rPr>
        <w:t>2.1 Aspects financiers</w:t>
      </w:r>
    </w:p>
    <w:p w14:paraId="745B88F7" w14:textId="06620F19" w:rsidR="00F844F8" w:rsidRDefault="007400B2" w:rsidP="00761159">
      <w:pPr>
        <w:jc w:val="both"/>
        <w:rPr>
          <w:rFonts w:asciiTheme="majorHAnsi" w:hAnsiTheme="majorHAnsi"/>
          <w:bCs/>
        </w:rPr>
      </w:pPr>
      <w:r>
        <w:rPr>
          <w:rFonts w:asciiTheme="majorHAnsi" w:hAnsiTheme="majorHAnsi"/>
          <w:bCs/>
        </w:rPr>
        <w:t xml:space="preserve">2.1.1 </w:t>
      </w:r>
      <w:r w:rsidR="00F844F8">
        <w:rPr>
          <w:rFonts w:asciiTheme="majorHAnsi" w:hAnsiTheme="majorHAnsi"/>
          <w:bCs/>
        </w:rPr>
        <w:t xml:space="preserve">La ComUE réalise des actions à forte valeur ajoutée collective que les établissements ont choisi de lui confier. </w:t>
      </w:r>
      <w:r>
        <w:rPr>
          <w:rFonts w:asciiTheme="majorHAnsi" w:hAnsiTheme="majorHAnsi"/>
          <w:bCs/>
        </w:rPr>
        <w:t>Elle fonctionne avec l</w:t>
      </w:r>
      <w:r w:rsidR="00F844F8">
        <w:rPr>
          <w:rFonts w:asciiTheme="majorHAnsi" w:hAnsiTheme="majorHAnsi"/>
          <w:bCs/>
        </w:rPr>
        <w:t>es ressources financières que ces établissements lui affectent.</w:t>
      </w:r>
    </w:p>
    <w:p w14:paraId="54399F46" w14:textId="32404F53" w:rsidR="008F1C24" w:rsidRDefault="003D4CA3" w:rsidP="00761159">
      <w:pPr>
        <w:jc w:val="both"/>
        <w:rPr>
          <w:rFonts w:asciiTheme="majorHAnsi" w:hAnsiTheme="majorHAnsi"/>
          <w:bCs/>
        </w:rPr>
      </w:pPr>
      <w:r>
        <w:rPr>
          <w:rFonts w:asciiTheme="majorHAnsi" w:hAnsiTheme="majorHAnsi"/>
          <w:bCs/>
        </w:rPr>
        <w:t xml:space="preserve">La contribution </w:t>
      </w:r>
      <w:r w:rsidR="008F1C24">
        <w:rPr>
          <w:rFonts w:asciiTheme="majorHAnsi" w:hAnsiTheme="majorHAnsi"/>
          <w:bCs/>
        </w:rPr>
        <w:t>des établi</w:t>
      </w:r>
      <w:r w:rsidR="00AE3FBF">
        <w:rPr>
          <w:rFonts w:asciiTheme="majorHAnsi" w:hAnsiTheme="majorHAnsi"/>
          <w:bCs/>
        </w:rPr>
        <w:t xml:space="preserve">ssements membres </w:t>
      </w:r>
      <w:r>
        <w:rPr>
          <w:rFonts w:asciiTheme="majorHAnsi" w:hAnsiTheme="majorHAnsi"/>
          <w:bCs/>
        </w:rPr>
        <w:t xml:space="preserve">au budget de la ComUE </w:t>
      </w:r>
      <w:r w:rsidR="00AE3FBF">
        <w:rPr>
          <w:rFonts w:asciiTheme="majorHAnsi" w:hAnsiTheme="majorHAnsi"/>
          <w:bCs/>
        </w:rPr>
        <w:t>a été votée le 19 janvier 2015.</w:t>
      </w:r>
    </w:p>
    <w:p w14:paraId="5003E8EF" w14:textId="0CBAACB7" w:rsidR="00AE3FBF" w:rsidRDefault="002B0D2B" w:rsidP="00761159">
      <w:pPr>
        <w:jc w:val="both"/>
        <w:rPr>
          <w:rFonts w:asciiTheme="majorHAnsi" w:hAnsiTheme="majorHAnsi"/>
          <w:bCs/>
        </w:rPr>
      </w:pPr>
      <w:r>
        <w:rPr>
          <w:rFonts w:asciiTheme="majorHAnsi" w:hAnsiTheme="majorHAnsi"/>
          <w:bCs/>
        </w:rPr>
        <w:t xml:space="preserve">- 133 000 € pour les </w:t>
      </w:r>
      <w:r w:rsidR="00AE3FBF">
        <w:rPr>
          <w:rFonts w:asciiTheme="majorHAnsi" w:hAnsiTheme="majorHAnsi"/>
          <w:bCs/>
        </w:rPr>
        <w:t>Université de Lille 1, Lille 2 et Lille 3</w:t>
      </w:r>
    </w:p>
    <w:p w14:paraId="773F8B9A" w14:textId="736FDAE4" w:rsidR="00AE3FBF" w:rsidRDefault="00AE3FBF" w:rsidP="00761159">
      <w:pPr>
        <w:jc w:val="both"/>
        <w:rPr>
          <w:rFonts w:asciiTheme="majorHAnsi" w:hAnsiTheme="majorHAnsi"/>
          <w:bCs/>
        </w:rPr>
      </w:pPr>
      <w:r>
        <w:rPr>
          <w:rFonts w:asciiTheme="majorHAnsi" w:hAnsiTheme="majorHAnsi"/>
          <w:bCs/>
        </w:rPr>
        <w:t>- 57 000 € pour les Universités du Littoral</w:t>
      </w:r>
      <w:r w:rsidR="002B0D2B">
        <w:rPr>
          <w:rFonts w:asciiTheme="majorHAnsi" w:hAnsiTheme="majorHAnsi"/>
          <w:bCs/>
        </w:rPr>
        <w:t xml:space="preserve"> Côte d’Opale</w:t>
      </w:r>
      <w:r>
        <w:rPr>
          <w:rFonts w:asciiTheme="majorHAnsi" w:hAnsiTheme="majorHAnsi"/>
          <w:bCs/>
        </w:rPr>
        <w:t xml:space="preserve">, d’Artois et </w:t>
      </w:r>
      <w:r w:rsidR="002B0D2B">
        <w:rPr>
          <w:rFonts w:asciiTheme="majorHAnsi" w:hAnsiTheme="majorHAnsi"/>
          <w:bCs/>
        </w:rPr>
        <w:t xml:space="preserve"> de </w:t>
      </w:r>
      <w:r>
        <w:rPr>
          <w:rFonts w:asciiTheme="majorHAnsi" w:hAnsiTheme="majorHAnsi"/>
          <w:bCs/>
        </w:rPr>
        <w:t>Valenciennes</w:t>
      </w:r>
      <w:r w:rsidR="002B0D2B">
        <w:rPr>
          <w:rFonts w:asciiTheme="majorHAnsi" w:hAnsiTheme="majorHAnsi"/>
          <w:bCs/>
        </w:rPr>
        <w:t xml:space="preserve"> et du Hainaut-Cambrésis</w:t>
      </w:r>
    </w:p>
    <w:p w14:paraId="72A9A4BF" w14:textId="25D76FE6" w:rsidR="00AE3FBF" w:rsidRDefault="00AE3FBF" w:rsidP="00761159">
      <w:pPr>
        <w:jc w:val="both"/>
        <w:rPr>
          <w:rFonts w:asciiTheme="majorHAnsi" w:hAnsiTheme="majorHAnsi"/>
          <w:bCs/>
        </w:rPr>
      </w:pPr>
      <w:r>
        <w:rPr>
          <w:rFonts w:asciiTheme="majorHAnsi" w:hAnsiTheme="majorHAnsi"/>
          <w:bCs/>
        </w:rPr>
        <w:t>- 114 000 € pour la FUPL</w:t>
      </w:r>
    </w:p>
    <w:p w14:paraId="6C4ECB3A" w14:textId="224708E2" w:rsidR="00AE3FBF" w:rsidRDefault="00AE3FBF" w:rsidP="00761159">
      <w:pPr>
        <w:jc w:val="both"/>
        <w:rPr>
          <w:rFonts w:asciiTheme="majorHAnsi" w:hAnsiTheme="majorHAnsi"/>
          <w:bCs/>
        </w:rPr>
      </w:pPr>
      <w:r>
        <w:rPr>
          <w:rFonts w:asciiTheme="majorHAnsi" w:hAnsiTheme="majorHAnsi"/>
          <w:bCs/>
        </w:rPr>
        <w:t>- 30 000 € pour l’Ecole des Mines et l’Ecole Centrale de Lille</w:t>
      </w:r>
    </w:p>
    <w:p w14:paraId="51220C84" w14:textId="45E08902" w:rsidR="00AE3FBF" w:rsidRDefault="00AE3FBF" w:rsidP="00761159">
      <w:pPr>
        <w:jc w:val="both"/>
        <w:rPr>
          <w:rFonts w:asciiTheme="majorHAnsi" w:hAnsiTheme="majorHAnsi"/>
          <w:bCs/>
        </w:rPr>
      </w:pPr>
      <w:r>
        <w:rPr>
          <w:rFonts w:asciiTheme="majorHAnsi" w:hAnsiTheme="majorHAnsi"/>
          <w:bCs/>
        </w:rPr>
        <w:t>- 15 000 € pour l’</w:t>
      </w:r>
      <w:proofErr w:type="spellStart"/>
      <w:r>
        <w:rPr>
          <w:rFonts w:asciiTheme="majorHAnsi" w:hAnsiTheme="majorHAnsi"/>
          <w:bCs/>
        </w:rPr>
        <w:t>Inria</w:t>
      </w:r>
      <w:proofErr w:type="spellEnd"/>
      <w:r>
        <w:rPr>
          <w:rFonts w:asciiTheme="majorHAnsi" w:hAnsiTheme="majorHAnsi"/>
          <w:bCs/>
        </w:rPr>
        <w:t xml:space="preserve"> et le CNRS</w:t>
      </w:r>
    </w:p>
    <w:p w14:paraId="37F55D6A" w14:textId="252D59A9" w:rsidR="00AE3FBF" w:rsidRPr="00D4647E" w:rsidRDefault="00AE3FBF" w:rsidP="00632CAF">
      <w:pPr>
        <w:jc w:val="both"/>
        <w:rPr>
          <w:rFonts w:asciiTheme="majorHAnsi" w:hAnsiTheme="majorHAnsi"/>
          <w:bCs/>
        </w:rPr>
      </w:pPr>
      <w:r>
        <w:rPr>
          <w:rFonts w:asciiTheme="majorHAnsi" w:hAnsiTheme="majorHAnsi"/>
          <w:bCs/>
        </w:rPr>
        <w:t>- 15 000 €</w:t>
      </w:r>
      <w:r w:rsidR="00D04FE5">
        <w:rPr>
          <w:rFonts w:asciiTheme="majorHAnsi" w:hAnsiTheme="majorHAnsi"/>
          <w:bCs/>
        </w:rPr>
        <w:t xml:space="preserve"> pour les autres établissements</w:t>
      </w:r>
      <w:r w:rsidR="002B0D2B">
        <w:rPr>
          <w:rFonts w:asciiTheme="majorHAnsi" w:hAnsiTheme="majorHAnsi"/>
          <w:bCs/>
        </w:rPr>
        <w:t xml:space="preserve"> associés</w:t>
      </w:r>
    </w:p>
    <w:p w14:paraId="674EA6A2" w14:textId="2B76C6E7" w:rsidR="00426C6C" w:rsidRDefault="00470CCA" w:rsidP="00632CAF">
      <w:pPr>
        <w:jc w:val="both"/>
        <w:rPr>
          <w:rFonts w:asciiTheme="majorHAnsi" w:hAnsiTheme="majorHAnsi" w:cs="Calibri"/>
        </w:rPr>
      </w:pPr>
      <w:r>
        <w:rPr>
          <w:rFonts w:asciiTheme="majorHAnsi" w:hAnsiTheme="majorHAnsi" w:cs="Calibri"/>
        </w:rPr>
        <w:t>2.</w:t>
      </w:r>
      <w:r w:rsidR="007400B2">
        <w:rPr>
          <w:rFonts w:asciiTheme="majorHAnsi" w:hAnsiTheme="majorHAnsi" w:cs="Calibri"/>
        </w:rPr>
        <w:t>1.</w:t>
      </w:r>
      <w:r>
        <w:rPr>
          <w:rFonts w:asciiTheme="majorHAnsi" w:hAnsiTheme="majorHAnsi" w:cs="Calibri"/>
        </w:rPr>
        <w:t>2 La dimension régionale perme</w:t>
      </w:r>
      <w:r w:rsidR="00AE3FBF">
        <w:rPr>
          <w:rFonts w:asciiTheme="majorHAnsi" w:hAnsiTheme="majorHAnsi" w:cs="Calibri"/>
        </w:rPr>
        <w:t xml:space="preserve">t aussi </w:t>
      </w:r>
      <w:r>
        <w:rPr>
          <w:rFonts w:asciiTheme="majorHAnsi" w:hAnsiTheme="majorHAnsi" w:cs="Calibri"/>
        </w:rPr>
        <w:t xml:space="preserve">de  </w:t>
      </w:r>
      <w:r w:rsidR="00632CAF">
        <w:rPr>
          <w:rFonts w:asciiTheme="majorHAnsi" w:hAnsiTheme="majorHAnsi" w:cs="Calibri"/>
        </w:rPr>
        <w:t>bénéficier  de</w:t>
      </w:r>
      <w:r>
        <w:rPr>
          <w:rFonts w:asciiTheme="majorHAnsi" w:hAnsiTheme="majorHAnsi" w:cs="Calibri"/>
        </w:rPr>
        <w:t xml:space="preserve"> subventions provenant en particulier des collectivités territoriales (Conseil Régional, Pôles métropolitains). Le montant global pour </w:t>
      </w:r>
      <w:r w:rsidR="00D04FE5">
        <w:rPr>
          <w:rFonts w:asciiTheme="majorHAnsi" w:hAnsiTheme="majorHAnsi" w:cs="Calibri"/>
        </w:rPr>
        <w:t>2016</w:t>
      </w:r>
      <w:r>
        <w:rPr>
          <w:rFonts w:asciiTheme="majorHAnsi" w:hAnsiTheme="majorHAnsi" w:cs="Calibri"/>
        </w:rPr>
        <w:t xml:space="preserve"> </w:t>
      </w:r>
      <w:r w:rsidR="00D04FE5">
        <w:rPr>
          <w:rFonts w:asciiTheme="majorHAnsi" w:hAnsiTheme="majorHAnsi" w:cs="Calibri"/>
        </w:rPr>
        <w:t xml:space="preserve">s’élève à   </w:t>
      </w:r>
      <w:r w:rsidR="007400B2">
        <w:rPr>
          <w:rFonts w:asciiTheme="majorHAnsi" w:hAnsiTheme="majorHAnsi" w:cs="Calibri"/>
        </w:rPr>
        <w:t>1 305 793</w:t>
      </w:r>
      <w:r>
        <w:rPr>
          <w:rFonts w:asciiTheme="majorHAnsi" w:hAnsiTheme="majorHAnsi" w:cs="Calibri"/>
        </w:rPr>
        <w:t xml:space="preserve"> €.</w:t>
      </w:r>
    </w:p>
    <w:p w14:paraId="0F70ACF3" w14:textId="1EA5BF3A" w:rsidR="007400B2" w:rsidRDefault="007400B2" w:rsidP="00632CAF">
      <w:pPr>
        <w:jc w:val="both"/>
        <w:rPr>
          <w:rFonts w:asciiTheme="majorHAnsi" w:hAnsiTheme="majorHAnsi" w:cs="Calibri"/>
        </w:rPr>
      </w:pPr>
      <w:r>
        <w:rPr>
          <w:rFonts w:asciiTheme="majorHAnsi" w:hAnsiTheme="majorHAnsi" w:cs="Calibri"/>
        </w:rPr>
        <w:t>2.1.3 L’Etat alloue des subventions sur des actions ponctuelles pour un montant  total de 492 750 €.</w:t>
      </w:r>
    </w:p>
    <w:p w14:paraId="265DE5FD" w14:textId="4BB25FF1" w:rsidR="006E1F2A" w:rsidRDefault="00470CCA" w:rsidP="00632CAF">
      <w:pPr>
        <w:jc w:val="both"/>
        <w:rPr>
          <w:rFonts w:asciiTheme="majorHAnsi" w:hAnsiTheme="majorHAnsi" w:cs="Calibri"/>
        </w:rPr>
      </w:pPr>
      <w:r>
        <w:rPr>
          <w:rFonts w:asciiTheme="majorHAnsi" w:hAnsiTheme="majorHAnsi" w:cs="Calibri"/>
        </w:rPr>
        <w:t>2.</w:t>
      </w:r>
      <w:r w:rsidR="007400B2">
        <w:rPr>
          <w:rFonts w:asciiTheme="majorHAnsi" w:hAnsiTheme="majorHAnsi" w:cs="Calibri"/>
        </w:rPr>
        <w:t>1.4</w:t>
      </w:r>
      <w:r>
        <w:rPr>
          <w:rFonts w:asciiTheme="majorHAnsi" w:hAnsiTheme="majorHAnsi" w:cs="Calibri"/>
        </w:rPr>
        <w:t xml:space="preserve"> La ComUE dispose de ressources propres (droits d’inscription</w:t>
      </w:r>
      <w:r w:rsidR="003D4CA3">
        <w:rPr>
          <w:rFonts w:asciiTheme="majorHAnsi" w:hAnsiTheme="majorHAnsi" w:cs="Calibri"/>
        </w:rPr>
        <w:t xml:space="preserve"> des étudiants au Centre d’examens et à l’International </w:t>
      </w:r>
      <w:proofErr w:type="spellStart"/>
      <w:r w:rsidR="003D4CA3">
        <w:rPr>
          <w:rFonts w:asciiTheme="majorHAnsi" w:hAnsiTheme="majorHAnsi" w:cs="Calibri"/>
        </w:rPr>
        <w:t>Academy</w:t>
      </w:r>
      <w:proofErr w:type="spellEnd"/>
      <w:r w:rsidR="003D4CA3">
        <w:rPr>
          <w:rFonts w:asciiTheme="majorHAnsi" w:hAnsiTheme="majorHAnsi" w:cs="Calibri"/>
        </w:rPr>
        <w:t>, participation des écoles doctorales</w:t>
      </w:r>
      <w:r>
        <w:rPr>
          <w:rFonts w:asciiTheme="majorHAnsi" w:hAnsiTheme="majorHAnsi" w:cs="Calibri"/>
        </w:rPr>
        <w:t xml:space="preserve"> au Collège doctoral</w:t>
      </w:r>
      <w:r w:rsidR="00632CAF">
        <w:rPr>
          <w:rFonts w:asciiTheme="majorHAnsi" w:hAnsiTheme="majorHAnsi" w:cs="Calibri"/>
        </w:rPr>
        <w:t>,…</w:t>
      </w:r>
      <w:r w:rsidR="003435BA">
        <w:rPr>
          <w:rFonts w:asciiTheme="majorHAnsi" w:hAnsiTheme="majorHAnsi" w:cs="Calibri"/>
        </w:rPr>
        <w:t xml:space="preserve">) pour un montant </w:t>
      </w:r>
      <w:r w:rsidR="003435BA" w:rsidRPr="003933B1">
        <w:rPr>
          <w:rFonts w:asciiTheme="majorHAnsi" w:hAnsiTheme="majorHAnsi" w:cs="Calibri"/>
        </w:rPr>
        <w:t xml:space="preserve">de </w:t>
      </w:r>
      <w:r w:rsidR="007400B2">
        <w:rPr>
          <w:rFonts w:asciiTheme="majorHAnsi" w:hAnsiTheme="majorHAnsi" w:cs="Calibri"/>
        </w:rPr>
        <w:t>354 620</w:t>
      </w:r>
      <w:r w:rsidR="003435BA">
        <w:rPr>
          <w:rFonts w:asciiTheme="majorHAnsi" w:hAnsiTheme="majorHAnsi" w:cs="Calibri"/>
        </w:rPr>
        <w:t xml:space="preserve"> €. </w:t>
      </w:r>
    </w:p>
    <w:p w14:paraId="0E2A146E" w14:textId="198078C8" w:rsidR="007400B2" w:rsidRDefault="007400B2" w:rsidP="00632CAF">
      <w:pPr>
        <w:jc w:val="both"/>
        <w:rPr>
          <w:rFonts w:asciiTheme="majorHAnsi" w:hAnsiTheme="majorHAnsi" w:cs="Calibri"/>
        </w:rPr>
      </w:pPr>
      <w:r>
        <w:rPr>
          <w:rFonts w:asciiTheme="majorHAnsi" w:hAnsiTheme="majorHAnsi" w:cs="Calibri"/>
        </w:rPr>
        <w:t>2.1.5 Les établissements participent par des reversements à certaines actions de la ComUE (Carte multi services, UNR,</w:t>
      </w:r>
      <w:r w:rsidR="00400A79">
        <w:rPr>
          <w:rFonts w:asciiTheme="majorHAnsi" w:hAnsiTheme="majorHAnsi" w:cs="Calibri"/>
        </w:rPr>
        <w:t xml:space="preserve"> </w:t>
      </w:r>
      <w:proofErr w:type="spellStart"/>
      <w:r w:rsidR="00400A79">
        <w:rPr>
          <w:rFonts w:asciiTheme="majorHAnsi" w:hAnsiTheme="majorHAnsi" w:cs="Calibri"/>
        </w:rPr>
        <w:t>EquipEx</w:t>
      </w:r>
      <w:proofErr w:type="spellEnd"/>
      <w:r w:rsidR="00400A79">
        <w:rPr>
          <w:rFonts w:asciiTheme="majorHAnsi" w:hAnsiTheme="majorHAnsi" w:cs="Calibri"/>
        </w:rPr>
        <w:t>,</w:t>
      </w:r>
      <w:r>
        <w:rPr>
          <w:rFonts w:asciiTheme="majorHAnsi" w:hAnsiTheme="majorHAnsi" w:cs="Calibri"/>
        </w:rPr>
        <w:t xml:space="preserve">…) pour un montant </w:t>
      </w:r>
      <w:r w:rsidR="00400A79">
        <w:rPr>
          <w:rFonts w:asciiTheme="majorHAnsi" w:hAnsiTheme="majorHAnsi" w:cs="Calibri"/>
        </w:rPr>
        <w:t>total de 332 475 €.</w:t>
      </w:r>
    </w:p>
    <w:p w14:paraId="70A64195" w14:textId="4683A3E5" w:rsidR="00400A79" w:rsidRDefault="005C5F64" w:rsidP="00632CAF">
      <w:pPr>
        <w:jc w:val="both"/>
        <w:rPr>
          <w:rFonts w:asciiTheme="majorHAnsi" w:hAnsiTheme="majorHAnsi" w:cs="Calibri"/>
        </w:rPr>
      </w:pPr>
      <w:r>
        <w:rPr>
          <w:rFonts w:asciiTheme="majorHAnsi" w:hAnsiTheme="majorHAnsi" w:cs="Calibri"/>
        </w:rPr>
        <w:t>2.1.6 La ComUE a reçu des subventions constatées fin 2015 pour des dépenses qui sont effectuées en 2016 (SATT, Campus Numérique) pour un montant total de 696 391 €.</w:t>
      </w:r>
    </w:p>
    <w:p w14:paraId="433373B7" w14:textId="77777777" w:rsidR="00AC1B57" w:rsidRDefault="00AC1B57" w:rsidP="00632CAF">
      <w:pPr>
        <w:jc w:val="both"/>
        <w:rPr>
          <w:rFonts w:asciiTheme="majorHAnsi" w:hAnsiTheme="majorHAnsi" w:cs="Calibri"/>
        </w:rPr>
      </w:pPr>
    </w:p>
    <w:p w14:paraId="352EE26C" w14:textId="3E8A795F" w:rsidR="00400A79" w:rsidRPr="00AC1B57" w:rsidRDefault="00400A79" w:rsidP="00632CAF">
      <w:pPr>
        <w:jc w:val="both"/>
        <w:rPr>
          <w:rFonts w:asciiTheme="majorHAnsi" w:hAnsiTheme="majorHAnsi" w:cs="Calibri"/>
          <w:b/>
        </w:rPr>
      </w:pPr>
      <w:r w:rsidRPr="00AC1B57">
        <w:rPr>
          <w:rFonts w:asciiTheme="majorHAnsi" w:hAnsiTheme="majorHAnsi" w:cs="Calibri"/>
          <w:b/>
        </w:rPr>
        <w:t>2.2 Aspects ressources humaines</w:t>
      </w:r>
    </w:p>
    <w:p w14:paraId="62B11549" w14:textId="71854ACF" w:rsidR="00400A79" w:rsidRDefault="00400A79" w:rsidP="00632CAF">
      <w:pPr>
        <w:jc w:val="both"/>
        <w:rPr>
          <w:rFonts w:asciiTheme="majorHAnsi" w:hAnsiTheme="majorHAnsi" w:cs="Calibri"/>
        </w:rPr>
      </w:pPr>
      <w:r>
        <w:rPr>
          <w:rFonts w:asciiTheme="majorHAnsi" w:hAnsiTheme="majorHAnsi" w:cs="Calibri"/>
        </w:rPr>
        <w:t>2.2.1 Les établissements contribuent également aux missions confiées à la ComUE par la mise à disposition de ressources en personnels.</w:t>
      </w:r>
    </w:p>
    <w:p w14:paraId="7C21E467" w14:textId="3254C890" w:rsidR="00007680" w:rsidRDefault="00400A79" w:rsidP="00007680">
      <w:pPr>
        <w:jc w:val="both"/>
        <w:rPr>
          <w:rFonts w:asciiTheme="majorHAnsi" w:hAnsiTheme="majorHAnsi" w:cs="Calibri"/>
        </w:rPr>
      </w:pPr>
      <w:r>
        <w:rPr>
          <w:rFonts w:asciiTheme="majorHAnsi" w:hAnsiTheme="majorHAnsi" w:cs="Calibri"/>
        </w:rPr>
        <w:t>2.2.2</w:t>
      </w:r>
      <w:r w:rsidR="003D4CA3">
        <w:rPr>
          <w:rFonts w:asciiTheme="majorHAnsi" w:hAnsiTheme="majorHAnsi" w:cs="Calibri"/>
        </w:rPr>
        <w:t xml:space="preserve"> La ComUE s’est dotée au titre du Contrat de site</w:t>
      </w:r>
      <w:r w:rsidR="00470CCA">
        <w:rPr>
          <w:rFonts w:asciiTheme="majorHAnsi" w:hAnsiTheme="majorHAnsi" w:cs="Calibri"/>
        </w:rPr>
        <w:t xml:space="preserve"> de 19 emplois</w:t>
      </w:r>
      <w:r w:rsidR="00741174">
        <w:rPr>
          <w:rFonts w:asciiTheme="majorHAnsi" w:hAnsiTheme="majorHAnsi" w:cs="Calibri"/>
        </w:rPr>
        <w:t xml:space="preserve">. </w:t>
      </w:r>
      <w:r w:rsidR="00A95CDD">
        <w:rPr>
          <w:rFonts w:asciiTheme="majorHAnsi" w:hAnsiTheme="majorHAnsi" w:cs="Calibri"/>
        </w:rPr>
        <w:t>Une partie de ces em</w:t>
      </w:r>
      <w:r w:rsidR="003D4CA3">
        <w:rPr>
          <w:rFonts w:asciiTheme="majorHAnsi" w:hAnsiTheme="majorHAnsi" w:cs="Calibri"/>
        </w:rPr>
        <w:t>plois a été utilisée pour remplacer</w:t>
      </w:r>
      <w:r w:rsidR="00A95CDD">
        <w:rPr>
          <w:rFonts w:asciiTheme="majorHAnsi" w:hAnsiTheme="majorHAnsi" w:cs="Calibri"/>
        </w:rPr>
        <w:t xml:space="preserve"> des emplois contractuels, allégeant donc la contribution budgétaire de la ComUE. </w:t>
      </w:r>
    </w:p>
    <w:p w14:paraId="4D7BE705" w14:textId="77777777" w:rsidR="00400A79" w:rsidRDefault="00400A79" w:rsidP="00007680">
      <w:pPr>
        <w:pStyle w:val="Titre3"/>
        <w:jc w:val="both"/>
      </w:pPr>
    </w:p>
    <w:p w14:paraId="3B443C47" w14:textId="7791F8CB" w:rsidR="00007680" w:rsidRDefault="005C2173" w:rsidP="00007680">
      <w:pPr>
        <w:pStyle w:val="Titre3"/>
        <w:jc w:val="both"/>
      </w:pPr>
      <w:r>
        <w:t>Récapitulatif des recettes attendues</w:t>
      </w:r>
      <w:r w:rsidR="00E82DF3">
        <w:t xml:space="preserve"> </w:t>
      </w:r>
    </w:p>
    <w:p w14:paraId="4A959C9D" w14:textId="77777777" w:rsidR="00FC138D" w:rsidRDefault="00FC138D" w:rsidP="00FC138D"/>
    <w:tbl>
      <w:tblPr>
        <w:tblStyle w:val="Grilledutableau"/>
        <w:tblW w:w="9214" w:type="dxa"/>
        <w:tblInd w:w="108" w:type="dxa"/>
        <w:tblLook w:val="04A0" w:firstRow="1" w:lastRow="0" w:firstColumn="1" w:lastColumn="0" w:noHBand="0" w:noVBand="1"/>
      </w:tblPr>
      <w:tblGrid>
        <w:gridCol w:w="4678"/>
        <w:gridCol w:w="4536"/>
      </w:tblGrid>
      <w:tr w:rsidR="00FC138D" w14:paraId="6931BBE9" w14:textId="77777777" w:rsidTr="00FC138D">
        <w:trPr>
          <w:trHeight w:val="375"/>
        </w:trPr>
        <w:tc>
          <w:tcPr>
            <w:tcW w:w="4678" w:type="dxa"/>
            <w:tcBorders>
              <w:top w:val="single" w:sz="4" w:space="0" w:color="auto"/>
              <w:left w:val="single" w:sz="4" w:space="0" w:color="auto"/>
              <w:bottom w:val="single" w:sz="4" w:space="0" w:color="auto"/>
              <w:right w:val="single" w:sz="4" w:space="0" w:color="auto"/>
            </w:tcBorders>
            <w:hideMark/>
          </w:tcPr>
          <w:p w14:paraId="68A61869" w14:textId="77777777" w:rsidR="00FC138D" w:rsidRDefault="00FC138D">
            <w:pPr>
              <w:rPr>
                <w:rFonts w:asciiTheme="minorHAnsi" w:hAnsiTheme="minorHAnsi" w:cs="Calibri"/>
                <w:b/>
                <w:sz w:val="20"/>
                <w:szCs w:val="20"/>
              </w:rPr>
            </w:pPr>
            <w:r>
              <w:rPr>
                <w:rFonts w:asciiTheme="minorHAnsi" w:hAnsiTheme="minorHAnsi" w:cs="Calibri"/>
                <w:b/>
                <w:sz w:val="20"/>
                <w:szCs w:val="20"/>
              </w:rPr>
              <w:t>Origine</w:t>
            </w:r>
          </w:p>
        </w:tc>
        <w:tc>
          <w:tcPr>
            <w:tcW w:w="4536" w:type="dxa"/>
            <w:tcBorders>
              <w:top w:val="single" w:sz="4" w:space="0" w:color="auto"/>
              <w:left w:val="single" w:sz="4" w:space="0" w:color="auto"/>
              <w:bottom w:val="single" w:sz="4" w:space="0" w:color="auto"/>
              <w:right w:val="single" w:sz="4" w:space="0" w:color="auto"/>
            </w:tcBorders>
          </w:tcPr>
          <w:p w14:paraId="47036B21" w14:textId="77777777" w:rsidR="00FC138D" w:rsidRDefault="00FC138D">
            <w:pPr>
              <w:rPr>
                <w:rFonts w:asciiTheme="minorHAnsi" w:hAnsiTheme="minorHAnsi" w:cs="Calibri"/>
                <w:b/>
                <w:sz w:val="20"/>
                <w:szCs w:val="20"/>
              </w:rPr>
            </w:pPr>
          </w:p>
        </w:tc>
      </w:tr>
      <w:tr w:rsidR="00FC138D" w14:paraId="5E4E9FF8" w14:textId="77777777" w:rsidTr="00FC138D">
        <w:trPr>
          <w:trHeight w:val="411"/>
        </w:trPr>
        <w:tc>
          <w:tcPr>
            <w:tcW w:w="4678" w:type="dxa"/>
            <w:tcBorders>
              <w:top w:val="single" w:sz="4" w:space="0" w:color="auto"/>
              <w:left w:val="single" w:sz="4" w:space="0" w:color="auto"/>
              <w:bottom w:val="single" w:sz="4" w:space="0" w:color="auto"/>
              <w:right w:val="single" w:sz="4" w:space="0" w:color="auto"/>
            </w:tcBorders>
            <w:hideMark/>
          </w:tcPr>
          <w:p w14:paraId="3402BB34" w14:textId="77777777" w:rsidR="00FC138D" w:rsidRDefault="00FC138D">
            <w:pPr>
              <w:rPr>
                <w:rFonts w:asciiTheme="minorHAnsi" w:hAnsiTheme="minorHAnsi" w:cs="Calibri"/>
                <w:sz w:val="20"/>
                <w:szCs w:val="20"/>
              </w:rPr>
            </w:pPr>
            <w:r>
              <w:rPr>
                <w:rFonts w:asciiTheme="minorHAnsi" w:hAnsiTheme="minorHAnsi" w:cs="Calibri"/>
                <w:sz w:val="20"/>
                <w:szCs w:val="20"/>
              </w:rPr>
              <w:t>Etablissements membres</w:t>
            </w:r>
          </w:p>
        </w:tc>
        <w:tc>
          <w:tcPr>
            <w:tcW w:w="4536" w:type="dxa"/>
            <w:tcBorders>
              <w:top w:val="single" w:sz="4" w:space="0" w:color="auto"/>
              <w:left w:val="single" w:sz="4" w:space="0" w:color="auto"/>
              <w:bottom w:val="single" w:sz="4" w:space="0" w:color="auto"/>
              <w:right w:val="single" w:sz="4" w:space="0" w:color="auto"/>
            </w:tcBorders>
            <w:hideMark/>
          </w:tcPr>
          <w:p w14:paraId="67D48065" w14:textId="390A4B8C" w:rsidR="00FC138D" w:rsidRDefault="00FC138D">
            <w:pPr>
              <w:rPr>
                <w:rFonts w:asciiTheme="minorHAnsi" w:hAnsiTheme="minorHAnsi" w:cs="Calibri"/>
                <w:sz w:val="20"/>
                <w:szCs w:val="20"/>
              </w:rPr>
            </w:pPr>
            <w:r>
              <w:rPr>
                <w:rFonts w:asciiTheme="minorHAnsi" w:hAnsiTheme="minorHAnsi" w:cs="Calibri"/>
                <w:sz w:val="20"/>
                <w:szCs w:val="20"/>
              </w:rPr>
              <w:t xml:space="preserve">     </w:t>
            </w:r>
            <w:r w:rsidR="005C5F64">
              <w:rPr>
                <w:rFonts w:asciiTheme="minorHAnsi" w:hAnsiTheme="minorHAnsi" w:cs="Calibri"/>
                <w:sz w:val="20"/>
                <w:szCs w:val="20"/>
              </w:rPr>
              <w:t xml:space="preserve">   </w:t>
            </w:r>
            <w:r>
              <w:rPr>
                <w:rFonts w:asciiTheme="minorHAnsi" w:hAnsiTheme="minorHAnsi" w:cs="Calibri"/>
                <w:sz w:val="20"/>
                <w:szCs w:val="20"/>
              </w:rPr>
              <w:t xml:space="preserve"> 774 000 €</w:t>
            </w:r>
          </w:p>
        </w:tc>
      </w:tr>
      <w:tr w:rsidR="00400A79" w14:paraId="4DDF8B29" w14:textId="77777777" w:rsidTr="00FC138D">
        <w:trPr>
          <w:trHeight w:val="411"/>
        </w:trPr>
        <w:tc>
          <w:tcPr>
            <w:tcW w:w="4678" w:type="dxa"/>
            <w:tcBorders>
              <w:top w:val="single" w:sz="4" w:space="0" w:color="auto"/>
              <w:left w:val="single" w:sz="4" w:space="0" w:color="auto"/>
              <w:bottom w:val="single" w:sz="4" w:space="0" w:color="auto"/>
              <w:right w:val="single" w:sz="4" w:space="0" w:color="auto"/>
            </w:tcBorders>
          </w:tcPr>
          <w:p w14:paraId="0B400F77" w14:textId="6D672848" w:rsidR="00400A79" w:rsidRDefault="00400A79">
            <w:pPr>
              <w:rPr>
                <w:rFonts w:asciiTheme="minorHAnsi" w:hAnsiTheme="minorHAnsi" w:cs="Calibri"/>
                <w:sz w:val="20"/>
                <w:szCs w:val="20"/>
              </w:rPr>
            </w:pPr>
            <w:r>
              <w:rPr>
                <w:rFonts w:asciiTheme="minorHAnsi" w:hAnsiTheme="minorHAnsi" w:cs="Calibri"/>
                <w:sz w:val="20"/>
                <w:szCs w:val="20"/>
              </w:rPr>
              <w:t>Etablissements associés</w:t>
            </w:r>
          </w:p>
        </w:tc>
        <w:tc>
          <w:tcPr>
            <w:tcW w:w="4536" w:type="dxa"/>
            <w:tcBorders>
              <w:top w:val="single" w:sz="4" w:space="0" w:color="auto"/>
              <w:left w:val="single" w:sz="4" w:space="0" w:color="auto"/>
              <w:bottom w:val="single" w:sz="4" w:space="0" w:color="auto"/>
              <w:right w:val="single" w:sz="4" w:space="0" w:color="auto"/>
            </w:tcBorders>
          </w:tcPr>
          <w:p w14:paraId="339DF57D" w14:textId="20C82398" w:rsidR="00400A79" w:rsidRDefault="00400A79">
            <w:pPr>
              <w:rPr>
                <w:rFonts w:asciiTheme="minorHAnsi" w:hAnsiTheme="minorHAnsi" w:cs="Calibri"/>
                <w:sz w:val="20"/>
                <w:szCs w:val="20"/>
              </w:rPr>
            </w:pPr>
            <w:r>
              <w:rPr>
                <w:rFonts w:asciiTheme="minorHAnsi" w:hAnsiTheme="minorHAnsi" w:cs="Calibri"/>
                <w:sz w:val="20"/>
                <w:szCs w:val="20"/>
              </w:rPr>
              <w:t xml:space="preserve">      </w:t>
            </w:r>
            <w:r w:rsidR="005C5F64">
              <w:rPr>
                <w:rFonts w:asciiTheme="minorHAnsi" w:hAnsiTheme="minorHAnsi" w:cs="Calibri"/>
                <w:sz w:val="20"/>
                <w:szCs w:val="20"/>
              </w:rPr>
              <w:t xml:space="preserve">   </w:t>
            </w:r>
            <w:r>
              <w:rPr>
                <w:rFonts w:asciiTheme="minorHAnsi" w:hAnsiTheme="minorHAnsi" w:cs="Calibri"/>
                <w:sz w:val="20"/>
                <w:szCs w:val="20"/>
              </w:rPr>
              <w:t>225 000 €</w:t>
            </w:r>
          </w:p>
        </w:tc>
      </w:tr>
      <w:tr w:rsidR="00FC138D" w14:paraId="1B181A2B" w14:textId="77777777" w:rsidTr="00FC138D">
        <w:trPr>
          <w:trHeight w:val="411"/>
        </w:trPr>
        <w:tc>
          <w:tcPr>
            <w:tcW w:w="4678" w:type="dxa"/>
            <w:tcBorders>
              <w:top w:val="single" w:sz="4" w:space="0" w:color="auto"/>
              <w:left w:val="single" w:sz="4" w:space="0" w:color="auto"/>
              <w:bottom w:val="single" w:sz="4" w:space="0" w:color="auto"/>
              <w:right w:val="single" w:sz="4" w:space="0" w:color="auto"/>
            </w:tcBorders>
            <w:hideMark/>
          </w:tcPr>
          <w:p w14:paraId="095BE1E9" w14:textId="77777777" w:rsidR="00FC138D" w:rsidRDefault="00FC138D">
            <w:pPr>
              <w:spacing w:after="0" w:line="240" w:lineRule="auto"/>
              <w:rPr>
                <w:rFonts w:cs="Calibri"/>
                <w:sz w:val="20"/>
                <w:szCs w:val="20"/>
              </w:rPr>
            </w:pPr>
            <w:r>
              <w:rPr>
                <w:rFonts w:cs="Calibri"/>
                <w:sz w:val="20"/>
                <w:szCs w:val="20"/>
              </w:rPr>
              <w:t>Collectivités territoriales (Conseil Régional, Pôles métropolitains)</w:t>
            </w:r>
          </w:p>
        </w:tc>
        <w:tc>
          <w:tcPr>
            <w:tcW w:w="4536" w:type="dxa"/>
            <w:tcBorders>
              <w:top w:val="single" w:sz="4" w:space="0" w:color="auto"/>
              <w:left w:val="single" w:sz="4" w:space="0" w:color="auto"/>
              <w:bottom w:val="single" w:sz="4" w:space="0" w:color="auto"/>
              <w:right w:val="single" w:sz="4" w:space="0" w:color="auto"/>
            </w:tcBorders>
            <w:hideMark/>
          </w:tcPr>
          <w:p w14:paraId="24F661F1" w14:textId="6EB94785" w:rsidR="00FC138D" w:rsidRDefault="00400A79">
            <w:pPr>
              <w:spacing w:after="0" w:line="240" w:lineRule="auto"/>
              <w:rPr>
                <w:rFonts w:cs="Calibri"/>
                <w:sz w:val="20"/>
                <w:szCs w:val="20"/>
              </w:rPr>
            </w:pPr>
            <w:r>
              <w:rPr>
                <w:rFonts w:cs="Calibri"/>
                <w:sz w:val="20"/>
                <w:szCs w:val="20"/>
              </w:rPr>
              <w:t xml:space="preserve">      1</w:t>
            </w:r>
            <w:r w:rsidR="005C5F64">
              <w:rPr>
                <w:rFonts w:cs="Calibri"/>
                <w:sz w:val="20"/>
                <w:szCs w:val="20"/>
              </w:rPr>
              <w:t> 305 793</w:t>
            </w:r>
            <w:r w:rsidR="00FC138D">
              <w:rPr>
                <w:rFonts w:cs="Calibri"/>
                <w:sz w:val="20"/>
                <w:szCs w:val="20"/>
              </w:rPr>
              <w:t xml:space="preserve"> €</w:t>
            </w:r>
          </w:p>
        </w:tc>
      </w:tr>
      <w:tr w:rsidR="00400A79" w14:paraId="536C0691" w14:textId="77777777" w:rsidTr="00FC138D">
        <w:trPr>
          <w:trHeight w:val="411"/>
        </w:trPr>
        <w:tc>
          <w:tcPr>
            <w:tcW w:w="4678" w:type="dxa"/>
            <w:tcBorders>
              <w:top w:val="single" w:sz="4" w:space="0" w:color="auto"/>
              <w:left w:val="single" w:sz="4" w:space="0" w:color="auto"/>
              <w:bottom w:val="single" w:sz="4" w:space="0" w:color="auto"/>
              <w:right w:val="single" w:sz="4" w:space="0" w:color="auto"/>
            </w:tcBorders>
          </w:tcPr>
          <w:p w14:paraId="72B2D541" w14:textId="23FBB5CB" w:rsidR="00400A79" w:rsidRDefault="005C5F64">
            <w:pPr>
              <w:spacing w:after="0" w:line="240" w:lineRule="auto"/>
              <w:rPr>
                <w:rFonts w:cs="Calibri"/>
                <w:sz w:val="20"/>
                <w:szCs w:val="20"/>
              </w:rPr>
            </w:pPr>
            <w:r>
              <w:rPr>
                <w:rFonts w:cs="Calibri"/>
                <w:sz w:val="20"/>
                <w:szCs w:val="20"/>
              </w:rPr>
              <w:t>Etat</w:t>
            </w:r>
          </w:p>
        </w:tc>
        <w:tc>
          <w:tcPr>
            <w:tcW w:w="4536" w:type="dxa"/>
            <w:tcBorders>
              <w:top w:val="single" w:sz="4" w:space="0" w:color="auto"/>
              <w:left w:val="single" w:sz="4" w:space="0" w:color="auto"/>
              <w:bottom w:val="single" w:sz="4" w:space="0" w:color="auto"/>
              <w:right w:val="single" w:sz="4" w:space="0" w:color="auto"/>
            </w:tcBorders>
          </w:tcPr>
          <w:p w14:paraId="51AC209D" w14:textId="19099C91" w:rsidR="00400A79" w:rsidRDefault="005C5F64">
            <w:pPr>
              <w:spacing w:after="0" w:line="240" w:lineRule="auto"/>
              <w:rPr>
                <w:rFonts w:cs="Calibri"/>
                <w:sz w:val="20"/>
                <w:szCs w:val="20"/>
              </w:rPr>
            </w:pPr>
            <w:r>
              <w:rPr>
                <w:rFonts w:cs="Calibri"/>
                <w:sz w:val="20"/>
                <w:szCs w:val="20"/>
              </w:rPr>
              <w:t xml:space="preserve">         492 750 €</w:t>
            </w:r>
          </w:p>
        </w:tc>
      </w:tr>
      <w:tr w:rsidR="00FC138D" w14:paraId="22AABA96" w14:textId="77777777" w:rsidTr="00FC138D">
        <w:tc>
          <w:tcPr>
            <w:tcW w:w="4678" w:type="dxa"/>
            <w:tcBorders>
              <w:top w:val="single" w:sz="4" w:space="0" w:color="auto"/>
              <w:left w:val="single" w:sz="4" w:space="0" w:color="auto"/>
              <w:bottom w:val="single" w:sz="4" w:space="0" w:color="auto"/>
              <w:right w:val="single" w:sz="4" w:space="0" w:color="auto"/>
            </w:tcBorders>
            <w:hideMark/>
          </w:tcPr>
          <w:p w14:paraId="06B09F45" w14:textId="77777777" w:rsidR="00FC138D" w:rsidRDefault="00FC138D">
            <w:pPr>
              <w:rPr>
                <w:rFonts w:asciiTheme="minorHAnsi" w:hAnsiTheme="minorHAnsi" w:cs="Calibri"/>
                <w:sz w:val="20"/>
                <w:szCs w:val="20"/>
              </w:rPr>
            </w:pPr>
            <w:r>
              <w:rPr>
                <w:rFonts w:asciiTheme="minorHAnsi" w:hAnsiTheme="minorHAnsi" w:cs="Calibri"/>
                <w:sz w:val="20"/>
                <w:szCs w:val="20"/>
              </w:rPr>
              <w:t>Ressources propres (droits d’inscription, participation écoles doctorales)</w:t>
            </w:r>
          </w:p>
        </w:tc>
        <w:tc>
          <w:tcPr>
            <w:tcW w:w="4536" w:type="dxa"/>
            <w:tcBorders>
              <w:top w:val="single" w:sz="4" w:space="0" w:color="auto"/>
              <w:left w:val="single" w:sz="4" w:space="0" w:color="auto"/>
              <w:bottom w:val="single" w:sz="4" w:space="0" w:color="auto"/>
              <w:right w:val="single" w:sz="4" w:space="0" w:color="auto"/>
            </w:tcBorders>
            <w:hideMark/>
          </w:tcPr>
          <w:p w14:paraId="40DABDA8" w14:textId="0CCE7CC7" w:rsidR="00FC138D" w:rsidRDefault="00FC138D">
            <w:pPr>
              <w:rPr>
                <w:rFonts w:asciiTheme="minorHAnsi" w:hAnsiTheme="minorHAnsi" w:cs="Calibri"/>
                <w:sz w:val="20"/>
                <w:szCs w:val="20"/>
              </w:rPr>
            </w:pPr>
            <w:r>
              <w:rPr>
                <w:rFonts w:asciiTheme="minorHAnsi" w:hAnsiTheme="minorHAnsi" w:cs="Calibri"/>
                <w:sz w:val="20"/>
                <w:szCs w:val="20"/>
              </w:rPr>
              <w:t xml:space="preserve">      </w:t>
            </w:r>
            <w:r w:rsidR="005C5F64">
              <w:rPr>
                <w:rFonts w:asciiTheme="minorHAnsi" w:hAnsiTheme="minorHAnsi" w:cs="Calibri"/>
                <w:sz w:val="20"/>
                <w:szCs w:val="20"/>
              </w:rPr>
              <w:t xml:space="preserve">   354 620</w:t>
            </w:r>
            <w:r>
              <w:rPr>
                <w:rFonts w:asciiTheme="minorHAnsi" w:hAnsiTheme="minorHAnsi" w:cs="Calibri"/>
                <w:sz w:val="20"/>
                <w:szCs w:val="20"/>
              </w:rPr>
              <w:t xml:space="preserve"> €</w:t>
            </w:r>
          </w:p>
        </w:tc>
      </w:tr>
      <w:tr w:rsidR="005C5F64" w14:paraId="0C37CE7B" w14:textId="77777777" w:rsidTr="00FC138D">
        <w:tc>
          <w:tcPr>
            <w:tcW w:w="4678" w:type="dxa"/>
            <w:tcBorders>
              <w:top w:val="single" w:sz="4" w:space="0" w:color="auto"/>
              <w:left w:val="single" w:sz="4" w:space="0" w:color="auto"/>
              <w:bottom w:val="single" w:sz="4" w:space="0" w:color="auto"/>
              <w:right w:val="single" w:sz="4" w:space="0" w:color="auto"/>
            </w:tcBorders>
          </w:tcPr>
          <w:p w14:paraId="6C23C13E" w14:textId="53F8FD54" w:rsidR="005C5F64" w:rsidRDefault="005C5F64">
            <w:pPr>
              <w:rPr>
                <w:rFonts w:asciiTheme="minorHAnsi" w:hAnsiTheme="minorHAnsi" w:cs="Calibri"/>
                <w:sz w:val="20"/>
                <w:szCs w:val="20"/>
              </w:rPr>
            </w:pPr>
            <w:r>
              <w:rPr>
                <w:rFonts w:asciiTheme="minorHAnsi" w:hAnsiTheme="minorHAnsi" w:cs="Calibri"/>
                <w:sz w:val="20"/>
                <w:szCs w:val="20"/>
              </w:rPr>
              <w:t>Etablissements (reversement sur actions ponctuelles)</w:t>
            </w:r>
          </w:p>
        </w:tc>
        <w:tc>
          <w:tcPr>
            <w:tcW w:w="4536" w:type="dxa"/>
            <w:tcBorders>
              <w:top w:val="single" w:sz="4" w:space="0" w:color="auto"/>
              <w:left w:val="single" w:sz="4" w:space="0" w:color="auto"/>
              <w:bottom w:val="single" w:sz="4" w:space="0" w:color="auto"/>
              <w:right w:val="single" w:sz="4" w:space="0" w:color="auto"/>
            </w:tcBorders>
          </w:tcPr>
          <w:p w14:paraId="32B95D29" w14:textId="0985D782" w:rsidR="005C5F64" w:rsidRDefault="005C5F64">
            <w:pPr>
              <w:rPr>
                <w:rFonts w:asciiTheme="minorHAnsi" w:hAnsiTheme="minorHAnsi" w:cs="Calibri"/>
                <w:sz w:val="20"/>
                <w:szCs w:val="20"/>
              </w:rPr>
            </w:pPr>
            <w:r>
              <w:rPr>
                <w:rFonts w:asciiTheme="minorHAnsi" w:hAnsiTheme="minorHAnsi" w:cs="Calibri"/>
                <w:sz w:val="20"/>
                <w:szCs w:val="20"/>
              </w:rPr>
              <w:t xml:space="preserve">         332 475 €</w:t>
            </w:r>
          </w:p>
        </w:tc>
      </w:tr>
      <w:tr w:rsidR="00FC138D" w14:paraId="1D56AFF4" w14:textId="77777777" w:rsidTr="00FC138D">
        <w:tc>
          <w:tcPr>
            <w:tcW w:w="4678" w:type="dxa"/>
            <w:tcBorders>
              <w:top w:val="single" w:sz="4" w:space="0" w:color="auto"/>
              <w:left w:val="single" w:sz="4" w:space="0" w:color="auto"/>
              <w:bottom w:val="single" w:sz="4" w:space="0" w:color="auto"/>
              <w:right w:val="single" w:sz="4" w:space="0" w:color="auto"/>
            </w:tcBorders>
            <w:hideMark/>
          </w:tcPr>
          <w:p w14:paraId="0AC4DD32" w14:textId="57D57366" w:rsidR="00FC138D" w:rsidRDefault="00FC138D">
            <w:pPr>
              <w:rPr>
                <w:rFonts w:asciiTheme="minorHAnsi" w:hAnsiTheme="minorHAnsi" w:cs="Calibri"/>
                <w:sz w:val="20"/>
                <w:szCs w:val="20"/>
              </w:rPr>
            </w:pPr>
            <w:r>
              <w:rPr>
                <w:rFonts w:asciiTheme="minorHAnsi" w:hAnsiTheme="minorHAnsi" w:cs="Calibri"/>
                <w:sz w:val="20"/>
                <w:szCs w:val="20"/>
              </w:rPr>
              <w:t>Prélèvement sur fonds de roulement</w:t>
            </w:r>
            <w:r w:rsidR="002B0D2B">
              <w:rPr>
                <w:rFonts w:asciiTheme="minorHAnsi" w:hAnsiTheme="minorHAnsi" w:cs="Calibri"/>
                <w:sz w:val="20"/>
                <w:szCs w:val="20"/>
              </w:rPr>
              <w:t xml:space="preserve"> (recettes constatées en 2015 pour des dépenses en 2016)</w:t>
            </w:r>
          </w:p>
        </w:tc>
        <w:tc>
          <w:tcPr>
            <w:tcW w:w="4536" w:type="dxa"/>
            <w:tcBorders>
              <w:top w:val="single" w:sz="4" w:space="0" w:color="auto"/>
              <w:left w:val="single" w:sz="4" w:space="0" w:color="auto"/>
              <w:bottom w:val="single" w:sz="4" w:space="0" w:color="auto"/>
              <w:right w:val="single" w:sz="4" w:space="0" w:color="auto"/>
            </w:tcBorders>
            <w:hideMark/>
          </w:tcPr>
          <w:p w14:paraId="3D666C54" w14:textId="6EA95EE8" w:rsidR="00FC138D" w:rsidRDefault="00FC138D">
            <w:pPr>
              <w:rPr>
                <w:rFonts w:asciiTheme="minorHAnsi" w:hAnsiTheme="minorHAnsi" w:cs="Calibri"/>
                <w:sz w:val="20"/>
                <w:szCs w:val="20"/>
              </w:rPr>
            </w:pPr>
            <w:r>
              <w:rPr>
                <w:rFonts w:asciiTheme="minorHAnsi" w:hAnsiTheme="minorHAnsi" w:cs="Calibri"/>
                <w:sz w:val="20"/>
                <w:szCs w:val="20"/>
              </w:rPr>
              <w:t xml:space="preserve">     </w:t>
            </w:r>
            <w:r w:rsidR="005C5F64">
              <w:rPr>
                <w:rFonts w:asciiTheme="minorHAnsi" w:hAnsiTheme="minorHAnsi" w:cs="Calibri"/>
                <w:sz w:val="20"/>
                <w:szCs w:val="20"/>
              </w:rPr>
              <w:t xml:space="preserve">   </w:t>
            </w:r>
            <w:r>
              <w:rPr>
                <w:rFonts w:asciiTheme="minorHAnsi" w:hAnsiTheme="minorHAnsi" w:cs="Calibri"/>
                <w:sz w:val="20"/>
                <w:szCs w:val="20"/>
              </w:rPr>
              <w:t>696 391 €</w:t>
            </w:r>
          </w:p>
        </w:tc>
      </w:tr>
      <w:tr w:rsidR="00FC138D" w14:paraId="10D5BB1D" w14:textId="77777777" w:rsidTr="00FC138D">
        <w:tc>
          <w:tcPr>
            <w:tcW w:w="4678" w:type="dxa"/>
            <w:tcBorders>
              <w:top w:val="single" w:sz="4" w:space="0" w:color="auto"/>
              <w:left w:val="single" w:sz="4" w:space="0" w:color="auto"/>
              <w:bottom w:val="single" w:sz="4" w:space="0" w:color="auto"/>
              <w:right w:val="single" w:sz="4" w:space="0" w:color="auto"/>
            </w:tcBorders>
            <w:hideMark/>
          </w:tcPr>
          <w:p w14:paraId="21A8EA86" w14:textId="77777777" w:rsidR="00FC138D" w:rsidRDefault="00FC138D">
            <w:pPr>
              <w:rPr>
                <w:rFonts w:asciiTheme="minorHAnsi" w:hAnsiTheme="minorHAnsi" w:cs="Calibri"/>
                <w:sz w:val="20"/>
                <w:szCs w:val="20"/>
              </w:rPr>
            </w:pPr>
            <w:r>
              <w:rPr>
                <w:rFonts w:asciiTheme="minorHAnsi" w:hAnsiTheme="minorHAnsi" w:cs="Calibri"/>
                <w:sz w:val="20"/>
                <w:szCs w:val="20"/>
              </w:rPr>
              <w:t>Total recettes</w:t>
            </w:r>
          </w:p>
        </w:tc>
        <w:tc>
          <w:tcPr>
            <w:tcW w:w="4536" w:type="dxa"/>
            <w:tcBorders>
              <w:top w:val="single" w:sz="4" w:space="0" w:color="auto"/>
              <w:left w:val="single" w:sz="4" w:space="0" w:color="auto"/>
              <w:bottom w:val="single" w:sz="4" w:space="0" w:color="auto"/>
              <w:right w:val="single" w:sz="4" w:space="0" w:color="auto"/>
            </w:tcBorders>
            <w:hideMark/>
          </w:tcPr>
          <w:p w14:paraId="6839EA13" w14:textId="5A9F0E1B" w:rsidR="00FC138D" w:rsidRDefault="00FC138D" w:rsidP="00B94096">
            <w:pPr>
              <w:rPr>
                <w:rFonts w:asciiTheme="minorHAnsi" w:hAnsiTheme="minorHAnsi" w:cs="Calibri"/>
                <w:b/>
                <w:sz w:val="20"/>
                <w:szCs w:val="20"/>
              </w:rPr>
            </w:pPr>
            <w:r>
              <w:rPr>
                <w:rFonts w:asciiTheme="minorHAnsi" w:hAnsiTheme="minorHAnsi" w:cs="Calibri"/>
                <w:b/>
                <w:sz w:val="20"/>
                <w:szCs w:val="20"/>
              </w:rPr>
              <w:t xml:space="preserve">     </w:t>
            </w:r>
            <w:r w:rsidR="005C5F64">
              <w:rPr>
                <w:rFonts w:asciiTheme="minorHAnsi" w:hAnsiTheme="minorHAnsi" w:cs="Calibri"/>
                <w:b/>
                <w:sz w:val="20"/>
                <w:szCs w:val="20"/>
              </w:rPr>
              <w:t xml:space="preserve"> 4 181 029 </w:t>
            </w:r>
            <w:r>
              <w:rPr>
                <w:rFonts w:asciiTheme="minorHAnsi" w:hAnsiTheme="minorHAnsi" w:cs="Calibri"/>
                <w:b/>
                <w:sz w:val="20"/>
                <w:szCs w:val="20"/>
              </w:rPr>
              <w:t>€</w:t>
            </w:r>
          </w:p>
        </w:tc>
      </w:tr>
    </w:tbl>
    <w:p w14:paraId="1B524CA5" w14:textId="77777777" w:rsidR="00FC138D" w:rsidRDefault="00FC138D" w:rsidP="00FC138D"/>
    <w:p w14:paraId="6EF4D223" w14:textId="69EF5AD4" w:rsidR="00CA3B83" w:rsidRDefault="00AC1B57" w:rsidP="00CA3B83">
      <w:pPr>
        <w:pStyle w:val="Titre2"/>
      </w:pPr>
      <w:r>
        <w:t>3</w:t>
      </w:r>
      <w:r w:rsidR="00B94096">
        <w:t>- Budget</w:t>
      </w:r>
      <w:r>
        <w:t> des</w:t>
      </w:r>
      <w:r w:rsidR="0040247F">
        <w:t xml:space="preserve"> Autres Programmes Universitaires</w:t>
      </w:r>
      <w:r>
        <w:t xml:space="preserve"> (Plan Campus Grand Lille et </w:t>
      </w:r>
      <w:proofErr w:type="spellStart"/>
      <w:r>
        <w:t>EquipEx</w:t>
      </w:r>
      <w:proofErr w:type="spellEnd"/>
      <w:r>
        <w:t>)</w:t>
      </w:r>
    </w:p>
    <w:p w14:paraId="7A0844C5" w14:textId="77777777" w:rsidR="00CA3B83" w:rsidRDefault="00CA3B83" w:rsidP="00CA3B83"/>
    <w:p w14:paraId="1E7C6709" w14:textId="2E6163F0" w:rsidR="00AC1B57" w:rsidRPr="00AC1B57" w:rsidRDefault="004F5BA9" w:rsidP="00EA4C79">
      <w:pPr>
        <w:jc w:val="both"/>
        <w:rPr>
          <w:b/>
        </w:rPr>
      </w:pPr>
      <w:r>
        <w:rPr>
          <w:b/>
        </w:rPr>
        <w:t>3</w:t>
      </w:r>
      <w:r w:rsidR="00AC1B57" w:rsidRPr="00AC1B57">
        <w:rPr>
          <w:b/>
        </w:rPr>
        <w:t>.1 Plan Campus Grand Lille</w:t>
      </w:r>
    </w:p>
    <w:p w14:paraId="668D45F3" w14:textId="13573BB8" w:rsidR="004F5BA9" w:rsidRDefault="004F5BA9" w:rsidP="004F5BA9">
      <w:pPr>
        <w:jc w:val="both"/>
      </w:pPr>
      <w:r>
        <w:t xml:space="preserve">3.1.1 Dans le cadre du Plan Campus Grand Lille, deux opérations de partenariat public-privé </w:t>
      </w:r>
      <w:r w:rsidR="002B0D2B">
        <w:t>(PPP)</w:t>
      </w:r>
      <w:r w:rsidR="00694738">
        <w:t xml:space="preserve"> </w:t>
      </w:r>
      <w:r>
        <w:t>dénommées contrats de partenariat (CP) sont en cours :</w:t>
      </w:r>
    </w:p>
    <w:p w14:paraId="54C16227" w14:textId="77777777" w:rsidR="004F5BA9" w:rsidRDefault="004F5BA9" w:rsidP="004F5BA9">
      <w:pPr>
        <w:pStyle w:val="Paragraphedeliste"/>
        <w:numPr>
          <w:ilvl w:val="0"/>
          <w:numId w:val="15"/>
        </w:numPr>
        <w:spacing w:after="0" w:line="240" w:lineRule="auto"/>
        <w:jc w:val="both"/>
      </w:pPr>
      <w:r>
        <w:t>CP1 : il concerne trois opérations : Bâtiment D, Institut Chevreul et l’Animalerie, sur la Cité Scientifique à Villeneuve d’Ascq, pour un montant de 45,7 Millions €</w:t>
      </w:r>
    </w:p>
    <w:p w14:paraId="19DF5B12" w14:textId="77777777" w:rsidR="004F5BA9" w:rsidRDefault="004F5BA9" w:rsidP="004F5BA9">
      <w:pPr>
        <w:pStyle w:val="Sansinterligne"/>
      </w:pPr>
      <w:r>
        <w:t>Subventions : 5 M€ pour Chevreul</w:t>
      </w:r>
    </w:p>
    <w:p w14:paraId="28B58068" w14:textId="77777777" w:rsidR="004F5BA9" w:rsidRDefault="004F5BA9" w:rsidP="004F5BA9">
      <w:pPr>
        <w:pStyle w:val="Sansinterligne"/>
      </w:pPr>
      <w:r>
        <w:t>Planning : Offres finales reçues le 18 avril 2016</w:t>
      </w:r>
    </w:p>
    <w:p w14:paraId="560BD877" w14:textId="77777777" w:rsidR="004F5BA9" w:rsidRDefault="004F5BA9" w:rsidP="004F5BA9">
      <w:pPr>
        <w:pStyle w:val="Sansinterligne"/>
      </w:pPr>
      <w:r>
        <w:t>Signature du contrat de partenariat prévue fin octobre 2016</w:t>
      </w:r>
    </w:p>
    <w:p w14:paraId="1F7C4066" w14:textId="77777777" w:rsidR="004F5BA9" w:rsidRDefault="004F5BA9" w:rsidP="004F5BA9">
      <w:pPr>
        <w:pStyle w:val="Sansinterligne"/>
      </w:pPr>
      <w:r>
        <w:t>Mises à disposition prévues fin 2018/mi 2019</w:t>
      </w:r>
    </w:p>
    <w:p w14:paraId="508D530D" w14:textId="6BC3EEF9" w:rsidR="004F5BA9" w:rsidRDefault="004F5BA9" w:rsidP="004F5BA9">
      <w:pPr>
        <w:pStyle w:val="Sansinterligne"/>
      </w:pPr>
      <w:r>
        <w:t>Durée du contrat 25 ans</w:t>
      </w:r>
    </w:p>
    <w:p w14:paraId="6AB8DA16" w14:textId="77777777" w:rsidR="004F5BA9" w:rsidRDefault="004F5BA9" w:rsidP="004F5BA9">
      <w:pPr>
        <w:pStyle w:val="Sansinterligne"/>
      </w:pPr>
    </w:p>
    <w:p w14:paraId="58B7F38F" w14:textId="2AFAE154" w:rsidR="004F5BA9" w:rsidRDefault="004F5BA9" w:rsidP="004F5BA9">
      <w:pPr>
        <w:pStyle w:val="Paragraphedeliste"/>
        <w:numPr>
          <w:ilvl w:val="0"/>
          <w:numId w:val="15"/>
        </w:numPr>
        <w:spacing w:after="0" w:line="240" w:lineRule="auto"/>
        <w:jc w:val="both"/>
      </w:pPr>
      <w:r>
        <w:t xml:space="preserve">CP2 : il concerne trois opérations : Pôle Formation Santé </w:t>
      </w:r>
      <w:r w:rsidR="002B0D2B">
        <w:t xml:space="preserve">(PFS) </w:t>
      </w:r>
      <w:r>
        <w:t xml:space="preserve">et </w:t>
      </w:r>
      <w:proofErr w:type="spellStart"/>
      <w:r>
        <w:t>Eurasport</w:t>
      </w:r>
      <w:proofErr w:type="spellEnd"/>
      <w:r>
        <w:t xml:space="preserve"> sur le site du Campus santé à Lille et IMMD-LEA</w:t>
      </w:r>
      <w:r w:rsidR="002B0D2B">
        <w:t xml:space="preserve"> (Institut </w:t>
      </w:r>
      <w:r w:rsidR="00694738">
        <w:t xml:space="preserve">du </w:t>
      </w:r>
      <w:r w:rsidR="002B0D2B">
        <w:t>M</w:t>
      </w:r>
      <w:r w:rsidR="00694738">
        <w:t>arketing et</w:t>
      </w:r>
      <w:r w:rsidR="002B0D2B">
        <w:t xml:space="preserve"> du Management et de la Dist</w:t>
      </w:r>
      <w:r w:rsidR="00694738">
        <w:t>ribution- Langues Etrangères App</w:t>
      </w:r>
      <w:r w:rsidR="002B0D2B">
        <w:t>liquées)</w:t>
      </w:r>
      <w:r>
        <w:t xml:space="preserve"> à Roubaix, pour un montant de 52,8 Millions €</w:t>
      </w:r>
    </w:p>
    <w:p w14:paraId="2407ACFD" w14:textId="77777777" w:rsidR="004F5BA9" w:rsidRDefault="004F5BA9" w:rsidP="004F5BA9">
      <w:pPr>
        <w:pStyle w:val="Sansinterligne"/>
      </w:pPr>
      <w:r>
        <w:t>Subventions : 12 M€ + terrain IMMD-LEA</w:t>
      </w:r>
    </w:p>
    <w:p w14:paraId="558418EF" w14:textId="77777777" w:rsidR="004F5BA9" w:rsidRDefault="004F5BA9" w:rsidP="004F5BA9">
      <w:pPr>
        <w:pStyle w:val="Sansinterligne"/>
      </w:pPr>
      <w:r>
        <w:t xml:space="preserve">Mise à disposition </w:t>
      </w:r>
      <w:proofErr w:type="spellStart"/>
      <w:r>
        <w:t>Eurasport</w:t>
      </w:r>
      <w:proofErr w:type="spellEnd"/>
      <w:r>
        <w:t> : 5 avril 2016</w:t>
      </w:r>
    </w:p>
    <w:p w14:paraId="47BD7D6A" w14:textId="77777777" w:rsidR="004F5BA9" w:rsidRDefault="004F5BA9" w:rsidP="004F5BA9">
      <w:pPr>
        <w:pStyle w:val="Sansinterligne"/>
      </w:pPr>
      <w:r>
        <w:t>Mises à disposition PFS &amp; IMMD-LEA : 8 juillet 2016</w:t>
      </w:r>
    </w:p>
    <w:p w14:paraId="4B811743" w14:textId="77777777" w:rsidR="004F5BA9" w:rsidRDefault="004F5BA9" w:rsidP="004F5BA9">
      <w:pPr>
        <w:pStyle w:val="Sansinterligne"/>
      </w:pPr>
      <w:r>
        <w:t>Durée du contrat 25 ans</w:t>
      </w:r>
    </w:p>
    <w:p w14:paraId="32663151" w14:textId="77777777" w:rsidR="004F5BA9" w:rsidRDefault="004F5BA9" w:rsidP="004F5BA9"/>
    <w:p w14:paraId="50936445" w14:textId="77777777" w:rsidR="004F5BA9" w:rsidRDefault="004F5BA9" w:rsidP="004F5BA9"/>
    <w:p w14:paraId="3D309838" w14:textId="70111CE0" w:rsidR="004F5BA9" w:rsidRDefault="004F5BA9" w:rsidP="004F5BA9">
      <w:r>
        <w:t>3.1.2 Une opération en loi MOP</w:t>
      </w:r>
      <w:r w:rsidR="0047497C">
        <w:t xml:space="preserve"> (Maîtrise d’Ouvrage Publique)</w:t>
      </w:r>
      <w:r>
        <w:t xml:space="preserve"> est également en cours, sur le site de la Cité Scientifique :</w:t>
      </w:r>
    </w:p>
    <w:p w14:paraId="0C4C71FE" w14:textId="023DAE60" w:rsidR="004F5BA9" w:rsidRDefault="004F5BA9" w:rsidP="004F5BA9">
      <w:pPr>
        <w:pStyle w:val="Paragraphedeliste"/>
        <w:numPr>
          <w:ilvl w:val="0"/>
          <w:numId w:val="15"/>
        </w:numPr>
        <w:spacing w:after="0" w:line="240" w:lineRule="auto"/>
      </w:pPr>
      <w:r>
        <w:t>COSEC </w:t>
      </w:r>
      <w:r w:rsidR="00694738">
        <w:t xml:space="preserve">(Complexe Sportif Evolutif Couvert) </w:t>
      </w:r>
      <w:r>
        <w:t>: réhabilitation et extension du bâtiment et réhabilitation d’une plaine de jeu et création d’un terrain synthétique.</w:t>
      </w:r>
    </w:p>
    <w:p w14:paraId="6BBDC1FC" w14:textId="77777777" w:rsidR="004F5BA9" w:rsidRDefault="004F5BA9" w:rsidP="004F5BA9">
      <w:pPr>
        <w:pStyle w:val="Sansinterligne"/>
      </w:pPr>
      <w:r>
        <w:t>Loi MOP</w:t>
      </w:r>
    </w:p>
    <w:p w14:paraId="69C7E0E6" w14:textId="77777777" w:rsidR="004F5BA9" w:rsidRDefault="004F5BA9" w:rsidP="004F5BA9">
      <w:pPr>
        <w:pStyle w:val="Sansinterligne"/>
      </w:pPr>
      <w:r>
        <w:t>Début des travaux des terrains extérieurs : juin 2016</w:t>
      </w:r>
    </w:p>
    <w:p w14:paraId="340BB73D" w14:textId="77777777" w:rsidR="004F5BA9" w:rsidRDefault="004F5BA9" w:rsidP="004F5BA9">
      <w:pPr>
        <w:pStyle w:val="Sansinterligne"/>
      </w:pPr>
      <w:r>
        <w:t>Début des travaux du COSEC : octobre 2016</w:t>
      </w:r>
    </w:p>
    <w:p w14:paraId="40817747" w14:textId="77777777" w:rsidR="004F5BA9" w:rsidRDefault="004F5BA9" w:rsidP="004F5BA9">
      <w:pPr>
        <w:pStyle w:val="Sansinterligne"/>
      </w:pPr>
      <w:r>
        <w:t>Réception des terrains extérieurs : octobre 2016</w:t>
      </w:r>
    </w:p>
    <w:p w14:paraId="41C9A9A6" w14:textId="77777777" w:rsidR="004F5BA9" w:rsidRDefault="004F5BA9" w:rsidP="004F5BA9">
      <w:pPr>
        <w:pStyle w:val="Sansinterligne"/>
      </w:pPr>
      <w:r>
        <w:t>Réception du COSEC : printemps 2018</w:t>
      </w:r>
    </w:p>
    <w:p w14:paraId="4AFF1A50" w14:textId="77777777" w:rsidR="00AC1B57" w:rsidRDefault="00AC1B57" w:rsidP="00EA4C79">
      <w:pPr>
        <w:jc w:val="both"/>
      </w:pPr>
    </w:p>
    <w:p w14:paraId="37A14456" w14:textId="13F06DF7" w:rsidR="00AC1B57" w:rsidRPr="00AC1B57" w:rsidRDefault="004F5BA9" w:rsidP="00EA4C79">
      <w:pPr>
        <w:jc w:val="both"/>
        <w:rPr>
          <w:b/>
        </w:rPr>
      </w:pPr>
      <w:r>
        <w:rPr>
          <w:b/>
        </w:rPr>
        <w:t>3</w:t>
      </w:r>
      <w:r w:rsidR="00AC1B57" w:rsidRPr="00AC1B57">
        <w:rPr>
          <w:b/>
        </w:rPr>
        <w:t xml:space="preserve">.2 </w:t>
      </w:r>
      <w:proofErr w:type="spellStart"/>
      <w:r w:rsidR="00AC1B57" w:rsidRPr="00AC1B57">
        <w:rPr>
          <w:b/>
        </w:rPr>
        <w:t>EquipEx</w:t>
      </w:r>
      <w:proofErr w:type="spellEnd"/>
    </w:p>
    <w:p w14:paraId="40C7567B" w14:textId="3B59D727" w:rsidR="00AC1B57" w:rsidRDefault="00AC1B57" w:rsidP="00EA4C79">
      <w:pPr>
        <w:jc w:val="both"/>
      </w:pPr>
      <w:r>
        <w:t xml:space="preserve">Le projet </w:t>
      </w:r>
      <w:proofErr w:type="spellStart"/>
      <w:r>
        <w:t>EquipEx</w:t>
      </w:r>
      <w:proofErr w:type="spellEnd"/>
      <w:r>
        <w:t xml:space="preserve"> </w:t>
      </w:r>
      <w:r w:rsidR="002B0D2B">
        <w:t>(</w:t>
      </w:r>
      <w:proofErr w:type="spellStart"/>
      <w:r>
        <w:t>ImaginEx</w:t>
      </w:r>
      <w:proofErr w:type="spellEnd"/>
      <w:r>
        <w:t xml:space="preserve"> </w:t>
      </w:r>
      <w:proofErr w:type="spellStart"/>
      <w:r>
        <w:t>BioMed</w:t>
      </w:r>
      <w:proofErr w:type="spellEnd"/>
      <w:r w:rsidR="002B0D2B">
        <w:t>)</w:t>
      </w:r>
      <w:r>
        <w:t xml:space="preserve"> a été financé dans le cadre des PIA (Progr</w:t>
      </w:r>
      <w:r w:rsidR="002E0B26">
        <w:t>ammes d’Investissement d’Avenir</w:t>
      </w:r>
      <w:r>
        <w:t>) par l’ANR et le FEDER en investissement pour la 1</w:t>
      </w:r>
      <w:r w:rsidRPr="00AC1B57">
        <w:rPr>
          <w:vertAlign w:val="superscript"/>
        </w:rPr>
        <w:t>ère</w:t>
      </w:r>
      <w:r>
        <w:t xml:space="preserve"> tranche 2011-2014 et par l’ANR en fonctionnement pour la 2</w:t>
      </w:r>
      <w:r w:rsidRPr="00AC1B57">
        <w:rPr>
          <w:vertAlign w:val="superscript"/>
        </w:rPr>
        <w:t>ème</w:t>
      </w:r>
      <w:r>
        <w:t xml:space="preserve"> tranche 2015-2019. Les dépenses </w:t>
      </w:r>
      <w:r w:rsidR="002E0B26">
        <w:t>concernent des contrats de maintenance pour un montant de 180 000 €.</w:t>
      </w:r>
    </w:p>
    <w:p w14:paraId="6AE9E40D" w14:textId="29DEA4AF" w:rsidR="00F2560D" w:rsidRDefault="00F2560D" w:rsidP="00F2560D">
      <w:pPr>
        <w:pStyle w:val="Titre3"/>
      </w:pPr>
      <w:r>
        <w:t>Tableau de synthèse des dépenses</w:t>
      </w:r>
    </w:p>
    <w:p w14:paraId="6FC09E9B" w14:textId="09B75C6C" w:rsidR="00EA4C79" w:rsidRDefault="00CA3B83" w:rsidP="00EA4C79">
      <w:pPr>
        <w:jc w:val="both"/>
      </w:pPr>
      <w:r>
        <w:t xml:space="preserve"> </w:t>
      </w:r>
    </w:p>
    <w:tbl>
      <w:tblPr>
        <w:tblW w:w="5427" w:type="pct"/>
        <w:tblLayout w:type="fixed"/>
        <w:tblCellMar>
          <w:left w:w="70" w:type="dxa"/>
          <w:right w:w="70" w:type="dxa"/>
        </w:tblCellMar>
        <w:tblLook w:val="04A0" w:firstRow="1" w:lastRow="0" w:firstColumn="1" w:lastColumn="0" w:noHBand="0" w:noVBand="1"/>
      </w:tblPr>
      <w:tblGrid>
        <w:gridCol w:w="165"/>
        <w:gridCol w:w="418"/>
        <w:gridCol w:w="1337"/>
        <w:gridCol w:w="1123"/>
        <w:gridCol w:w="855"/>
        <w:gridCol w:w="1139"/>
        <w:gridCol w:w="851"/>
        <w:gridCol w:w="1133"/>
        <w:gridCol w:w="857"/>
        <w:gridCol w:w="1137"/>
        <w:gridCol w:w="977"/>
      </w:tblGrid>
      <w:tr w:rsidR="00C4181D" w14:paraId="595EA4D1" w14:textId="77777777" w:rsidTr="00593DC8">
        <w:trPr>
          <w:trHeight w:val="283"/>
        </w:trPr>
        <w:tc>
          <w:tcPr>
            <w:tcW w:w="291" w:type="pct"/>
            <w:gridSpan w:val="2"/>
            <w:noWrap/>
            <w:vAlign w:val="bottom"/>
            <w:hideMark/>
          </w:tcPr>
          <w:p w14:paraId="2B86FEDE" w14:textId="77777777" w:rsidR="002F33B7" w:rsidRDefault="002F33B7">
            <w:pPr>
              <w:rPr>
                <w:rFonts w:cs="Times New Roman"/>
                <w:lang w:eastAsia="en-US"/>
              </w:rPr>
            </w:pPr>
          </w:p>
        </w:tc>
        <w:tc>
          <w:tcPr>
            <w:tcW w:w="669" w:type="pct"/>
            <w:noWrap/>
            <w:hideMark/>
          </w:tcPr>
          <w:p w14:paraId="74EC4E02" w14:textId="77777777" w:rsidR="002F33B7" w:rsidRDefault="002F33B7">
            <w:pPr>
              <w:rPr>
                <w:rFonts w:cs="Times New Roman"/>
                <w:lang w:eastAsia="en-US"/>
              </w:rPr>
            </w:pPr>
          </w:p>
        </w:tc>
        <w:tc>
          <w:tcPr>
            <w:tcW w:w="4040" w:type="pct"/>
            <w:gridSpan w:val="8"/>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287987E2" w14:textId="77777777" w:rsidR="002F33B7" w:rsidRDefault="002F33B7">
            <w:pPr>
              <w:spacing w:after="0" w:line="240" w:lineRule="auto"/>
              <w:jc w:val="center"/>
              <w:rPr>
                <w:rFonts w:eastAsia="Times New Roman"/>
                <w:b/>
                <w:bCs/>
                <w:sz w:val="16"/>
                <w:szCs w:val="16"/>
                <w:lang w:eastAsia="fr-FR"/>
              </w:rPr>
            </w:pPr>
            <w:r>
              <w:rPr>
                <w:rFonts w:eastAsia="Times New Roman"/>
                <w:b/>
                <w:bCs/>
                <w:sz w:val="16"/>
                <w:szCs w:val="16"/>
                <w:lang w:eastAsia="fr-FR"/>
              </w:rPr>
              <w:t> </w:t>
            </w:r>
          </w:p>
        </w:tc>
      </w:tr>
      <w:tr w:rsidR="00C4181D" w14:paraId="1FC0FF17" w14:textId="77777777" w:rsidTr="00593DC8">
        <w:trPr>
          <w:trHeight w:val="240"/>
        </w:trPr>
        <w:tc>
          <w:tcPr>
            <w:tcW w:w="291" w:type="pct"/>
            <w:gridSpan w:val="2"/>
            <w:noWrap/>
            <w:vAlign w:val="bottom"/>
            <w:hideMark/>
          </w:tcPr>
          <w:p w14:paraId="1EE5DD37" w14:textId="77777777" w:rsidR="002F33B7" w:rsidRDefault="002F33B7">
            <w:pPr>
              <w:spacing w:after="0"/>
              <w:rPr>
                <w:rFonts w:cs="Times New Roman"/>
                <w:lang w:eastAsia="en-US"/>
              </w:rPr>
            </w:pPr>
          </w:p>
        </w:tc>
        <w:tc>
          <w:tcPr>
            <w:tcW w:w="669" w:type="pct"/>
            <w:noWrap/>
            <w:hideMark/>
          </w:tcPr>
          <w:p w14:paraId="7364410C" w14:textId="77777777" w:rsidR="002F33B7" w:rsidRDefault="002F33B7">
            <w:pPr>
              <w:spacing w:after="0"/>
              <w:rPr>
                <w:rFonts w:cs="Times New Roman"/>
                <w:lang w:eastAsia="en-US"/>
              </w:rPr>
            </w:pPr>
          </w:p>
        </w:tc>
        <w:tc>
          <w:tcPr>
            <w:tcW w:w="990"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682060CB" w14:textId="77777777" w:rsidR="002F33B7" w:rsidRDefault="002F33B7">
            <w:pPr>
              <w:spacing w:after="0" w:line="240" w:lineRule="auto"/>
              <w:jc w:val="right"/>
              <w:rPr>
                <w:rFonts w:eastAsia="Times New Roman"/>
                <w:b/>
                <w:bCs/>
                <w:sz w:val="16"/>
                <w:szCs w:val="16"/>
                <w:lang w:eastAsia="fr-FR"/>
              </w:rPr>
            </w:pPr>
            <w:r>
              <w:rPr>
                <w:rFonts w:eastAsia="Times New Roman"/>
                <w:b/>
                <w:bCs/>
                <w:sz w:val="16"/>
                <w:szCs w:val="16"/>
                <w:lang w:eastAsia="fr-FR"/>
              </w:rPr>
              <w:t>FONCTIONNEMENT</w:t>
            </w:r>
          </w:p>
        </w:tc>
        <w:tc>
          <w:tcPr>
            <w:tcW w:w="996" w:type="pct"/>
            <w:gridSpan w:val="2"/>
            <w:tcBorders>
              <w:top w:val="single" w:sz="4" w:space="0" w:color="auto"/>
              <w:left w:val="nil"/>
              <w:bottom w:val="single" w:sz="4" w:space="0" w:color="auto"/>
              <w:right w:val="single" w:sz="4" w:space="0" w:color="000000"/>
            </w:tcBorders>
            <w:shd w:val="clear" w:color="auto" w:fill="D9D9D9"/>
            <w:noWrap/>
            <w:vAlign w:val="bottom"/>
            <w:hideMark/>
          </w:tcPr>
          <w:p w14:paraId="3D2E3A1E" w14:textId="77777777" w:rsidR="002F33B7" w:rsidRDefault="002F33B7">
            <w:pPr>
              <w:spacing w:after="0" w:line="240" w:lineRule="auto"/>
              <w:jc w:val="center"/>
              <w:rPr>
                <w:rFonts w:eastAsia="Times New Roman"/>
                <w:b/>
                <w:bCs/>
                <w:sz w:val="16"/>
                <w:szCs w:val="16"/>
                <w:lang w:eastAsia="fr-FR"/>
              </w:rPr>
            </w:pPr>
            <w:r>
              <w:rPr>
                <w:rFonts w:eastAsia="Times New Roman"/>
                <w:b/>
                <w:bCs/>
                <w:sz w:val="16"/>
                <w:szCs w:val="16"/>
                <w:lang w:eastAsia="fr-FR"/>
              </w:rPr>
              <w:t>PERSONNEL</w:t>
            </w:r>
          </w:p>
        </w:tc>
        <w:tc>
          <w:tcPr>
            <w:tcW w:w="996" w:type="pct"/>
            <w:gridSpan w:val="2"/>
            <w:tcBorders>
              <w:top w:val="single" w:sz="4" w:space="0" w:color="auto"/>
              <w:left w:val="nil"/>
              <w:bottom w:val="nil"/>
              <w:right w:val="single" w:sz="4" w:space="0" w:color="000000"/>
            </w:tcBorders>
            <w:shd w:val="clear" w:color="auto" w:fill="D9D9D9"/>
            <w:noWrap/>
            <w:vAlign w:val="bottom"/>
            <w:hideMark/>
          </w:tcPr>
          <w:p w14:paraId="317859BB" w14:textId="77777777" w:rsidR="002F33B7" w:rsidRDefault="002F33B7">
            <w:pPr>
              <w:spacing w:after="0" w:line="240" w:lineRule="auto"/>
              <w:jc w:val="center"/>
              <w:rPr>
                <w:rFonts w:eastAsia="Times New Roman"/>
                <w:b/>
                <w:bCs/>
                <w:sz w:val="16"/>
                <w:szCs w:val="16"/>
                <w:lang w:eastAsia="fr-FR"/>
              </w:rPr>
            </w:pPr>
            <w:r>
              <w:rPr>
                <w:rFonts w:eastAsia="Times New Roman"/>
                <w:b/>
                <w:bCs/>
                <w:sz w:val="16"/>
                <w:szCs w:val="16"/>
                <w:lang w:eastAsia="fr-FR"/>
              </w:rPr>
              <w:t>INVESTISSEMENT</w:t>
            </w:r>
          </w:p>
        </w:tc>
        <w:tc>
          <w:tcPr>
            <w:tcW w:w="1059" w:type="pct"/>
            <w:gridSpan w:val="2"/>
            <w:tcBorders>
              <w:top w:val="single" w:sz="4" w:space="0" w:color="auto"/>
              <w:left w:val="nil"/>
              <w:bottom w:val="single" w:sz="4" w:space="0" w:color="auto"/>
              <w:right w:val="single" w:sz="4" w:space="0" w:color="000000"/>
            </w:tcBorders>
            <w:shd w:val="clear" w:color="auto" w:fill="D9D9D9"/>
            <w:noWrap/>
            <w:vAlign w:val="center"/>
            <w:hideMark/>
          </w:tcPr>
          <w:p w14:paraId="711723B0" w14:textId="77777777" w:rsidR="002F33B7" w:rsidRDefault="002F33B7">
            <w:pPr>
              <w:spacing w:after="0" w:line="240" w:lineRule="auto"/>
              <w:jc w:val="center"/>
              <w:rPr>
                <w:rFonts w:eastAsia="Times New Roman"/>
                <w:b/>
                <w:bCs/>
                <w:sz w:val="16"/>
                <w:szCs w:val="16"/>
                <w:lang w:eastAsia="fr-FR"/>
              </w:rPr>
            </w:pPr>
            <w:r>
              <w:rPr>
                <w:rFonts w:eastAsia="Times New Roman"/>
                <w:b/>
                <w:bCs/>
                <w:sz w:val="16"/>
                <w:szCs w:val="16"/>
                <w:lang w:eastAsia="fr-FR"/>
              </w:rPr>
              <w:t>TOTAL</w:t>
            </w:r>
          </w:p>
        </w:tc>
      </w:tr>
      <w:tr w:rsidR="00D439B8" w14:paraId="4E407014" w14:textId="77777777" w:rsidTr="006B11F5">
        <w:trPr>
          <w:trHeight w:val="283"/>
        </w:trPr>
        <w:tc>
          <w:tcPr>
            <w:tcW w:w="291" w:type="pct"/>
            <w:gridSpan w:val="2"/>
            <w:noWrap/>
            <w:vAlign w:val="bottom"/>
            <w:hideMark/>
          </w:tcPr>
          <w:p w14:paraId="56DD60B6" w14:textId="77777777" w:rsidR="00B94096" w:rsidRDefault="00B94096">
            <w:pPr>
              <w:spacing w:after="0"/>
              <w:rPr>
                <w:rFonts w:cs="Times New Roman"/>
                <w:lang w:eastAsia="en-US"/>
              </w:rPr>
            </w:pPr>
          </w:p>
        </w:tc>
        <w:tc>
          <w:tcPr>
            <w:tcW w:w="669" w:type="pct"/>
            <w:noWrap/>
            <w:vAlign w:val="bottom"/>
            <w:hideMark/>
          </w:tcPr>
          <w:p w14:paraId="05D3FD43" w14:textId="77777777" w:rsidR="00B94096" w:rsidRDefault="00B94096">
            <w:pPr>
              <w:spacing w:after="0"/>
              <w:rPr>
                <w:rFonts w:cs="Times New Roman"/>
                <w:lang w:eastAsia="en-US"/>
              </w:rPr>
            </w:pPr>
          </w:p>
        </w:tc>
        <w:tc>
          <w:tcPr>
            <w:tcW w:w="562" w:type="pct"/>
            <w:tcBorders>
              <w:top w:val="nil"/>
              <w:left w:val="single" w:sz="4" w:space="0" w:color="auto"/>
              <w:bottom w:val="single" w:sz="4" w:space="0" w:color="auto"/>
              <w:right w:val="nil"/>
            </w:tcBorders>
            <w:shd w:val="clear" w:color="auto" w:fill="D9D9D9"/>
            <w:noWrap/>
            <w:vAlign w:val="center"/>
            <w:hideMark/>
          </w:tcPr>
          <w:p w14:paraId="30A7B055" w14:textId="009FC166" w:rsidR="00B94096" w:rsidRDefault="00B94096">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427" w:type="pct"/>
            <w:tcBorders>
              <w:top w:val="nil"/>
              <w:left w:val="single" w:sz="4" w:space="0" w:color="auto"/>
              <w:bottom w:val="single" w:sz="4" w:space="0" w:color="auto"/>
              <w:right w:val="nil"/>
            </w:tcBorders>
            <w:shd w:val="clear" w:color="auto" w:fill="D9D9D9"/>
            <w:noWrap/>
            <w:vAlign w:val="center"/>
            <w:hideMark/>
          </w:tcPr>
          <w:p w14:paraId="2C24812D" w14:textId="0BCB0B73" w:rsidR="00B94096" w:rsidRDefault="002B0D2B">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Budget </w:t>
            </w:r>
            <w:r w:rsidR="00B94096">
              <w:rPr>
                <w:rFonts w:eastAsia="Times New Roman"/>
                <w:b/>
                <w:bCs/>
                <w:sz w:val="16"/>
                <w:szCs w:val="16"/>
                <w:lang w:eastAsia="fr-FR" w:bidi="ar-SA"/>
              </w:rPr>
              <w:t>2016</w:t>
            </w:r>
          </w:p>
        </w:tc>
        <w:tc>
          <w:tcPr>
            <w:tcW w:w="570" w:type="pct"/>
            <w:tcBorders>
              <w:top w:val="nil"/>
              <w:left w:val="single" w:sz="4" w:space="0" w:color="auto"/>
              <w:bottom w:val="single" w:sz="4" w:space="0" w:color="auto"/>
              <w:right w:val="nil"/>
            </w:tcBorders>
            <w:shd w:val="clear" w:color="auto" w:fill="D9D9D9"/>
            <w:noWrap/>
            <w:vAlign w:val="center"/>
            <w:hideMark/>
          </w:tcPr>
          <w:p w14:paraId="0F7C5C17" w14:textId="0782E065" w:rsidR="00B94096" w:rsidRDefault="00B94096">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425" w:type="pct"/>
            <w:tcBorders>
              <w:top w:val="nil"/>
              <w:left w:val="single" w:sz="4" w:space="0" w:color="auto"/>
              <w:bottom w:val="single" w:sz="4" w:space="0" w:color="auto"/>
              <w:right w:val="nil"/>
            </w:tcBorders>
            <w:shd w:val="clear" w:color="auto" w:fill="D9D9D9"/>
            <w:noWrap/>
            <w:vAlign w:val="center"/>
            <w:hideMark/>
          </w:tcPr>
          <w:p w14:paraId="30E58F6F" w14:textId="42E748B6" w:rsidR="00B94096" w:rsidRDefault="002B0D2B">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Budget </w:t>
            </w:r>
            <w:r w:rsidR="00B94096">
              <w:rPr>
                <w:rFonts w:eastAsia="Times New Roman"/>
                <w:b/>
                <w:bCs/>
                <w:sz w:val="16"/>
                <w:szCs w:val="16"/>
                <w:lang w:eastAsia="fr-FR" w:bidi="ar-SA"/>
              </w:rPr>
              <w:t>2016</w:t>
            </w:r>
          </w:p>
        </w:tc>
        <w:tc>
          <w:tcPr>
            <w:tcW w:w="567" w:type="pct"/>
            <w:tcBorders>
              <w:top w:val="single" w:sz="4" w:space="0" w:color="auto"/>
              <w:left w:val="single" w:sz="4" w:space="0" w:color="auto"/>
              <w:bottom w:val="single" w:sz="4" w:space="0" w:color="auto"/>
              <w:right w:val="nil"/>
            </w:tcBorders>
            <w:shd w:val="clear" w:color="auto" w:fill="D9D9D9"/>
            <w:noWrap/>
            <w:vAlign w:val="center"/>
            <w:hideMark/>
          </w:tcPr>
          <w:p w14:paraId="71BC6E30" w14:textId="3DDD5149" w:rsidR="00B94096" w:rsidRDefault="00B94096">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428" w:type="pct"/>
            <w:tcBorders>
              <w:top w:val="single" w:sz="4" w:space="0" w:color="auto"/>
              <w:left w:val="single" w:sz="4" w:space="0" w:color="auto"/>
              <w:bottom w:val="single" w:sz="4" w:space="0" w:color="auto"/>
              <w:right w:val="nil"/>
            </w:tcBorders>
            <w:shd w:val="clear" w:color="auto" w:fill="D9D9D9"/>
            <w:noWrap/>
            <w:vAlign w:val="center"/>
            <w:hideMark/>
          </w:tcPr>
          <w:p w14:paraId="64DC119C" w14:textId="6E84339C" w:rsidR="00B94096" w:rsidRDefault="002B0D2B">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Budget </w:t>
            </w:r>
            <w:r w:rsidR="00B94096">
              <w:rPr>
                <w:rFonts w:eastAsia="Times New Roman"/>
                <w:b/>
                <w:bCs/>
                <w:sz w:val="16"/>
                <w:szCs w:val="16"/>
                <w:lang w:eastAsia="fr-FR" w:bidi="ar-SA"/>
              </w:rPr>
              <w:t>2016</w:t>
            </w:r>
          </w:p>
        </w:tc>
        <w:tc>
          <w:tcPr>
            <w:tcW w:w="569" w:type="pct"/>
            <w:tcBorders>
              <w:top w:val="single" w:sz="4" w:space="0" w:color="auto"/>
              <w:left w:val="single" w:sz="4" w:space="0" w:color="auto"/>
              <w:bottom w:val="single" w:sz="4" w:space="0" w:color="auto"/>
              <w:right w:val="nil"/>
            </w:tcBorders>
            <w:shd w:val="clear" w:color="auto" w:fill="D9D9D9"/>
            <w:noWrap/>
            <w:vAlign w:val="center"/>
            <w:hideMark/>
          </w:tcPr>
          <w:p w14:paraId="699C7658" w14:textId="60BCDC8F" w:rsidR="00B94096" w:rsidRDefault="00B94096">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Reconduction </w:t>
            </w:r>
            <w:r w:rsidR="002B0D2B">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500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E968DF" w14:textId="77777777" w:rsidR="005C0B91" w:rsidRDefault="005C0B91" w:rsidP="006B11F5">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Budget</w:t>
            </w:r>
          </w:p>
          <w:p w14:paraId="327504A8" w14:textId="5968EE94" w:rsidR="00B94096" w:rsidRDefault="005C0B91" w:rsidP="006B11F5">
            <w:pPr>
              <w:spacing w:after="0" w:line="240" w:lineRule="auto"/>
              <w:jc w:val="center"/>
              <w:rPr>
                <w:rFonts w:eastAsia="Times New Roman"/>
                <w:b/>
                <w:bCs/>
                <w:sz w:val="16"/>
                <w:szCs w:val="16"/>
                <w:lang w:eastAsia="fr-FR"/>
              </w:rPr>
            </w:pPr>
            <w:r>
              <w:rPr>
                <w:rFonts w:eastAsia="Times New Roman"/>
                <w:b/>
                <w:bCs/>
                <w:sz w:val="16"/>
                <w:szCs w:val="16"/>
                <w:lang w:eastAsia="fr-FR" w:bidi="ar-SA"/>
              </w:rPr>
              <w:t xml:space="preserve"> 2016</w:t>
            </w:r>
          </w:p>
        </w:tc>
      </w:tr>
      <w:tr w:rsidR="00593DC8" w14:paraId="7DAFC4B6" w14:textId="77777777" w:rsidTr="0095345C">
        <w:trPr>
          <w:trHeight w:val="336"/>
        </w:trPr>
        <w:tc>
          <w:tcPr>
            <w:tcW w:w="960" w:type="pct"/>
            <w:gridSpan w:val="3"/>
            <w:tcBorders>
              <w:top w:val="single" w:sz="4" w:space="0" w:color="auto"/>
              <w:left w:val="single" w:sz="4" w:space="0" w:color="auto"/>
              <w:bottom w:val="single" w:sz="4" w:space="0" w:color="auto"/>
              <w:right w:val="single" w:sz="4" w:space="0" w:color="000000"/>
            </w:tcBorders>
            <w:shd w:val="clear" w:color="auto" w:fill="FFBA8B"/>
            <w:noWrap/>
            <w:vAlign w:val="bottom"/>
            <w:hideMark/>
          </w:tcPr>
          <w:p w14:paraId="1918A14F" w14:textId="38B88D78" w:rsidR="00593DC8" w:rsidRDefault="00593DC8">
            <w:pPr>
              <w:spacing w:after="0" w:line="240" w:lineRule="auto"/>
              <w:rPr>
                <w:rFonts w:eastAsia="Times New Roman"/>
                <w:b/>
                <w:bCs/>
                <w:sz w:val="16"/>
                <w:szCs w:val="16"/>
                <w:lang w:eastAsia="fr-FR"/>
              </w:rPr>
            </w:pPr>
            <w:r>
              <w:rPr>
                <w:rFonts w:eastAsia="Times New Roman"/>
                <w:b/>
                <w:bCs/>
                <w:sz w:val="16"/>
                <w:szCs w:val="16"/>
                <w:lang w:eastAsia="fr-FR"/>
              </w:rPr>
              <w:t>7- Autres Programmes Universitaires</w:t>
            </w:r>
          </w:p>
        </w:tc>
        <w:tc>
          <w:tcPr>
            <w:tcW w:w="562" w:type="pct"/>
            <w:tcBorders>
              <w:top w:val="nil"/>
              <w:left w:val="nil"/>
              <w:bottom w:val="single" w:sz="4" w:space="0" w:color="auto"/>
              <w:right w:val="nil"/>
            </w:tcBorders>
            <w:shd w:val="clear" w:color="auto" w:fill="FFBA8B"/>
            <w:noWrap/>
            <w:vAlign w:val="center"/>
            <w:hideMark/>
          </w:tcPr>
          <w:p w14:paraId="60F118B5" w14:textId="1C9E2A68" w:rsidR="00593DC8" w:rsidRPr="00593DC8" w:rsidRDefault="00593DC8" w:rsidP="00593DC8">
            <w:pPr>
              <w:spacing w:after="0"/>
              <w:jc w:val="center"/>
              <w:rPr>
                <w:rFonts w:cs="Times New Roman"/>
                <w:b/>
                <w:sz w:val="16"/>
                <w:szCs w:val="16"/>
                <w:lang w:eastAsia="en-US"/>
              </w:rPr>
            </w:pPr>
            <w:r w:rsidRPr="00593DC8">
              <w:rPr>
                <w:rFonts w:cs="Times New Roman"/>
                <w:b/>
                <w:sz w:val="16"/>
                <w:szCs w:val="16"/>
                <w:lang w:eastAsia="en-US"/>
              </w:rPr>
              <w:t>587 893</w:t>
            </w:r>
          </w:p>
        </w:tc>
        <w:tc>
          <w:tcPr>
            <w:tcW w:w="427" w:type="pct"/>
            <w:tcBorders>
              <w:top w:val="nil"/>
              <w:left w:val="single" w:sz="4" w:space="0" w:color="auto"/>
              <w:bottom w:val="single" w:sz="4" w:space="0" w:color="auto"/>
              <w:right w:val="nil"/>
            </w:tcBorders>
            <w:shd w:val="clear" w:color="auto" w:fill="FFBA8B"/>
            <w:noWrap/>
            <w:vAlign w:val="center"/>
            <w:hideMark/>
          </w:tcPr>
          <w:p w14:paraId="1C4DBCC2" w14:textId="3E8DD20A" w:rsidR="00593DC8" w:rsidRPr="00593DC8" w:rsidRDefault="00741174" w:rsidP="00593DC8">
            <w:pPr>
              <w:spacing w:after="0"/>
              <w:jc w:val="center"/>
              <w:rPr>
                <w:rFonts w:cs="Times New Roman"/>
                <w:b/>
                <w:sz w:val="16"/>
                <w:szCs w:val="16"/>
                <w:lang w:eastAsia="en-US"/>
              </w:rPr>
            </w:pPr>
            <w:r>
              <w:rPr>
                <w:rFonts w:cs="Times New Roman"/>
                <w:b/>
                <w:sz w:val="16"/>
                <w:szCs w:val="16"/>
                <w:lang w:eastAsia="en-US"/>
              </w:rPr>
              <w:t>3 095 116</w:t>
            </w:r>
          </w:p>
        </w:tc>
        <w:tc>
          <w:tcPr>
            <w:tcW w:w="570" w:type="pct"/>
            <w:tcBorders>
              <w:top w:val="nil"/>
              <w:left w:val="single" w:sz="4" w:space="0" w:color="auto"/>
              <w:bottom w:val="single" w:sz="4" w:space="0" w:color="auto"/>
              <w:right w:val="nil"/>
            </w:tcBorders>
            <w:shd w:val="clear" w:color="auto" w:fill="FFBA8B"/>
            <w:noWrap/>
            <w:vAlign w:val="center"/>
            <w:hideMark/>
          </w:tcPr>
          <w:p w14:paraId="6D4F329E" w14:textId="4170DA56" w:rsidR="00593DC8" w:rsidRPr="00593DC8" w:rsidRDefault="00564025" w:rsidP="00593DC8">
            <w:pPr>
              <w:spacing w:after="0"/>
              <w:jc w:val="center"/>
              <w:rPr>
                <w:rFonts w:cs="Times New Roman"/>
                <w:b/>
                <w:sz w:val="16"/>
                <w:szCs w:val="16"/>
                <w:lang w:eastAsia="en-US"/>
              </w:rPr>
            </w:pPr>
            <w:r>
              <w:rPr>
                <w:rFonts w:cs="Times New Roman"/>
                <w:b/>
                <w:sz w:val="16"/>
                <w:szCs w:val="16"/>
                <w:lang w:eastAsia="en-US"/>
              </w:rPr>
              <w:t>132 107</w:t>
            </w:r>
          </w:p>
        </w:tc>
        <w:tc>
          <w:tcPr>
            <w:tcW w:w="425" w:type="pct"/>
            <w:tcBorders>
              <w:top w:val="nil"/>
              <w:left w:val="single" w:sz="4" w:space="0" w:color="auto"/>
              <w:bottom w:val="single" w:sz="4" w:space="0" w:color="auto"/>
              <w:right w:val="nil"/>
            </w:tcBorders>
            <w:shd w:val="clear" w:color="auto" w:fill="FFBA8B"/>
            <w:noWrap/>
            <w:vAlign w:val="center"/>
            <w:hideMark/>
          </w:tcPr>
          <w:p w14:paraId="1255D6EE" w14:textId="47ED8675" w:rsidR="00593DC8" w:rsidRPr="00593DC8" w:rsidRDefault="00741174" w:rsidP="00593DC8">
            <w:pPr>
              <w:spacing w:after="0"/>
              <w:jc w:val="center"/>
              <w:rPr>
                <w:rFonts w:cs="Times New Roman"/>
                <w:b/>
                <w:sz w:val="16"/>
                <w:szCs w:val="16"/>
                <w:lang w:eastAsia="en-US"/>
              </w:rPr>
            </w:pPr>
            <w:r>
              <w:rPr>
                <w:rFonts w:cs="Times New Roman"/>
                <w:b/>
                <w:sz w:val="16"/>
                <w:szCs w:val="16"/>
                <w:lang w:eastAsia="en-US"/>
              </w:rPr>
              <w:t>125 287</w:t>
            </w:r>
          </w:p>
        </w:tc>
        <w:tc>
          <w:tcPr>
            <w:tcW w:w="567" w:type="pct"/>
            <w:tcBorders>
              <w:top w:val="nil"/>
              <w:left w:val="single" w:sz="4" w:space="0" w:color="auto"/>
              <w:bottom w:val="single" w:sz="4" w:space="0" w:color="auto"/>
              <w:right w:val="nil"/>
            </w:tcBorders>
            <w:shd w:val="clear" w:color="auto" w:fill="FFBA8B"/>
            <w:noWrap/>
            <w:vAlign w:val="center"/>
            <w:hideMark/>
          </w:tcPr>
          <w:p w14:paraId="022321C9" w14:textId="76D9D05C" w:rsidR="00593DC8" w:rsidRPr="00593DC8" w:rsidRDefault="00593DC8" w:rsidP="00593DC8">
            <w:pPr>
              <w:spacing w:after="0"/>
              <w:jc w:val="center"/>
              <w:rPr>
                <w:rFonts w:cs="Times New Roman"/>
                <w:b/>
                <w:sz w:val="16"/>
                <w:szCs w:val="16"/>
                <w:lang w:eastAsia="en-US"/>
              </w:rPr>
            </w:pPr>
            <w:r>
              <w:rPr>
                <w:rFonts w:cs="Times New Roman"/>
                <w:b/>
                <w:sz w:val="16"/>
                <w:szCs w:val="16"/>
                <w:lang w:eastAsia="en-US"/>
              </w:rPr>
              <w:t>6 391 900</w:t>
            </w:r>
          </w:p>
        </w:tc>
        <w:tc>
          <w:tcPr>
            <w:tcW w:w="428" w:type="pct"/>
            <w:tcBorders>
              <w:top w:val="nil"/>
              <w:left w:val="single" w:sz="4" w:space="0" w:color="auto"/>
              <w:bottom w:val="single" w:sz="4" w:space="0" w:color="auto"/>
              <w:right w:val="nil"/>
            </w:tcBorders>
            <w:shd w:val="clear" w:color="auto" w:fill="FFBA8B"/>
            <w:noWrap/>
            <w:vAlign w:val="center"/>
            <w:hideMark/>
          </w:tcPr>
          <w:p w14:paraId="18D3CDC6" w14:textId="025A7490" w:rsidR="00593DC8" w:rsidRPr="00593DC8" w:rsidRDefault="00593DC8" w:rsidP="00593DC8">
            <w:pPr>
              <w:spacing w:after="0"/>
              <w:jc w:val="center"/>
              <w:rPr>
                <w:rFonts w:cs="Times New Roman"/>
                <w:b/>
                <w:sz w:val="16"/>
                <w:szCs w:val="16"/>
                <w:lang w:eastAsia="en-US"/>
              </w:rPr>
            </w:pPr>
            <w:r>
              <w:rPr>
                <w:rFonts w:cs="Times New Roman"/>
                <w:b/>
                <w:sz w:val="16"/>
                <w:szCs w:val="16"/>
                <w:lang w:eastAsia="en-US"/>
              </w:rPr>
              <w:t>7 901 356</w:t>
            </w:r>
          </w:p>
        </w:tc>
        <w:tc>
          <w:tcPr>
            <w:tcW w:w="569" w:type="pct"/>
            <w:tcBorders>
              <w:top w:val="single" w:sz="4" w:space="0" w:color="auto"/>
              <w:left w:val="single" w:sz="4" w:space="0" w:color="auto"/>
              <w:bottom w:val="single" w:sz="4" w:space="0" w:color="auto"/>
              <w:right w:val="nil"/>
            </w:tcBorders>
            <w:shd w:val="clear" w:color="auto" w:fill="FFBA8B"/>
            <w:noWrap/>
            <w:vAlign w:val="center"/>
            <w:hideMark/>
          </w:tcPr>
          <w:p w14:paraId="1089EFCA" w14:textId="72837FDE" w:rsidR="00593DC8" w:rsidRPr="00564025" w:rsidRDefault="00564025" w:rsidP="00593DC8">
            <w:pPr>
              <w:spacing w:after="0"/>
              <w:jc w:val="center"/>
              <w:rPr>
                <w:rFonts w:cs="Times New Roman"/>
                <w:b/>
                <w:sz w:val="16"/>
                <w:szCs w:val="16"/>
                <w:lang w:eastAsia="en-US"/>
              </w:rPr>
            </w:pPr>
            <w:r>
              <w:rPr>
                <w:rFonts w:cs="Times New Roman"/>
                <w:b/>
                <w:sz w:val="16"/>
                <w:szCs w:val="16"/>
                <w:lang w:eastAsia="en-US"/>
              </w:rPr>
              <w:t>7 111 900</w:t>
            </w:r>
          </w:p>
        </w:tc>
        <w:tc>
          <w:tcPr>
            <w:tcW w:w="489" w:type="pct"/>
            <w:tcBorders>
              <w:top w:val="single" w:sz="4" w:space="0" w:color="auto"/>
              <w:left w:val="single" w:sz="4" w:space="0" w:color="auto"/>
              <w:bottom w:val="single" w:sz="4" w:space="0" w:color="auto"/>
              <w:right w:val="single" w:sz="4" w:space="0" w:color="auto"/>
            </w:tcBorders>
            <w:shd w:val="clear" w:color="auto" w:fill="FFBA8B"/>
            <w:noWrap/>
            <w:vAlign w:val="center"/>
            <w:hideMark/>
          </w:tcPr>
          <w:p w14:paraId="16C0CE1C" w14:textId="6E430855" w:rsidR="00593DC8" w:rsidRPr="00593DC8" w:rsidRDefault="00741174" w:rsidP="00593DC8">
            <w:pPr>
              <w:spacing w:after="0"/>
              <w:jc w:val="center"/>
              <w:rPr>
                <w:rFonts w:cs="Times New Roman"/>
                <w:b/>
                <w:sz w:val="16"/>
                <w:szCs w:val="16"/>
                <w:lang w:eastAsia="en-US"/>
              </w:rPr>
            </w:pPr>
            <w:r>
              <w:rPr>
                <w:rFonts w:cs="Times New Roman"/>
                <w:b/>
                <w:sz w:val="16"/>
                <w:szCs w:val="16"/>
                <w:lang w:eastAsia="en-US"/>
              </w:rPr>
              <w:t>11 111 317</w:t>
            </w:r>
          </w:p>
        </w:tc>
      </w:tr>
      <w:tr w:rsidR="00593DC8" w14:paraId="5F156035" w14:textId="77777777" w:rsidTr="00593DC8">
        <w:trPr>
          <w:trHeight w:val="283"/>
        </w:trPr>
        <w:tc>
          <w:tcPr>
            <w:tcW w:w="82" w:type="pct"/>
            <w:vMerge w:val="restart"/>
            <w:tcBorders>
              <w:top w:val="nil"/>
              <w:left w:val="single" w:sz="4" w:space="0" w:color="auto"/>
              <w:bottom w:val="single" w:sz="4" w:space="0" w:color="000000"/>
              <w:right w:val="single" w:sz="4" w:space="0" w:color="auto"/>
            </w:tcBorders>
            <w:noWrap/>
            <w:vAlign w:val="bottom"/>
            <w:hideMark/>
          </w:tcPr>
          <w:p w14:paraId="5B1A7154" w14:textId="77777777" w:rsidR="00593DC8" w:rsidRDefault="00593DC8">
            <w:pPr>
              <w:spacing w:after="0" w:line="240" w:lineRule="auto"/>
              <w:jc w:val="center"/>
              <w:rPr>
                <w:rFonts w:eastAsia="Times New Roman"/>
                <w:b/>
                <w:bCs/>
                <w:sz w:val="16"/>
                <w:szCs w:val="16"/>
                <w:lang w:eastAsia="fr-FR"/>
              </w:rPr>
            </w:pPr>
            <w:r>
              <w:rPr>
                <w:rFonts w:eastAsia="Times New Roman"/>
                <w:b/>
                <w:bCs/>
                <w:sz w:val="16"/>
                <w:szCs w:val="16"/>
                <w:lang w:eastAsia="fr-FR"/>
              </w:rPr>
              <w:t> </w:t>
            </w:r>
          </w:p>
        </w:tc>
        <w:tc>
          <w:tcPr>
            <w:tcW w:w="878" w:type="pct"/>
            <w:gridSpan w:val="2"/>
            <w:tcBorders>
              <w:top w:val="nil"/>
              <w:left w:val="nil"/>
              <w:bottom w:val="single" w:sz="4" w:space="0" w:color="auto"/>
              <w:right w:val="single" w:sz="4" w:space="0" w:color="auto"/>
            </w:tcBorders>
            <w:noWrap/>
            <w:vAlign w:val="bottom"/>
            <w:hideMark/>
          </w:tcPr>
          <w:p w14:paraId="207A7D0F" w14:textId="71709F63" w:rsidR="00593DC8" w:rsidRDefault="00593DC8">
            <w:pPr>
              <w:spacing w:after="0" w:line="240" w:lineRule="auto"/>
              <w:rPr>
                <w:rFonts w:eastAsia="Times New Roman"/>
                <w:sz w:val="16"/>
                <w:szCs w:val="16"/>
                <w:lang w:eastAsia="fr-FR"/>
              </w:rPr>
            </w:pPr>
            <w:r>
              <w:rPr>
                <w:rFonts w:eastAsia="Times New Roman"/>
                <w:sz w:val="16"/>
                <w:szCs w:val="16"/>
                <w:lang w:eastAsia="fr-FR"/>
              </w:rPr>
              <w:t xml:space="preserve">Campus Grand Lille  </w:t>
            </w:r>
          </w:p>
        </w:tc>
        <w:tc>
          <w:tcPr>
            <w:tcW w:w="562" w:type="pct"/>
            <w:tcBorders>
              <w:top w:val="nil"/>
              <w:left w:val="nil"/>
              <w:bottom w:val="single" w:sz="4" w:space="0" w:color="auto"/>
              <w:right w:val="single" w:sz="4" w:space="0" w:color="auto"/>
            </w:tcBorders>
            <w:noWrap/>
            <w:vAlign w:val="center"/>
            <w:hideMark/>
          </w:tcPr>
          <w:p w14:paraId="161C5E40" w14:textId="6F3B54C6" w:rsidR="00593DC8" w:rsidRPr="00DB357B" w:rsidRDefault="00593DC8">
            <w:pPr>
              <w:spacing w:after="0" w:line="240" w:lineRule="auto"/>
              <w:jc w:val="center"/>
              <w:rPr>
                <w:rFonts w:eastAsia="Times New Roman"/>
                <w:sz w:val="16"/>
                <w:szCs w:val="16"/>
                <w:lang w:eastAsia="fr-FR"/>
              </w:rPr>
            </w:pPr>
            <w:r>
              <w:rPr>
                <w:rFonts w:eastAsia="Times New Roman"/>
                <w:sz w:val="16"/>
                <w:szCs w:val="16"/>
                <w:lang w:eastAsia="fr-FR"/>
              </w:rPr>
              <w:t>407 893</w:t>
            </w:r>
          </w:p>
        </w:tc>
        <w:tc>
          <w:tcPr>
            <w:tcW w:w="427" w:type="pct"/>
            <w:tcBorders>
              <w:top w:val="nil"/>
              <w:left w:val="nil"/>
              <w:bottom w:val="single" w:sz="4" w:space="0" w:color="auto"/>
              <w:right w:val="single" w:sz="4" w:space="0" w:color="auto"/>
            </w:tcBorders>
            <w:noWrap/>
            <w:vAlign w:val="center"/>
            <w:hideMark/>
          </w:tcPr>
          <w:p w14:paraId="595880C2" w14:textId="55A0BA18" w:rsidR="00593DC8" w:rsidRPr="00DB357B" w:rsidRDefault="00741174">
            <w:pPr>
              <w:spacing w:after="0" w:line="240" w:lineRule="auto"/>
              <w:jc w:val="center"/>
              <w:rPr>
                <w:rFonts w:eastAsia="Times New Roman"/>
                <w:b/>
                <w:bCs/>
                <w:sz w:val="16"/>
                <w:szCs w:val="16"/>
                <w:lang w:eastAsia="fr-FR"/>
              </w:rPr>
            </w:pPr>
            <w:r>
              <w:rPr>
                <w:rFonts w:eastAsia="Times New Roman"/>
                <w:b/>
                <w:bCs/>
                <w:sz w:val="16"/>
                <w:szCs w:val="16"/>
                <w:lang w:eastAsia="fr-FR"/>
              </w:rPr>
              <w:t>3 084 674</w:t>
            </w:r>
          </w:p>
        </w:tc>
        <w:tc>
          <w:tcPr>
            <w:tcW w:w="570" w:type="pct"/>
            <w:tcBorders>
              <w:top w:val="nil"/>
              <w:left w:val="nil"/>
              <w:bottom w:val="single" w:sz="4" w:space="0" w:color="auto"/>
              <w:right w:val="single" w:sz="4" w:space="0" w:color="auto"/>
            </w:tcBorders>
            <w:noWrap/>
            <w:vAlign w:val="center"/>
            <w:hideMark/>
          </w:tcPr>
          <w:p w14:paraId="33508591" w14:textId="780A68C9" w:rsidR="00593DC8" w:rsidRPr="00DB357B" w:rsidRDefault="00564025">
            <w:pPr>
              <w:spacing w:after="0" w:line="240" w:lineRule="auto"/>
              <w:jc w:val="center"/>
              <w:rPr>
                <w:rFonts w:eastAsia="Times New Roman"/>
                <w:sz w:val="16"/>
                <w:szCs w:val="16"/>
                <w:lang w:eastAsia="fr-FR"/>
              </w:rPr>
            </w:pPr>
            <w:r>
              <w:rPr>
                <w:rFonts w:eastAsia="Times New Roman"/>
                <w:sz w:val="16"/>
                <w:szCs w:val="16"/>
                <w:lang w:eastAsia="fr-FR"/>
              </w:rPr>
              <w:t>132 10</w:t>
            </w:r>
            <w:r w:rsidR="00741174">
              <w:rPr>
                <w:rFonts w:eastAsia="Times New Roman"/>
                <w:sz w:val="16"/>
                <w:szCs w:val="16"/>
                <w:lang w:eastAsia="fr-FR"/>
              </w:rPr>
              <w:t>7</w:t>
            </w:r>
          </w:p>
        </w:tc>
        <w:tc>
          <w:tcPr>
            <w:tcW w:w="425" w:type="pct"/>
            <w:tcBorders>
              <w:top w:val="nil"/>
              <w:left w:val="nil"/>
              <w:bottom w:val="single" w:sz="4" w:space="0" w:color="auto"/>
              <w:right w:val="single" w:sz="4" w:space="0" w:color="auto"/>
            </w:tcBorders>
            <w:noWrap/>
            <w:vAlign w:val="center"/>
            <w:hideMark/>
          </w:tcPr>
          <w:p w14:paraId="3320E584" w14:textId="55D0426C" w:rsidR="00593DC8" w:rsidRPr="00DB357B" w:rsidRDefault="00741174">
            <w:pPr>
              <w:spacing w:after="0" w:line="240" w:lineRule="auto"/>
              <w:jc w:val="center"/>
              <w:rPr>
                <w:rFonts w:eastAsia="Times New Roman"/>
                <w:b/>
                <w:bCs/>
                <w:sz w:val="16"/>
                <w:szCs w:val="16"/>
                <w:lang w:eastAsia="fr-FR"/>
              </w:rPr>
            </w:pPr>
            <w:r>
              <w:rPr>
                <w:rFonts w:eastAsia="Times New Roman"/>
                <w:b/>
                <w:bCs/>
                <w:sz w:val="16"/>
                <w:szCs w:val="16"/>
                <w:lang w:eastAsia="fr-FR"/>
              </w:rPr>
              <w:t>125 287</w:t>
            </w:r>
          </w:p>
        </w:tc>
        <w:tc>
          <w:tcPr>
            <w:tcW w:w="567" w:type="pct"/>
            <w:tcBorders>
              <w:top w:val="nil"/>
              <w:left w:val="nil"/>
              <w:bottom w:val="single" w:sz="4" w:space="0" w:color="auto"/>
              <w:right w:val="single" w:sz="4" w:space="0" w:color="auto"/>
            </w:tcBorders>
            <w:noWrap/>
            <w:vAlign w:val="center"/>
            <w:hideMark/>
          </w:tcPr>
          <w:p w14:paraId="1011CAA1" w14:textId="1E1FD2ED" w:rsidR="00593DC8" w:rsidRPr="00DB357B" w:rsidRDefault="00593DC8">
            <w:pPr>
              <w:spacing w:after="0" w:line="240" w:lineRule="auto"/>
              <w:jc w:val="center"/>
              <w:rPr>
                <w:rFonts w:eastAsia="Times New Roman"/>
                <w:sz w:val="16"/>
                <w:szCs w:val="16"/>
                <w:lang w:eastAsia="fr-FR"/>
              </w:rPr>
            </w:pPr>
            <w:r>
              <w:rPr>
                <w:rFonts w:eastAsia="Times New Roman"/>
                <w:sz w:val="16"/>
                <w:szCs w:val="16"/>
                <w:lang w:eastAsia="fr-FR"/>
              </w:rPr>
              <w:t>6 391 900</w:t>
            </w:r>
          </w:p>
        </w:tc>
        <w:tc>
          <w:tcPr>
            <w:tcW w:w="428" w:type="pct"/>
            <w:tcBorders>
              <w:top w:val="nil"/>
              <w:left w:val="nil"/>
              <w:bottom w:val="single" w:sz="4" w:space="0" w:color="auto"/>
              <w:right w:val="single" w:sz="4" w:space="0" w:color="auto"/>
            </w:tcBorders>
            <w:noWrap/>
            <w:vAlign w:val="center"/>
            <w:hideMark/>
          </w:tcPr>
          <w:p w14:paraId="15973584" w14:textId="21BDF88A" w:rsidR="00593DC8" w:rsidRDefault="00593DC8">
            <w:pPr>
              <w:spacing w:after="0" w:line="240" w:lineRule="auto"/>
              <w:jc w:val="center"/>
              <w:rPr>
                <w:rFonts w:eastAsia="Times New Roman"/>
                <w:b/>
                <w:bCs/>
                <w:sz w:val="16"/>
                <w:szCs w:val="16"/>
                <w:lang w:eastAsia="fr-FR"/>
              </w:rPr>
            </w:pPr>
          </w:p>
        </w:tc>
        <w:tc>
          <w:tcPr>
            <w:tcW w:w="569" w:type="pct"/>
            <w:tcBorders>
              <w:top w:val="nil"/>
              <w:left w:val="nil"/>
              <w:bottom w:val="single" w:sz="4" w:space="0" w:color="auto"/>
              <w:right w:val="single" w:sz="4" w:space="0" w:color="auto"/>
            </w:tcBorders>
            <w:noWrap/>
            <w:vAlign w:val="center"/>
            <w:hideMark/>
          </w:tcPr>
          <w:p w14:paraId="64ECD72D" w14:textId="41A0FE05" w:rsidR="00593DC8" w:rsidRPr="00564025" w:rsidRDefault="00564025">
            <w:pPr>
              <w:spacing w:after="0" w:line="240" w:lineRule="auto"/>
              <w:jc w:val="center"/>
              <w:rPr>
                <w:rFonts w:eastAsia="Times New Roman"/>
                <w:sz w:val="16"/>
                <w:szCs w:val="16"/>
                <w:lang w:eastAsia="fr-FR"/>
              </w:rPr>
            </w:pPr>
            <w:r>
              <w:rPr>
                <w:rFonts w:eastAsia="Times New Roman"/>
                <w:sz w:val="16"/>
                <w:szCs w:val="16"/>
                <w:lang w:eastAsia="fr-FR"/>
              </w:rPr>
              <w:t>6 931 900</w:t>
            </w:r>
          </w:p>
        </w:tc>
        <w:tc>
          <w:tcPr>
            <w:tcW w:w="489" w:type="pct"/>
            <w:tcBorders>
              <w:top w:val="nil"/>
              <w:left w:val="nil"/>
              <w:bottom w:val="single" w:sz="4" w:space="0" w:color="auto"/>
              <w:right w:val="single" w:sz="4" w:space="0" w:color="auto"/>
            </w:tcBorders>
            <w:noWrap/>
            <w:vAlign w:val="center"/>
            <w:hideMark/>
          </w:tcPr>
          <w:p w14:paraId="6D07CB76" w14:textId="02482EB8" w:rsidR="00593DC8" w:rsidRDefault="00741174">
            <w:pPr>
              <w:spacing w:after="0" w:line="240" w:lineRule="auto"/>
              <w:jc w:val="center"/>
              <w:rPr>
                <w:rFonts w:eastAsia="Times New Roman"/>
                <w:b/>
                <w:bCs/>
                <w:sz w:val="16"/>
                <w:szCs w:val="16"/>
                <w:lang w:eastAsia="fr-FR"/>
              </w:rPr>
            </w:pPr>
            <w:r>
              <w:rPr>
                <w:rFonts w:eastAsia="Times New Roman"/>
                <w:b/>
                <w:bCs/>
                <w:sz w:val="16"/>
                <w:szCs w:val="16"/>
                <w:lang w:eastAsia="fr-FR"/>
              </w:rPr>
              <w:t>10 931 317</w:t>
            </w:r>
          </w:p>
        </w:tc>
      </w:tr>
      <w:tr w:rsidR="00593DC8" w14:paraId="07D6A85B" w14:textId="77777777" w:rsidTr="0095345C">
        <w:trPr>
          <w:trHeight w:val="274"/>
        </w:trPr>
        <w:tc>
          <w:tcPr>
            <w:tcW w:w="82" w:type="pct"/>
            <w:vMerge/>
            <w:tcBorders>
              <w:top w:val="nil"/>
              <w:left w:val="single" w:sz="4" w:space="0" w:color="auto"/>
              <w:bottom w:val="single" w:sz="4" w:space="0" w:color="auto"/>
              <w:right w:val="single" w:sz="4" w:space="0" w:color="auto"/>
            </w:tcBorders>
            <w:vAlign w:val="center"/>
            <w:hideMark/>
          </w:tcPr>
          <w:p w14:paraId="5218B223" w14:textId="77777777" w:rsidR="00593DC8" w:rsidRDefault="00593DC8">
            <w:pPr>
              <w:spacing w:after="0" w:line="240" w:lineRule="auto"/>
              <w:rPr>
                <w:rFonts w:eastAsia="Times New Roman"/>
                <w:b/>
                <w:bCs/>
                <w:sz w:val="16"/>
                <w:szCs w:val="16"/>
                <w:lang w:eastAsia="fr-FR"/>
              </w:rPr>
            </w:pPr>
          </w:p>
        </w:tc>
        <w:tc>
          <w:tcPr>
            <w:tcW w:w="878" w:type="pct"/>
            <w:gridSpan w:val="2"/>
            <w:tcBorders>
              <w:top w:val="nil"/>
              <w:left w:val="nil"/>
              <w:bottom w:val="single" w:sz="4" w:space="0" w:color="auto"/>
              <w:right w:val="single" w:sz="4" w:space="0" w:color="auto"/>
            </w:tcBorders>
            <w:noWrap/>
            <w:vAlign w:val="bottom"/>
            <w:hideMark/>
          </w:tcPr>
          <w:p w14:paraId="1876BD3D" w14:textId="6C567170" w:rsidR="00593DC8" w:rsidRDefault="00593DC8">
            <w:pPr>
              <w:spacing w:after="0" w:line="240" w:lineRule="auto"/>
              <w:rPr>
                <w:rFonts w:eastAsia="Times New Roman"/>
                <w:sz w:val="16"/>
                <w:szCs w:val="16"/>
                <w:lang w:eastAsia="fr-FR"/>
              </w:rPr>
            </w:pPr>
            <w:proofErr w:type="spellStart"/>
            <w:r>
              <w:rPr>
                <w:rFonts w:eastAsia="Times New Roman"/>
                <w:sz w:val="16"/>
                <w:szCs w:val="16"/>
                <w:lang w:eastAsia="fr-FR"/>
              </w:rPr>
              <w:t>EquipEx</w:t>
            </w:r>
            <w:proofErr w:type="spellEnd"/>
            <w:r>
              <w:rPr>
                <w:rFonts w:eastAsia="Times New Roman"/>
                <w:sz w:val="16"/>
                <w:szCs w:val="16"/>
                <w:lang w:eastAsia="fr-FR"/>
              </w:rPr>
              <w:t xml:space="preserve"> </w:t>
            </w:r>
            <w:proofErr w:type="spellStart"/>
            <w:r>
              <w:rPr>
                <w:rFonts w:eastAsia="Times New Roman"/>
                <w:sz w:val="16"/>
                <w:szCs w:val="16"/>
                <w:lang w:eastAsia="fr-FR"/>
              </w:rPr>
              <w:t>ImagInEx</w:t>
            </w:r>
            <w:proofErr w:type="spellEnd"/>
            <w:r>
              <w:rPr>
                <w:rFonts w:eastAsia="Times New Roman"/>
                <w:sz w:val="16"/>
                <w:szCs w:val="16"/>
                <w:lang w:eastAsia="fr-FR"/>
              </w:rPr>
              <w:t xml:space="preserve"> </w:t>
            </w:r>
            <w:proofErr w:type="spellStart"/>
            <w:r>
              <w:rPr>
                <w:rFonts w:eastAsia="Times New Roman"/>
                <w:sz w:val="16"/>
                <w:szCs w:val="16"/>
                <w:lang w:eastAsia="fr-FR"/>
              </w:rPr>
              <w:t>BioMed</w:t>
            </w:r>
            <w:proofErr w:type="spellEnd"/>
          </w:p>
        </w:tc>
        <w:tc>
          <w:tcPr>
            <w:tcW w:w="562" w:type="pct"/>
            <w:tcBorders>
              <w:top w:val="nil"/>
              <w:left w:val="nil"/>
              <w:bottom w:val="single" w:sz="4" w:space="0" w:color="auto"/>
              <w:right w:val="single" w:sz="4" w:space="0" w:color="auto"/>
            </w:tcBorders>
            <w:noWrap/>
            <w:vAlign w:val="center"/>
            <w:hideMark/>
          </w:tcPr>
          <w:p w14:paraId="1E467C71" w14:textId="71D20F4A" w:rsidR="00593DC8" w:rsidRPr="00DB357B" w:rsidRDefault="00593DC8">
            <w:pPr>
              <w:spacing w:after="0" w:line="240" w:lineRule="auto"/>
              <w:jc w:val="center"/>
              <w:rPr>
                <w:rFonts w:eastAsia="Times New Roman"/>
                <w:sz w:val="16"/>
                <w:szCs w:val="16"/>
                <w:lang w:eastAsia="fr-FR"/>
              </w:rPr>
            </w:pPr>
            <w:r>
              <w:rPr>
                <w:rFonts w:eastAsia="Times New Roman"/>
                <w:sz w:val="16"/>
                <w:szCs w:val="16"/>
                <w:lang w:eastAsia="fr-FR"/>
              </w:rPr>
              <w:t>180 000</w:t>
            </w:r>
            <w:r w:rsidRPr="00DB357B">
              <w:rPr>
                <w:rFonts w:eastAsia="Times New Roman"/>
                <w:sz w:val="16"/>
                <w:szCs w:val="16"/>
                <w:lang w:eastAsia="fr-FR"/>
              </w:rPr>
              <w:t xml:space="preserve"> </w:t>
            </w:r>
          </w:p>
        </w:tc>
        <w:tc>
          <w:tcPr>
            <w:tcW w:w="427" w:type="pct"/>
            <w:tcBorders>
              <w:top w:val="nil"/>
              <w:left w:val="nil"/>
              <w:bottom w:val="single" w:sz="4" w:space="0" w:color="auto"/>
              <w:right w:val="single" w:sz="4" w:space="0" w:color="auto"/>
            </w:tcBorders>
            <w:noWrap/>
            <w:vAlign w:val="center"/>
            <w:hideMark/>
          </w:tcPr>
          <w:p w14:paraId="1120C622" w14:textId="6EFCE7BE" w:rsidR="00593DC8" w:rsidRPr="00DB357B" w:rsidRDefault="00593DC8">
            <w:pPr>
              <w:spacing w:after="0" w:line="240" w:lineRule="auto"/>
              <w:jc w:val="center"/>
              <w:rPr>
                <w:rFonts w:eastAsia="Times New Roman"/>
                <w:b/>
                <w:bCs/>
                <w:sz w:val="16"/>
                <w:szCs w:val="16"/>
                <w:lang w:eastAsia="fr-FR"/>
              </w:rPr>
            </w:pPr>
            <w:r>
              <w:rPr>
                <w:rFonts w:eastAsia="Times New Roman"/>
                <w:b/>
                <w:bCs/>
                <w:sz w:val="16"/>
                <w:szCs w:val="16"/>
                <w:lang w:eastAsia="fr-FR"/>
              </w:rPr>
              <w:t>180 000</w:t>
            </w:r>
          </w:p>
        </w:tc>
        <w:tc>
          <w:tcPr>
            <w:tcW w:w="570" w:type="pct"/>
            <w:tcBorders>
              <w:top w:val="nil"/>
              <w:left w:val="nil"/>
              <w:bottom w:val="single" w:sz="4" w:space="0" w:color="auto"/>
              <w:right w:val="single" w:sz="4" w:space="0" w:color="auto"/>
            </w:tcBorders>
            <w:noWrap/>
            <w:vAlign w:val="center"/>
            <w:hideMark/>
          </w:tcPr>
          <w:p w14:paraId="315DB9FA" w14:textId="1CA8FECF" w:rsidR="00593DC8" w:rsidRPr="00DB357B" w:rsidRDefault="00593DC8">
            <w:pPr>
              <w:spacing w:after="0" w:line="240" w:lineRule="auto"/>
              <w:jc w:val="center"/>
              <w:rPr>
                <w:rFonts w:eastAsia="Times New Roman"/>
                <w:sz w:val="16"/>
                <w:szCs w:val="16"/>
                <w:lang w:eastAsia="fr-FR"/>
              </w:rPr>
            </w:pPr>
          </w:p>
        </w:tc>
        <w:tc>
          <w:tcPr>
            <w:tcW w:w="425" w:type="pct"/>
            <w:tcBorders>
              <w:top w:val="nil"/>
              <w:left w:val="nil"/>
              <w:bottom w:val="single" w:sz="4" w:space="0" w:color="auto"/>
              <w:right w:val="single" w:sz="4" w:space="0" w:color="auto"/>
            </w:tcBorders>
            <w:noWrap/>
            <w:vAlign w:val="center"/>
            <w:hideMark/>
          </w:tcPr>
          <w:p w14:paraId="73B48B6D" w14:textId="11979144" w:rsidR="00593DC8" w:rsidRPr="00DB357B" w:rsidRDefault="00593DC8">
            <w:pPr>
              <w:spacing w:after="0" w:line="240" w:lineRule="auto"/>
              <w:jc w:val="center"/>
              <w:rPr>
                <w:rFonts w:eastAsia="Times New Roman"/>
                <w:b/>
                <w:bCs/>
                <w:sz w:val="16"/>
                <w:szCs w:val="16"/>
                <w:lang w:eastAsia="fr-FR"/>
              </w:rPr>
            </w:pPr>
            <w:r>
              <w:rPr>
                <w:rFonts w:eastAsia="Times New Roman"/>
                <w:b/>
                <w:bCs/>
                <w:sz w:val="16"/>
                <w:szCs w:val="16"/>
                <w:lang w:eastAsia="fr-FR"/>
              </w:rPr>
              <w:t>0</w:t>
            </w:r>
          </w:p>
        </w:tc>
        <w:tc>
          <w:tcPr>
            <w:tcW w:w="567" w:type="pct"/>
            <w:tcBorders>
              <w:top w:val="nil"/>
              <w:left w:val="nil"/>
              <w:bottom w:val="single" w:sz="4" w:space="0" w:color="auto"/>
              <w:right w:val="single" w:sz="4" w:space="0" w:color="auto"/>
            </w:tcBorders>
            <w:noWrap/>
            <w:vAlign w:val="center"/>
            <w:hideMark/>
          </w:tcPr>
          <w:p w14:paraId="7055CC1B" w14:textId="723E68F2" w:rsidR="00593DC8" w:rsidRPr="00DB357B" w:rsidRDefault="00593DC8" w:rsidP="00593DC8">
            <w:pPr>
              <w:spacing w:after="0" w:line="240" w:lineRule="auto"/>
              <w:rPr>
                <w:rFonts w:eastAsia="Times New Roman"/>
                <w:sz w:val="16"/>
                <w:szCs w:val="16"/>
                <w:lang w:eastAsia="fr-FR"/>
              </w:rPr>
            </w:pPr>
          </w:p>
        </w:tc>
        <w:tc>
          <w:tcPr>
            <w:tcW w:w="428" w:type="pct"/>
            <w:tcBorders>
              <w:top w:val="nil"/>
              <w:left w:val="nil"/>
              <w:bottom w:val="single" w:sz="4" w:space="0" w:color="auto"/>
              <w:right w:val="single" w:sz="4" w:space="0" w:color="auto"/>
            </w:tcBorders>
            <w:noWrap/>
            <w:vAlign w:val="center"/>
            <w:hideMark/>
          </w:tcPr>
          <w:p w14:paraId="26841D39" w14:textId="14E2DB3E" w:rsidR="00593DC8" w:rsidRDefault="00593DC8">
            <w:pPr>
              <w:spacing w:after="0" w:line="240" w:lineRule="auto"/>
              <w:jc w:val="center"/>
              <w:rPr>
                <w:rFonts w:eastAsia="Times New Roman"/>
                <w:b/>
                <w:bCs/>
                <w:sz w:val="16"/>
                <w:szCs w:val="16"/>
                <w:lang w:eastAsia="fr-FR"/>
              </w:rPr>
            </w:pPr>
            <w:r>
              <w:rPr>
                <w:rFonts w:eastAsia="Times New Roman"/>
                <w:b/>
                <w:bCs/>
                <w:sz w:val="16"/>
                <w:szCs w:val="16"/>
                <w:lang w:eastAsia="fr-FR"/>
              </w:rPr>
              <w:t>0</w:t>
            </w:r>
          </w:p>
        </w:tc>
        <w:tc>
          <w:tcPr>
            <w:tcW w:w="569" w:type="pct"/>
            <w:tcBorders>
              <w:top w:val="nil"/>
              <w:left w:val="nil"/>
              <w:bottom w:val="single" w:sz="4" w:space="0" w:color="auto"/>
              <w:right w:val="single" w:sz="4" w:space="0" w:color="auto"/>
            </w:tcBorders>
            <w:noWrap/>
            <w:vAlign w:val="center"/>
            <w:hideMark/>
          </w:tcPr>
          <w:p w14:paraId="3561DF76" w14:textId="2E59317D" w:rsidR="00593DC8" w:rsidRPr="00564025" w:rsidRDefault="00593DC8">
            <w:pPr>
              <w:spacing w:after="0" w:line="240" w:lineRule="auto"/>
              <w:jc w:val="center"/>
              <w:rPr>
                <w:rFonts w:eastAsia="Times New Roman"/>
                <w:sz w:val="16"/>
                <w:szCs w:val="16"/>
                <w:lang w:eastAsia="fr-FR"/>
              </w:rPr>
            </w:pPr>
            <w:r w:rsidRPr="00564025">
              <w:rPr>
                <w:rFonts w:eastAsia="Times New Roman"/>
                <w:sz w:val="16"/>
                <w:szCs w:val="16"/>
                <w:lang w:eastAsia="fr-FR"/>
              </w:rPr>
              <w:t>180 000</w:t>
            </w:r>
          </w:p>
        </w:tc>
        <w:tc>
          <w:tcPr>
            <w:tcW w:w="489" w:type="pct"/>
            <w:tcBorders>
              <w:top w:val="nil"/>
              <w:left w:val="nil"/>
              <w:bottom w:val="single" w:sz="4" w:space="0" w:color="auto"/>
              <w:right w:val="single" w:sz="4" w:space="0" w:color="auto"/>
            </w:tcBorders>
            <w:noWrap/>
            <w:vAlign w:val="center"/>
            <w:hideMark/>
          </w:tcPr>
          <w:p w14:paraId="06C67DD9" w14:textId="1B75BB19" w:rsidR="00593DC8" w:rsidRDefault="00593DC8">
            <w:pPr>
              <w:spacing w:after="0" w:line="240" w:lineRule="auto"/>
              <w:jc w:val="center"/>
              <w:rPr>
                <w:rFonts w:eastAsia="Times New Roman"/>
                <w:b/>
                <w:bCs/>
                <w:sz w:val="16"/>
                <w:szCs w:val="16"/>
                <w:lang w:eastAsia="fr-FR"/>
              </w:rPr>
            </w:pPr>
            <w:r>
              <w:rPr>
                <w:rFonts w:eastAsia="Times New Roman"/>
                <w:b/>
                <w:bCs/>
                <w:sz w:val="16"/>
                <w:szCs w:val="16"/>
                <w:lang w:eastAsia="fr-FR"/>
              </w:rPr>
              <w:t>180 000</w:t>
            </w:r>
          </w:p>
        </w:tc>
      </w:tr>
      <w:tr w:rsidR="0095345C" w14:paraId="738C1FD0" w14:textId="77777777" w:rsidTr="0095345C">
        <w:trPr>
          <w:trHeight w:val="227"/>
        </w:trPr>
        <w:tc>
          <w:tcPr>
            <w:tcW w:w="96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51055937" w14:textId="77777777" w:rsidR="00593DC8" w:rsidRDefault="00593DC8" w:rsidP="0095345C">
            <w:pPr>
              <w:spacing w:after="0" w:line="240" w:lineRule="auto"/>
              <w:rPr>
                <w:rFonts w:eastAsia="Times New Roman"/>
                <w:b/>
                <w:bCs/>
                <w:sz w:val="16"/>
                <w:szCs w:val="16"/>
                <w:lang w:eastAsia="fr-FR"/>
              </w:rPr>
            </w:pPr>
            <w:r>
              <w:rPr>
                <w:rFonts w:eastAsia="Times New Roman"/>
                <w:b/>
                <w:bCs/>
                <w:sz w:val="16"/>
                <w:szCs w:val="16"/>
                <w:lang w:eastAsia="fr-FR"/>
              </w:rPr>
              <w:t>TOTAL DEPENSES</w:t>
            </w:r>
          </w:p>
        </w:tc>
        <w:tc>
          <w:tcPr>
            <w:tcW w:w="56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3C689F" w14:textId="05135D1B" w:rsidR="00593DC8" w:rsidRPr="00DB357B" w:rsidRDefault="00593DC8" w:rsidP="0095345C">
            <w:pPr>
              <w:spacing w:after="0" w:line="240" w:lineRule="auto"/>
              <w:jc w:val="center"/>
              <w:rPr>
                <w:rFonts w:eastAsia="Times New Roman"/>
                <w:b/>
                <w:bCs/>
                <w:sz w:val="16"/>
                <w:szCs w:val="16"/>
                <w:lang w:eastAsia="fr-FR"/>
              </w:rPr>
            </w:pPr>
            <w:r>
              <w:rPr>
                <w:rFonts w:eastAsia="Times New Roman"/>
                <w:b/>
                <w:sz w:val="16"/>
                <w:szCs w:val="16"/>
                <w:lang w:eastAsia="fr-FR"/>
              </w:rPr>
              <w:t>587 893</w:t>
            </w:r>
          </w:p>
        </w:tc>
        <w:tc>
          <w:tcPr>
            <w:tcW w:w="42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868D35" w14:textId="2EE607D5" w:rsidR="00593DC8" w:rsidRPr="00DB357B" w:rsidRDefault="00741174" w:rsidP="0095345C">
            <w:pPr>
              <w:spacing w:after="0" w:line="240" w:lineRule="auto"/>
              <w:jc w:val="center"/>
              <w:rPr>
                <w:rFonts w:eastAsia="Times New Roman"/>
                <w:b/>
                <w:bCs/>
                <w:sz w:val="16"/>
                <w:szCs w:val="16"/>
                <w:lang w:eastAsia="fr-FR"/>
              </w:rPr>
            </w:pPr>
            <w:r>
              <w:rPr>
                <w:rFonts w:eastAsia="Times New Roman"/>
                <w:b/>
                <w:bCs/>
                <w:sz w:val="16"/>
                <w:szCs w:val="16"/>
                <w:lang w:eastAsia="fr-FR"/>
              </w:rPr>
              <w:t>3 095 116</w:t>
            </w:r>
          </w:p>
        </w:tc>
        <w:tc>
          <w:tcPr>
            <w:tcW w:w="57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E3DDE2" w14:textId="3EE04796" w:rsidR="00593DC8" w:rsidRPr="00DB357B" w:rsidRDefault="00564025" w:rsidP="0095345C">
            <w:pPr>
              <w:spacing w:after="0" w:line="240" w:lineRule="auto"/>
              <w:jc w:val="center"/>
              <w:rPr>
                <w:rFonts w:eastAsia="Times New Roman"/>
                <w:b/>
                <w:bCs/>
                <w:sz w:val="16"/>
                <w:szCs w:val="16"/>
                <w:lang w:eastAsia="fr-FR"/>
              </w:rPr>
            </w:pPr>
            <w:r>
              <w:rPr>
                <w:rFonts w:eastAsia="Times New Roman"/>
                <w:b/>
                <w:sz w:val="16"/>
                <w:szCs w:val="16"/>
                <w:lang w:eastAsia="fr-FR"/>
              </w:rPr>
              <w:t>132 107</w:t>
            </w:r>
            <w:r w:rsidR="00741174">
              <w:rPr>
                <w:rFonts w:eastAsia="Times New Roman"/>
                <w:b/>
                <w:sz w:val="16"/>
                <w:szCs w:val="16"/>
                <w:lang w:eastAsia="fr-FR"/>
              </w:rPr>
              <w:t>7</w:t>
            </w:r>
          </w:p>
        </w:tc>
        <w:tc>
          <w:tcPr>
            <w:tcW w:w="4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C3E05A" w14:textId="4FCD8EB0" w:rsidR="00593DC8" w:rsidRPr="00DB357B" w:rsidRDefault="00741174" w:rsidP="0095345C">
            <w:pPr>
              <w:spacing w:after="0" w:line="240" w:lineRule="auto"/>
              <w:jc w:val="center"/>
              <w:rPr>
                <w:rFonts w:eastAsia="Times New Roman"/>
                <w:b/>
                <w:bCs/>
                <w:sz w:val="16"/>
                <w:szCs w:val="16"/>
                <w:lang w:eastAsia="fr-FR"/>
              </w:rPr>
            </w:pPr>
            <w:r>
              <w:rPr>
                <w:rFonts w:eastAsia="Times New Roman"/>
                <w:b/>
                <w:bCs/>
                <w:sz w:val="16"/>
                <w:szCs w:val="16"/>
                <w:lang w:eastAsia="fr-FR"/>
              </w:rPr>
              <w:t>125 287</w:t>
            </w:r>
          </w:p>
        </w:tc>
        <w:tc>
          <w:tcPr>
            <w:tcW w:w="567"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82877B" w14:textId="379994D6" w:rsidR="00593DC8" w:rsidRPr="00DB357B" w:rsidRDefault="00593DC8" w:rsidP="0095345C">
            <w:pPr>
              <w:spacing w:after="0" w:line="240" w:lineRule="auto"/>
              <w:jc w:val="center"/>
              <w:rPr>
                <w:rFonts w:eastAsia="Times New Roman"/>
                <w:b/>
                <w:sz w:val="16"/>
                <w:szCs w:val="16"/>
                <w:lang w:eastAsia="fr-FR"/>
              </w:rPr>
            </w:pPr>
            <w:r>
              <w:rPr>
                <w:rFonts w:eastAsia="Times New Roman"/>
                <w:b/>
                <w:sz w:val="16"/>
                <w:szCs w:val="16"/>
                <w:lang w:eastAsia="fr-FR"/>
              </w:rPr>
              <w:t>6 391 900</w:t>
            </w:r>
          </w:p>
        </w:tc>
        <w:tc>
          <w:tcPr>
            <w:tcW w:w="42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9448A9" w14:textId="162AC688" w:rsidR="00593DC8" w:rsidRDefault="00593DC8" w:rsidP="0095345C">
            <w:pPr>
              <w:spacing w:after="0" w:line="240" w:lineRule="auto"/>
              <w:jc w:val="center"/>
              <w:rPr>
                <w:rFonts w:eastAsia="Times New Roman"/>
                <w:b/>
                <w:bCs/>
                <w:sz w:val="16"/>
                <w:szCs w:val="16"/>
                <w:lang w:eastAsia="fr-FR"/>
              </w:rPr>
            </w:pPr>
            <w:r>
              <w:rPr>
                <w:rFonts w:eastAsia="Times New Roman"/>
                <w:b/>
                <w:sz w:val="16"/>
                <w:szCs w:val="16"/>
                <w:lang w:eastAsia="fr-FR"/>
              </w:rPr>
              <w:t>7 901 356</w:t>
            </w:r>
          </w:p>
        </w:tc>
        <w:tc>
          <w:tcPr>
            <w:tcW w:w="5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B4401B" w14:textId="26A9D2BC" w:rsidR="00593DC8" w:rsidRPr="00564025" w:rsidRDefault="00564025" w:rsidP="0095345C">
            <w:pPr>
              <w:spacing w:after="0" w:line="240" w:lineRule="auto"/>
              <w:jc w:val="center"/>
              <w:rPr>
                <w:rFonts w:eastAsia="Times New Roman"/>
                <w:b/>
                <w:sz w:val="16"/>
                <w:szCs w:val="16"/>
                <w:lang w:eastAsia="fr-FR"/>
              </w:rPr>
            </w:pPr>
            <w:r>
              <w:rPr>
                <w:rFonts w:eastAsia="Times New Roman"/>
                <w:b/>
                <w:sz w:val="16"/>
                <w:szCs w:val="16"/>
                <w:lang w:eastAsia="fr-FR"/>
              </w:rPr>
              <w:t>7 111 900</w:t>
            </w:r>
          </w:p>
        </w:tc>
        <w:tc>
          <w:tcPr>
            <w:tcW w:w="48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0C14F1" w14:textId="6A23D8AC" w:rsidR="00593DC8" w:rsidRDefault="00741174" w:rsidP="0095345C">
            <w:pPr>
              <w:spacing w:after="0" w:line="240" w:lineRule="auto"/>
              <w:jc w:val="center"/>
              <w:rPr>
                <w:rFonts w:eastAsia="Times New Roman"/>
                <w:b/>
                <w:bCs/>
                <w:sz w:val="16"/>
                <w:szCs w:val="16"/>
                <w:lang w:eastAsia="fr-FR"/>
              </w:rPr>
            </w:pPr>
            <w:r>
              <w:rPr>
                <w:rFonts w:eastAsia="Times New Roman"/>
                <w:b/>
                <w:bCs/>
                <w:sz w:val="16"/>
                <w:szCs w:val="16"/>
                <w:lang w:eastAsia="fr-FR"/>
              </w:rPr>
              <w:t>11 111 317</w:t>
            </w:r>
          </w:p>
        </w:tc>
      </w:tr>
    </w:tbl>
    <w:p w14:paraId="3BFA045C" w14:textId="77777777" w:rsidR="00007680" w:rsidRDefault="00007680" w:rsidP="0095345C">
      <w:pPr>
        <w:rPr>
          <w:rFonts w:asciiTheme="minorHAnsi" w:hAnsiTheme="minorHAnsi" w:cs="Calibri"/>
        </w:rPr>
      </w:pPr>
    </w:p>
    <w:p w14:paraId="0D1ABBD3" w14:textId="77777777" w:rsidR="004F5BA9" w:rsidRDefault="004F5BA9" w:rsidP="0095345C">
      <w:pPr>
        <w:rPr>
          <w:rFonts w:asciiTheme="minorHAnsi" w:hAnsiTheme="minorHAnsi" w:cs="Calibri"/>
        </w:rPr>
      </w:pPr>
    </w:p>
    <w:p w14:paraId="2C11846E" w14:textId="1A398D3C" w:rsidR="004F5BA9" w:rsidRDefault="004F5BA9" w:rsidP="004F5BA9">
      <w:pPr>
        <w:pStyle w:val="Titre2"/>
      </w:pPr>
      <w:r>
        <w:t>4- Opérations pour compte de tiers</w:t>
      </w:r>
    </w:p>
    <w:p w14:paraId="55A44699" w14:textId="53A2EAAB" w:rsidR="004F5BA9" w:rsidRDefault="004F5BA9" w:rsidP="0095345C">
      <w:pPr>
        <w:rPr>
          <w:rFonts w:asciiTheme="minorHAnsi" w:hAnsiTheme="minorHAnsi" w:cs="Calibri"/>
        </w:rPr>
      </w:pPr>
    </w:p>
    <w:p w14:paraId="2CEBE82D" w14:textId="0928B95E" w:rsidR="004F5BA9" w:rsidRDefault="004F5BA9" w:rsidP="0095345C">
      <w:pPr>
        <w:rPr>
          <w:rFonts w:asciiTheme="minorHAnsi" w:hAnsiTheme="minorHAnsi" w:cs="Calibri"/>
        </w:rPr>
      </w:pPr>
      <w:r>
        <w:rPr>
          <w:rFonts w:asciiTheme="minorHAnsi" w:hAnsiTheme="minorHAnsi" w:cs="Calibri"/>
        </w:rPr>
        <w:t>4.1  Fonds National Valorisation de la SATT</w:t>
      </w:r>
    </w:p>
    <w:p w14:paraId="16287CA6" w14:textId="5F12E29D" w:rsidR="00576913" w:rsidRDefault="002F33B7" w:rsidP="0095345C">
      <w:pPr>
        <w:jc w:val="both"/>
        <w:rPr>
          <w:rFonts w:cs="Calibri"/>
        </w:rPr>
      </w:pPr>
      <w:r w:rsidRPr="004F5BA9">
        <w:rPr>
          <w:rFonts w:cs="Calibri"/>
        </w:rPr>
        <w:t xml:space="preserve">Dans le cadre du soutien de l’ANR destiné à l’achat de prestations </w:t>
      </w:r>
      <w:r w:rsidR="00576913">
        <w:rPr>
          <w:rFonts w:cs="Calibri"/>
        </w:rPr>
        <w:t>(sensibilisation/formation, cartographie des laboratoires, détection des besoins des entreprises, appui à la négociation de brevets, gestion d’un portefeuille de b</w:t>
      </w:r>
      <w:r w:rsidR="009217ED">
        <w:rPr>
          <w:rFonts w:cs="Calibri"/>
        </w:rPr>
        <w:t xml:space="preserve">revets,…) </w:t>
      </w:r>
      <w:r w:rsidRPr="004F5BA9">
        <w:rPr>
          <w:rFonts w:cs="Calibri"/>
        </w:rPr>
        <w:t>dans le cadre du Fonds National V</w:t>
      </w:r>
      <w:r w:rsidR="00EC09CE" w:rsidRPr="004F5BA9">
        <w:rPr>
          <w:rFonts w:cs="Calibri"/>
        </w:rPr>
        <w:t>alorisation de la SATT, la ComUE</w:t>
      </w:r>
      <w:r w:rsidRPr="004F5BA9">
        <w:rPr>
          <w:rFonts w:cs="Calibri"/>
        </w:rPr>
        <w:t xml:space="preserve"> reçoit les montants attribués à l’URCA (Université de Reims Champagne Ardenne), l’UPJV (Université de Picardie Jules Verne) et au CNRS (Centre  National de Recherche Scientifique). Elle devra procéder au reversement de cette somme  (236 250 €).</w:t>
      </w:r>
      <w:r w:rsidR="00B12570">
        <w:rPr>
          <w:rFonts w:cs="Calibri"/>
        </w:rPr>
        <w:t xml:space="preserve"> </w:t>
      </w:r>
    </w:p>
    <w:p w14:paraId="728C855D" w14:textId="77777777" w:rsidR="009217ED" w:rsidRDefault="009217ED" w:rsidP="0095345C">
      <w:pPr>
        <w:jc w:val="both"/>
        <w:rPr>
          <w:rFonts w:cs="Calibri"/>
        </w:rPr>
      </w:pPr>
    </w:p>
    <w:p w14:paraId="0082CC8C" w14:textId="443F0170" w:rsidR="004F5BA9" w:rsidRDefault="00ED1E41" w:rsidP="0095345C">
      <w:pPr>
        <w:jc w:val="both"/>
        <w:rPr>
          <w:rFonts w:cs="Calibri"/>
        </w:rPr>
      </w:pPr>
      <w:r>
        <w:rPr>
          <w:rFonts w:cs="Calibri"/>
        </w:rPr>
        <w:lastRenderedPageBreak/>
        <w:t>4.2 Campus Grand Lille</w:t>
      </w:r>
    </w:p>
    <w:p w14:paraId="6469A72B" w14:textId="2EAB1F04" w:rsidR="00ED1E41" w:rsidRDefault="00ED1E41" w:rsidP="0095345C">
      <w:pPr>
        <w:jc w:val="both"/>
        <w:rPr>
          <w:rFonts w:cs="Calibri"/>
        </w:rPr>
      </w:pPr>
      <w:r>
        <w:rPr>
          <w:rFonts w:cs="Calibri"/>
        </w:rPr>
        <w:t>Dans le cadre des opérations Campus Grand Lille, un reversement d’un montant de 171 600 € sera effectué à l’Université de Lille 3.</w:t>
      </w:r>
    </w:p>
    <w:p w14:paraId="52F8D25D" w14:textId="05D2F4E2" w:rsidR="00ED1E41" w:rsidRDefault="00ED1E41" w:rsidP="0095345C">
      <w:pPr>
        <w:jc w:val="both"/>
        <w:rPr>
          <w:rFonts w:cs="Calibri"/>
        </w:rPr>
      </w:pPr>
      <w:r>
        <w:rPr>
          <w:rFonts w:cs="Calibri"/>
        </w:rPr>
        <w:t>4.3 ESPE</w:t>
      </w:r>
    </w:p>
    <w:p w14:paraId="75D19F23" w14:textId="398E2DF2" w:rsidR="00ED1E41" w:rsidRDefault="00ED1E41" w:rsidP="0095345C">
      <w:pPr>
        <w:jc w:val="both"/>
        <w:rPr>
          <w:rFonts w:cs="Calibri"/>
        </w:rPr>
      </w:pPr>
      <w:r>
        <w:rPr>
          <w:rFonts w:cs="Calibri"/>
        </w:rPr>
        <w:t>L’ESPE procédera au reversement de la sécurité sociale des étudiants pour un montant de 210 000 €</w:t>
      </w:r>
      <w:r w:rsidR="006C1E73">
        <w:rPr>
          <w:rFonts w:cs="Calibri"/>
        </w:rPr>
        <w:t>.</w:t>
      </w:r>
    </w:p>
    <w:p w14:paraId="26224FE3" w14:textId="77777777" w:rsidR="00303093" w:rsidRDefault="00303093" w:rsidP="00EA4C79">
      <w:pPr>
        <w:pStyle w:val="Titre2"/>
      </w:pPr>
    </w:p>
    <w:p w14:paraId="3CF13388" w14:textId="77777777" w:rsidR="003E67CA" w:rsidRDefault="003E67CA" w:rsidP="00C4137F"/>
    <w:p w14:paraId="5CF0939B" w14:textId="16E5BAE7" w:rsidR="003E67CA" w:rsidRDefault="00ED1E41" w:rsidP="003E67CA">
      <w:pPr>
        <w:pStyle w:val="Titre2"/>
      </w:pPr>
      <w:r>
        <w:t>5</w:t>
      </w:r>
      <w:r w:rsidR="003E67CA">
        <w:t xml:space="preserve">- Budget agrégé de la ComUE </w:t>
      </w:r>
      <w:r w:rsidR="000C746C">
        <w:t>« </w:t>
      </w:r>
      <w:r w:rsidR="003E67CA">
        <w:t>Actions ComUE,</w:t>
      </w:r>
      <w:r w:rsidR="002E0B26">
        <w:t xml:space="preserve"> Budgets Autres Programmes Universitaires</w:t>
      </w:r>
      <w:r w:rsidR="000C746C">
        <w:t xml:space="preserve"> et Budget Primitif Intégré de l’ESPE » </w:t>
      </w:r>
      <w:r w:rsidR="003E67CA">
        <w:t xml:space="preserve"> </w:t>
      </w:r>
    </w:p>
    <w:p w14:paraId="4A5503F1" w14:textId="77777777" w:rsidR="00C42E76" w:rsidRDefault="00C42E76" w:rsidP="003E67CA"/>
    <w:p w14:paraId="0D5F828C" w14:textId="5325FFF1" w:rsidR="00303093" w:rsidRDefault="006A3D61" w:rsidP="003E67CA">
      <w:r>
        <w:t xml:space="preserve">Le budget agrégé des dépenses de la </w:t>
      </w:r>
      <w:proofErr w:type="spellStart"/>
      <w:r>
        <w:t>ComUE</w:t>
      </w:r>
      <w:proofErr w:type="spellEnd"/>
      <w:r>
        <w:t xml:space="preserve"> </w:t>
      </w:r>
      <w:r w:rsidR="0088145F">
        <w:t>s’élève</w:t>
      </w:r>
      <w:r w:rsidR="00525443">
        <w:t xml:space="preserve"> à </w:t>
      </w:r>
      <w:r w:rsidR="00543295">
        <w:t>144 624 510</w:t>
      </w:r>
      <w:r>
        <w:t xml:space="preserve"> </w:t>
      </w:r>
      <w:r w:rsidR="00525443">
        <w:t xml:space="preserve">€ en </w:t>
      </w:r>
      <w:r w:rsidR="00543295">
        <w:t>autorisations d’engagement</w:t>
      </w:r>
      <w:r w:rsidR="00A143A4">
        <w:t xml:space="preserve"> et à 19 379 427 € en crédits de paiement</w:t>
      </w:r>
      <w:r w:rsidR="00525443">
        <w:t>.</w:t>
      </w:r>
    </w:p>
    <w:p w14:paraId="302ADDAE" w14:textId="5D609EDF" w:rsidR="00523B3C" w:rsidRDefault="00525443" w:rsidP="00525443">
      <w:pPr>
        <w:pStyle w:val="Titre3"/>
      </w:pPr>
      <w:r>
        <w:t>Budget agrégé</w:t>
      </w:r>
      <w:r w:rsidR="00F2560D">
        <w:t xml:space="preserve"> des dépenses </w:t>
      </w:r>
    </w:p>
    <w:p w14:paraId="4C4C4C44" w14:textId="77777777" w:rsidR="00523B3C" w:rsidRDefault="00523B3C" w:rsidP="00523B3C"/>
    <w:tbl>
      <w:tblPr>
        <w:tblW w:w="5929" w:type="pct"/>
        <w:tblInd w:w="-923" w:type="dxa"/>
        <w:tblLayout w:type="fixed"/>
        <w:tblCellMar>
          <w:left w:w="70" w:type="dxa"/>
          <w:right w:w="70" w:type="dxa"/>
        </w:tblCellMar>
        <w:tblLook w:val="04A0" w:firstRow="1" w:lastRow="0" w:firstColumn="1" w:lastColumn="0" w:noHBand="0" w:noVBand="1"/>
      </w:tblPr>
      <w:tblGrid>
        <w:gridCol w:w="160"/>
        <w:gridCol w:w="6"/>
        <w:gridCol w:w="1497"/>
        <w:gridCol w:w="1172"/>
        <w:gridCol w:w="7"/>
        <w:gridCol w:w="1122"/>
        <w:gridCol w:w="35"/>
        <w:gridCol w:w="821"/>
        <w:gridCol w:w="35"/>
        <w:gridCol w:w="1105"/>
        <w:gridCol w:w="854"/>
        <w:gridCol w:w="1137"/>
        <w:gridCol w:w="851"/>
        <w:gridCol w:w="7"/>
        <w:gridCol w:w="1127"/>
        <w:gridCol w:w="11"/>
        <w:gridCol w:w="969"/>
      </w:tblGrid>
      <w:tr w:rsidR="00523B3C" w14:paraId="596233C7" w14:textId="77777777" w:rsidTr="00523B3C">
        <w:trPr>
          <w:trHeight w:val="240"/>
        </w:trPr>
        <w:tc>
          <w:tcPr>
            <w:tcW w:w="762" w:type="pct"/>
            <w:gridSpan w:val="3"/>
            <w:noWrap/>
            <w:vAlign w:val="bottom"/>
          </w:tcPr>
          <w:p w14:paraId="35EF367F" w14:textId="77777777" w:rsidR="00523B3C" w:rsidRDefault="00523B3C" w:rsidP="008638D0">
            <w:pPr>
              <w:spacing w:after="0" w:line="240" w:lineRule="auto"/>
              <w:rPr>
                <w:rFonts w:asciiTheme="minorHAnsi" w:eastAsiaTheme="minorEastAsia" w:hAnsiTheme="minorHAnsi" w:cs="Times New Roman"/>
                <w:sz w:val="24"/>
                <w:szCs w:val="24"/>
                <w:lang w:eastAsia="fr-FR" w:bidi="ar-SA"/>
              </w:rPr>
            </w:pPr>
          </w:p>
        </w:tc>
        <w:tc>
          <w:tcPr>
            <w:tcW w:w="537" w:type="pct"/>
            <w:noWrap/>
            <w:vAlign w:val="bottom"/>
          </w:tcPr>
          <w:p w14:paraId="350A647A" w14:textId="77777777" w:rsidR="00523B3C" w:rsidRDefault="00523B3C" w:rsidP="008638D0">
            <w:pPr>
              <w:spacing w:after="0" w:line="240" w:lineRule="auto"/>
              <w:rPr>
                <w:rFonts w:asciiTheme="minorHAnsi" w:eastAsiaTheme="minorEastAsia" w:hAnsiTheme="minorHAnsi" w:cs="Times New Roman"/>
                <w:sz w:val="24"/>
                <w:szCs w:val="24"/>
                <w:lang w:eastAsia="fr-FR" w:bidi="ar-SA"/>
              </w:rPr>
            </w:pPr>
          </w:p>
        </w:tc>
        <w:tc>
          <w:tcPr>
            <w:tcW w:w="925" w:type="pct"/>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14:paraId="6ABD7AF4" w14:textId="77777777"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FONCTIONNEMENT</w:t>
            </w:r>
          </w:p>
        </w:tc>
        <w:tc>
          <w:tcPr>
            <w:tcW w:w="897" w:type="pct"/>
            <w:gridSpan w:val="2"/>
            <w:tcBorders>
              <w:top w:val="single" w:sz="4" w:space="0" w:color="auto"/>
              <w:left w:val="single" w:sz="4" w:space="0" w:color="auto"/>
              <w:bottom w:val="single" w:sz="4" w:space="0" w:color="auto"/>
              <w:right w:val="nil"/>
            </w:tcBorders>
            <w:shd w:val="clear" w:color="auto" w:fill="D9D9D9"/>
            <w:noWrap/>
            <w:vAlign w:val="center"/>
          </w:tcPr>
          <w:p w14:paraId="0222CC4B" w14:textId="77777777"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PERSONNEL</w:t>
            </w:r>
          </w:p>
        </w:tc>
        <w:tc>
          <w:tcPr>
            <w:tcW w:w="911" w:type="pct"/>
            <w:gridSpan w:val="2"/>
            <w:tcBorders>
              <w:top w:val="single" w:sz="4" w:space="0" w:color="auto"/>
              <w:left w:val="single" w:sz="4" w:space="0" w:color="auto"/>
              <w:bottom w:val="single" w:sz="4" w:space="0" w:color="auto"/>
              <w:right w:val="nil"/>
            </w:tcBorders>
            <w:shd w:val="clear" w:color="auto" w:fill="D9D9D9"/>
            <w:noWrap/>
            <w:vAlign w:val="center"/>
          </w:tcPr>
          <w:p w14:paraId="0C041112" w14:textId="77777777"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INVESTISSEMENT</w:t>
            </w:r>
          </w:p>
        </w:tc>
        <w:tc>
          <w:tcPr>
            <w:tcW w:w="968" w:type="pct"/>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130F9F62" w14:textId="77777777"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TOTAL</w:t>
            </w:r>
          </w:p>
        </w:tc>
      </w:tr>
      <w:tr w:rsidR="00523B3C" w14:paraId="40A01093" w14:textId="77777777" w:rsidTr="00523B3C">
        <w:trPr>
          <w:trHeight w:val="240"/>
        </w:trPr>
        <w:tc>
          <w:tcPr>
            <w:tcW w:w="762" w:type="pct"/>
            <w:gridSpan w:val="3"/>
            <w:noWrap/>
            <w:vAlign w:val="bottom"/>
            <w:hideMark/>
          </w:tcPr>
          <w:p w14:paraId="27694B4C" w14:textId="77777777" w:rsidR="00523B3C" w:rsidRDefault="00523B3C" w:rsidP="008638D0">
            <w:pPr>
              <w:spacing w:after="0" w:line="240" w:lineRule="auto"/>
              <w:rPr>
                <w:rFonts w:asciiTheme="minorHAnsi" w:eastAsiaTheme="minorEastAsia" w:hAnsiTheme="minorHAnsi" w:cs="Times New Roman"/>
                <w:sz w:val="24"/>
                <w:szCs w:val="24"/>
                <w:lang w:eastAsia="fr-FR" w:bidi="ar-SA"/>
              </w:rPr>
            </w:pPr>
          </w:p>
        </w:tc>
        <w:tc>
          <w:tcPr>
            <w:tcW w:w="537" w:type="pct"/>
            <w:noWrap/>
            <w:vAlign w:val="bottom"/>
            <w:hideMark/>
          </w:tcPr>
          <w:p w14:paraId="0D7A775B" w14:textId="77777777" w:rsidR="00523B3C" w:rsidRDefault="00523B3C" w:rsidP="008638D0">
            <w:pPr>
              <w:spacing w:after="0" w:line="240" w:lineRule="auto"/>
              <w:rPr>
                <w:rFonts w:asciiTheme="minorHAnsi" w:eastAsiaTheme="minorEastAsia" w:hAnsiTheme="minorHAnsi" w:cs="Times New Roman"/>
                <w:sz w:val="24"/>
                <w:szCs w:val="24"/>
                <w:lang w:eastAsia="fr-FR" w:bidi="ar-SA"/>
              </w:rPr>
            </w:pPr>
          </w:p>
        </w:tc>
        <w:tc>
          <w:tcPr>
            <w:tcW w:w="533" w:type="pct"/>
            <w:gridSpan w:val="3"/>
            <w:tcBorders>
              <w:top w:val="single" w:sz="4" w:space="0" w:color="auto"/>
              <w:left w:val="single" w:sz="4" w:space="0" w:color="auto"/>
              <w:bottom w:val="single" w:sz="4" w:space="0" w:color="auto"/>
              <w:right w:val="nil"/>
            </w:tcBorders>
            <w:shd w:val="clear" w:color="auto" w:fill="D9D9D9"/>
            <w:noWrap/>
            <w:vAlign w:val="center"/>
            <w:hideMark/>
          </w:tcPr>
          <w:p w14:paraId="2E41A23F" w14:textId="501F3695"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65729D">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2" w:type="pct"/>
            <w:gridSpan w:val="2"/>
            <w:tcBorders>
              <w:top w:val="nil"/>
              <w:left w:val="single" w:sz="4" w:space="0" w:color="auto"/>
              <w:bottom w:val="single" w:sz="4" w:space="0" w:color="auto"/>
              <w:right w:val="single" w:sz="4" w:space="0" w:color="auto"/>
            </w:tcBorders>
            <w:shd w:val="clear" w:color="auto" w:fill="D9D9D9"/>
            <w:vAlign w:val="center"/>
          </w:tcPr>
          <w:p w14:paraId="26FA099B" w14:textId="587DD5B5" w:rsidR="00523B3C" w:rsidRDefault="0065729D"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523B3C">
              <w:rPr>
                <w:rFonts w:eastAsia="Times New Roman"/>
                <w:b/>
                <w:bCs/>
                <w:sz w:val="16"/>
                <w:szCs w:val="16"/>
                <w:lang w:eastAsia="fr-FR" w:bidi="ar-SA"/>
              </w:rPr>
              <w:t>2016</w:t>
            </w:r>
          </w:p>
        </w:tc>
        <w:tc>
          <w:tcPr>
            <w:tcW w:w="506" w:type="pct"/>
            <w:tcBorders>
              <w:top w:val="nil"/>
              <w:left w:val="single" w:sz="4" w:space="0" w:color="auto"/>
              <w:bottom w:val="single" w:sz="4" w:space="0" w:color="auto"/>
              <w:right w:val="nil"/>
            </w:tcBorders>
            <w:shd w:val="clear" w:color="auto" w:fill="D9D9D9"/>
            <w:noWrap/>
            <w:vAlign w:val="center"/>
            <w:hideMark/>
          </w:tcPr>
          <w:p w14:paraId="614F340E" w14:textId="6E7C69F3"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65729D">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1" w:type="pct"/>
            <w:tcBorders>
              <w:top w:val="nil"/>
              <w:left w:val="single" w:sz="4" w:space="0" w:color="auto"/>
              <w:bottom w:val="single" w:sz="4" w:space="0" w:color="auto"/>
              <w:right w:val="nil"/>
            </w:tcBorders>
            <w:shd w:val="clear" w:color="auto" w:fill="D9D9D9"/>
            <w:noWrap/>
            <w:vAlign w:val="center"/>
            <w:hideMark/>
          </w:tcPr>
          <w:p w14:paraId="368CF87E" w14:textId="35F99061" w:rsidR="00523B3C" w:rsidRDefault="0065729D"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523B3C">
              <w:rPr>
                <w:rFonts w:eastAsia="Times New Roman"/>
                <w:b/>
                <w:bCs/>
                <w:sz w:val="16"/>
                <w:szCs w:val="16"/>
                <w:lang w:eastAsia="fr-FR" w:bidi="ar-SA"/>
              </w:rPr>
              <w:t>2016</w:t>
            </w:r>
          </w:p>
        </w:tc>
        <w:tc>
          <w:tcPr>
            <w:tcW w:w="521" w:type="pct"/>
            <w:tcBorders>
              <w:top w:val="single" w:sz="4" w:space="0" w:color="auto"/>
              <w:left w:val="single" w:sz="4" w:space="0" w:color="auto"/>
              <w:bottom w:val="single" w:sz="4" w:space="0" w:color="auto"/>
              <w:right w:val="nil"/>
            </w:tcBorders>
            <w:shd w:val="clear" w:color="auto" w:fill="D9D9D9"/>
            <w:noWrap/>
            <w:vAlign w:val="center"/>
            <w:hideMark/>
          </w:tcPr>
          <w:p w14:paraId="5925D9D5" w14:textId="4224B1E1"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65729D">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390" w:type="pct"/>
            <w:tcBorders>
              <w:top w:val="single" w:sz="4" w:space="0" w:color="auto"/>
              <w:left w:val="single" w:sz="4" w:space="0" w:color="auto"/>
              <w:bottom w:val="single" w:sz="4" w:space="0" w:color="auto"/>
              <w:right w:val="nil"/>
            </w:tcBorders>
            <w:shd w:val="clear" w:color="auto" w:fill="D9D9D9"/>
            <w:noWrap/>
            <w:vAlign w:val="center"/>
            <w:hideMark/>
          </w:tcPr>
          <w:p w14:paraId="1C2294FA" w14:textId="14C8DA02" w:rsidR="00523B3C" w:rsidRDefault="0065729D"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523B3C">
              <w:rPr>
                <w:rFonts w:eastAsia="Times New Roman"/>
                <w:b/>
                <w:bCs/>
                <w:sz w:val="16"/>
                <w:szCs w:val="16"/>
                <w:lang w:eastAsia="fr-FR" w:bidi="ar-SA"/>
              </w:rPr>
              <w:t>2016</w:t>
            </w:r>
          </w:p>
        </w:tc>
        <w:tc>
          <w:tcPr>
            <w:tcW w:w="519" w:type="pct"/>
            <w:gridSpan w:val="2"/>
            <w:tcBorders>
              <w:top w:val="single" w:sz="4" w:space="0" w:color="auto"/>
              <w:left w:val="single" w:sz="4" w:space="0" w:color="auto"/>
              <w:bottom w:val="single" w:sz="4" w:space="0" w:color="auto"/>
              <w:right w:val="nil"/>
            </w:tcBorders>
            <w:shd w:val="clear" w:color="auto" w:fill="D9D9D9"/>
            <w:noWrap/>
            <w:vAlign w:val="center"/>
            <w:hideMark/>
          </w:tcPr>
          <w:p w14:paraId="75B9F111" w14:textId="78604D53" w:rsidR="00523B3C"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Reconduction </w:t>
            </w:r>
            <w:r w:rsidR="0065729D">
              <w:rPr>
                <w:rFonts w:eastAsia="Times New Roman"/>
                <w:b/>
                <w:bCs/>
                <w:sz w:val="16"/>
                <w:szCs w:val="16"/>
                <w:lang w:eastAsia="fr-FR" w:bidi="ar-SA"/>
              </w:rPr>
              <w:t xml:space="preserve">2015 vers </w:t>
            </w:r>
            <w:r>
              <w:rPr>
                <w:rFonts w:eastAsia="Times New Roman"/>
                <w:b/>
                <w:bCs/>
                <w:sz w:val="16"/>
                <w:szCs w:val="16"/>
                <w:lang w:eastAsia="fr-FR" w:bidi="ar-SA"/>
              </w:rPr>
              <w:t>2016</w:t>
            </w:r>
          </w:p>
        </w:tc>
        <w:tc>
          <w:tcPr>
            <w:tcW w:w="449"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62067E" w14:textId="218357C0" w:rsidR="00523B3C" w:rsidRDefault="0065729D"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 xml:space="preserve">Budget </w:t>
            </w:r>
            <w:r w:rsidR="00523B3C">
              <w:rPr>
                <w:rFonts w:eastAsia="Times New Roman"/>
                <w:b/>
                <w:bCs/>
                <w:sz w:val="16"/>
                <w:szCs w:val="16"/>
                <w:lang w:eastAsia="fr-FR" w:bidi="ar-SA"/>
              </w:rPr>
              <w:t>2016</w:t>
            </w:r>
          </w:p>
        </w:tc>
      </w:tr>
      <w:tr w:rsidR="00523B3C" w:rsidRPr="00835F45" w14:paraId="586F7B0E" w14:textId="77777777" w:rsidTr="00523B3C">
        <w:trPr>
          <w:trHeight w:val="240"/>
        </w:trPr>
        <w:tc>
          <w:tcPr>
            <w:tcW w:w="1299" w:type="pct"/>
            <w:gridSpan w:val="4"/>
            <w:tcBorders>
              <w:top w:val="single" w:sz="4" w:space="0" w:color="auto"/>
              <w:left w:val="single" w:sz="4" w:space="0" w:color="auto"/>
              <w:bottom w:val="single" w:sz="4" w:space="0" w:color="auto"/>
              <w:right w:val="single" w:sz="4" w:space="0" w:color="000000"/>
            </w:tcBorders>
            <w:shd w:val="clear" w:color="auto" w:fill="FF9966"/>
            <w:noWrap/>
            <w:vAlign w:val="bottom"/>
            <w:hideMark/>
          </w:tcPr>
          <w:p w14:paraId="57A8BA88"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Administration Générale</w:t>
            </w:r>
          </w:p>
        </w:tc>
        <w:tc>
          <w:tcPr>
            <w:tcW w:w="533" w:type="pct"/>
            <w:gridSpan w:val="3"/>
            <w:tcBorders>
              <w:top w:val="nil"/>
              <w:left w:val="nil"/>
              <w:bottom w:val="single" w:sz="4" w:space="0" w:color="auto"/>
              <w:right w:val="nil"/>
            </w:tcBorders>
            <w:shd w:val="clear" w:color="auto" w:fill="FF9966"/>
            <w:noWrap/>
            <w:vAlign w:val="center"/>
            <w:hideMark/>
          </w:tcPr>
          <w:p w14:paraId="7F08D92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422 200</w:t>
            </w:r>
          </w:p>
        </w:tc>
        <w:tc>
          <w:tcPr>
            <w:tcW w:w="392" w:type="pct"/>
            <w:gridSpan w:val="2"/>
            <w:tcBorders>
              <w:top w:val="nil"/>
              <w:left w:val="single" w:sz="4" w:space="0" w:color="auto"/>
              <w:bottom w:val="single" w:sz="4" w:space="0" w:color="auto"/>
              <w:right w:val="single" w:sz="4" w:space="0" w:color="auto"/>
            </w:tcBorders>
            <w:shd w:val="clear" w:color="auto" w:fill="FF9966"/>
          </w:tcPr>
          <w:p w14:paraId="117FC70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396 490</w:t>
            </w:r>
          </w:p>
        </w:tc>
        <w:tc>
          <w:tcPr>
            <w:tcW w:w="506" w:type="pct"/>
            <w:tcBorders>
              <w:top w:val="nil"/>
              <w:left w:val="single" w:sz="4" w:space="0" w:color="auto"/>
              <w:bottom w:val="single" w:sz="4" w:space="0" w:color="auto"/>
              <w:right w:val="nil"/>
            </w:tcBorders>
            <w:shd w:val="clear" w:color="auto" w:fill="FF9966"/>
            <w:noWrap/>
            <w:vAlign w:val="center"/>
            <w:hideMark/>
          </w:tcPr>
          <w:p w14:paraId="6E01FB0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277 192</w:t>
            </w:r>
          </w:p>
        </w:tc>
        <w:tc>
          <w:tcPr>
            <w:tcW w:w="391" w:type="pct"/>
            <w:tcBorders>
              <w:top w:val="nil"/>
              <w:left w:val="single" w:sz="4" w:space="0" w:color="auto"/>
              <w:bottom w:val="single" w:sz="4" w:space="0" w:color="auto"/>
              <w:right w:val="nil"/>
            </w:tcBorders>
            <w:shd w:val="clear" w:color="auto" w:fill="FF9966"/>
            <w:noWrap/>
            <w:vAlign w:val="center"/>
            <w:hideMark/>
          </w:tcPr>
          <w:p w14:paraId="5D0825F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233 075</w:t>
            </w:r>
          </w:p>
        </w:tc>
        <w:tc>
          <w:tcPr>
            <w:tcW w:w="521" w:type="pct"/>
            <w:tcBorders>
              <w:top w:val="nil"/>
              <w:left w:val="single" w:sz="4" w:space="0" w:color="auto"/>
              <w:bottom w:val="single" w:sz="4" w:space="0" w:color="auto"/>
              <w:right w:val="nil"/>
            </w:tcBorders>
            <w:shd w:val="clear" w:color="auto" w:fill="FF9966"/>
            <w:noWrap/>
            <w:vAlign w:val="center"/>
            <w:hideMark/>
          </w:tcPr>
          <w:p w14:paraId="1CA465B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110 000</w:t>
            </w:r>
          </w:p>
        </w:tc>
        <w:tc>
          <w:tcPr>
            <w:tcW w:w="390" w:type="pct"/>
            <w:tcBorders>
              <w:top w:val="nil"/>
              <w:left w:val="single" w:sz="4" w:space="0" w:color="auto"/>
              <w:bottom w:val="single" w:sz="4" w:space="0" w:color="auto"/>
              <w:right w:val="nil"/>
            </w:tcBorders>
            <w:shd w:val="clear" w:color="auto" w:fill="FF9966"/>
            <w:noWrap/>
            <w:vAlign w:val="center"/>
            <w:hideMark/>
          </w:tcPr>
          <w:p w14:paraId="69DE1AA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165 000</w:t>
            </w:r>
          </w:p>
        </w:tc>
        <w:tc>
          <w:tcPr>
            <w:tcW w:w="519" w:type="pct"/>
            <w:gridSpan w:val="2"/>
            <w:tcBorders>
              <w:top w:val="single" w:sz="4" w:space="0" w:color="auto"/>
              <w:left w:val="single" w:sz="4" w:space="0" w:color="auto"/>
              <w:bottom w:val="single" w:sz="4" w:space="0" w:color="auto"/>
              <w:right w:val="nil"/>
            </w:tcBorders>
            <w:shd w:val="clear" w:color="auto" w:fill="FF9966"/>
            <w:noWrap/>
            <w:vAlign w:val="center"/>
            <w:hideMark/>
          </w:tcPr>
          <w:p w14:paraId="08B17354"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809 392</w:t>
            </w:r>
          </w:p>
        </w:tc>
        <w:tc>
          <w:tcPr>
            <w:tcW w:w="449" w:type="pct"/>
            <w:gridSpan w:val="2"/>
            <w:tcBorders>
              <w:top w:val="single" w:sz="4" w:space="0" w:color="auto"/>
              <w:left w:val="single" w:sz="4" w:space="0" w:color="auto"/>
              <w:bottom w:val="single" w:sz="4" w:space="0" w:color="auto"/>
              <w:right w:val="single" w:sz="4" w:space="0" w:color="auto"/>
            </w:tcBorders>
            <w:shd w:val="clear" w:color="auto" w:fill="FF9966"/>
            <w:noWrap/>
            <w:vAlign w:val="center"/>
            <w:hideMark/>
          </w:tcPr>
          <w:p w14:paraId="1AA21E4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794 565</w:t>
            </w:r>
          </w:p>
        </w:tc>
      </w:tr>
      <w:tr w:rsidR="00523B3C" w:rsidRPr="00835F45" w14:paraId="5B4C90DA" w14:textId="77777777" w:rsidTr="00523B3C">
        <w:trPr>
          <w:trHeight w:val="240"/>
        </w:trPr>
        <w:tc>
          <w:tcPr>
            <w:tcW w:w="76" w:type="pct"/>
            <w:gridSpan w:val="2"/>
            <w:vMerge w:val="restart"/>
            <w:tcBorders>
              <w:top w:val="nil"/>
              <w:left w:val="single" w:sz="4" w:space="0" w:color="auto"/>
              <w:bottom w:val="single" w:sz="4" w:space="0" w:color="000000"/>
              <w:right w:val="single" w:sz="4" w:space="0" w:color="auto"/>
            </w:tcBorders>
            <w:noWrap/>
            <w:vAlign w:val="bottom"/>
            <w:hideMark/>
          </w:tcPr>
          <w:p w14:paraId="47D0A0F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bottom"/>
            <w:hideMark/>
          </w:tcPr>
          <w:p w14:paraId="29BB7474"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900GOUVE Gouvernance </w:t>
            </w:r>
          </w:p>
        </w:tc>
        <w:tc>
          <w:tcPr>
            <w:tcW w:w="533" w:type="pct"/>
            <w:gridSpan w:val="3"/>
            <w:tcBorders>
              <w:top w:val="nil"/>
              <w:left w:val="nil"/>
              <w:bottom w:val="single" w:sz="4" w:space="0" w:color="auto"/>
              <w:right w:val="single" w:sz="4" w:space="0" w:color="auto"/>
            </w:tcBorders>
            <w:noWrap/>
            <w:vAlign w:val="center"/>
            <w:hideMark/>
          </w:tcPr>
          <w:p w14:paraId="176F486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2" w:type="pct"/>
            <w:gridSpan w:val="2"/>
            <w:tcBorders>
              <w:top w:val="nil"/>
              <w:left w:val="nil"/>
              <w:bottom w:val="single" w:sz="4" w:space="0" w:color="auto"/>
              <w:right w:val="single" w:sz="4" w:space="0" w:color="auto"/>
            </w:tcBorders>
          </w:tcPr>
          <w:p w14:paraId="23387A9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c>
          <w:tcPr>
            <w:tcW w:w="506" w:type="pct"/>
            <w:tcBorders>
              <w:top w:val="nil"/>
              <w:left w:val="nil"/>
              <w:bottom w:val="single" w:sz="4" w:space="0" w:color="auto"/>
              <w:right w:val="single" w:sz="4" w:space="0" w:color="auto"/>
            </w:tcBorders>
            <w:noWrap/>
            <w:vAlign w:val="center"/>
            <w:hideMark/>
          </w:tcPr>
          <w:p w14:paraId="48C3EC64"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1F5083A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6ED6A66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BB9D0D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628DE72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449" w:type="pct"/>
            <w:gridSpan w:val="2"/>
            <w:tcBorders>
              <w:top w:val="nil"/>
              <w:left w:val="nil"/>
              <w:bottom w:val="single" w:sz="4" w:space="0" w:color="auto"/>
              <w:right w:val="single" w:sz="4" w:space="0" w:color="auto"/>
            </w:tcBorders>
            <w:noWrap/>
            <w:vAlign w:val="center"/>
            <w:hideMark/>
          </w:tcPr>
          <w:p w14:paraId="78EA9B1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r>
      <w:tr w:rsidR="00523B3C" w:rsidRPr="00835F45" w14:paraId="03E5DACE" w14:textId="77777777" w:rsidTr="00523B3C">
        <w:trPr>
          <w:trHeight w:val="240"/>
        </w:trPr>
        <w:tc>
          <w:tcPr>
            <w:tcW w:w="76" w:type="pct"/>
            <w:gridSpan w:val="2"/>
            <w:vMerge/>
            <w:tcBorders>
              <w:top w:val="nil"/>
              <w:left w:val="single" w:sz="4" w:space="0" w:color="auto"/>
              <w:bottom w:val="single" w:sz="4" w:space="0" w:color="000000"/>
              <w:right w:val="single" w:sz="4" w:space="0" w:color="auto"/>
            </w:tcBorders>
            <w:vAlign w:val="center"/>
            <w:hideMark/>
          </w:tcPr>
          <w:p w14:paraId="235DF0C3" w14:textId="77777777" w:rsidR="00523B3C" w:rsidRPr="00835F45" w:rsidRDefault="00523B3C" w:rsidP="008638D0">
            <w:pPr>
              <w:spacing w:after="0" w:line="240" w:lineRule="auto"/>
              <w:rPr>
                <w:rFonts w:eastAsia="Times New Roman"/>
                <w:b/>
                <w:bCs/>
                <w:sz w:val="16"/>
                <w:szCs w:val="16"/>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65EA1C17"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900AGSEG Administration générale </w:t>
            </w:r>
          </w:p>
        </w:tc>
        <w:tc>
          <w:tcPr>
            <w:tcW w:w="533" w:type="pct"/>
            <w:gridSpan w:val="3"/>
            <w:tcBorders>
              <w:top w:val="nil"/>
              <w:left w:val="nil"/>
              <w:bottom w:val="single" w:sz="4" w:space="0" w:color="auto"/>
              <w:right w:val="single" w:sz="4" w:space="0" w:color="auto"/>
            </w:tcBorders>
            <w:noWrap/>
            <w:vAlign w:val="center"/>
            <w:hideMark/>
          </w:tcPr>
          <w:p w14:paraId="6144817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104 000</w:t>
            </w:r>
          </w:p>
        </w:tc>
        <w:tc>
          <w:tcPr>
            <w:tcW w:w="392" w:type="pct"/>
            <w:gridSpan w:val="2"/>
            <w:tcBorders>
              <w:top w:val="single" w:sz="4" w:space="0" w:color="auto"/>
              <w:left w:val="nil"/>
              <w:bottom w:val="single" w:sz="4" w:space="0" w:color="auto"/>
              <w:right w:val="single" w:sz="4" w:space="0" w:color="auto"/>
            </w:tcBorders>
          </w:tcPr>
          <w:p w14:paraId="1C2857C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90 000</w:t>
            </w:r>
          </w:p>
        </w:tc>
        <w:tc>
          <w:tcPr>
            <w:tcW w:w="506" w:type="pct"/>
            <w:tcBorders>
              <w:top w:val="nil"/>
              <w:left w:val="nil"/>
              <w:bottom w:val="single" w:sz="4" w:space="0" w:color="auto"/>
              <w:right w:val="single" w:sz="4" w:space="0" w:color="auto"/>
            </w:tcBorders>
            <w:noWrap/>
            <w:vAlign w:val="center"/>
            <w:hideMark/>
          </w:tcPr>
          <w:p w14:paraId="52BD209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69 682</w:t>
            </w:r>
          </w:p>
        </w:tc>
        <w:tc>
          <w:tcPr>
            <w:tcW w:w="391" w:type="pct"/>
            <w:tcBorders>
              <w:top w:val="nil"/>
              <w:left w:val="nil"/>
              <w:bottom w:val="single" w:sz="4" w:space="0" w:color="auto"/>
              <w:right w:val="single" w:sz="4" w:space="0" w:color="auto"/>
            </w:tcBorders>
            <w:noWrap/>
            <w:vAlign w:val="center"/>
            <w:hideMark/>
          </w:tcPr>
          <w:p w14:paraId="3C977DB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55 258</w:t>
            </w:r>
          </w:p>
        </w:tc>
        <w:tc>
          <w:tcPr>
            <w:tcW w:w="521" w:type="pct"/>
            <w:tcBorders>
              <w:top w:val="nil"/>
              <w:left w:val="nil"/>
              <w:bottom w:val="single" w:sz="4" w:space="0" w:color="auto"/>
              <w:right w:val="single" w:sz="4" w:space="0" w:color="auto"/>
            </w:tcBorders>
            <w:noWrap/>
            <w:vAlign w:val="center"/>
            <w:hideMark/>
          </w:tcPr>
          <w:p w14:paraId="1ABEDF47" w14:textId="77777777" w:rsidR="00523B3C" w:rsidRPr="00835F45" w:rsidRDefault="00523B3C" w:rsidP="008638D0">
            <w:pPr>
              <w:spacing w:after="0" w:line="240" w:lineRule="auto"/>
              <w:jc w:val="center"/>
              <w:rPr>
                <w:rFonts w:eastAsia="Times New Roman"/>
                <w:sz w:val="16"/>
                <w:szCs w:val="16"/>
                <w:lang w:eastAsia="fr-FR" w:bidi="ar-SA"/>
              </w:rPr>
            </w:pPr>
          </w:p>
        </w:tc>
        <w:tc>
          <w:tcPr>
            <w:tcW w:w="390" w:type="pct"/>
            <w:tcBorders>
              <w:top w:val="nil"/>
              <w:left w:val="nil"/>
              <w:bottom w:val="single" w:sz="4" w:space="0" w:color="auto"/>
              <w:right w:val="single" w:sz="4" w:space="0" w:color="auto"/>
            </w:tcBorders>
            <w:noWrap/>
            <w:vAlign w:val="center"/>
            <w:hideMark/>
          </w:tcPr>
          <w:p w14:paraId="27885BB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3532784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173 682</w:t>
            </w:r>
          </w:p>
        </w:tc>
        <w:tc>
          <w:tcPr>
            <w:tcW w:w="449" w:type="pct"/>
            <w:gridSpan w:val="2"/>
            <w:tcBorders>
              <w:top w:val="nil"/>
              <w:left w:val="nil"/>
              <w:bottom w:val="single" w:sz="4" w:space="0" w:color="auto"/>
              <w:right w:val="single" w:sz="4" w:space="0" w:color="auto"/>
            </w:tcBorders>
            <w:noWrap/>
            <w:vAlign w:val="center"/>
            <w:hideMark/>
          </w:tcPr>
          <w:p w14:paraId="6C3D39F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145 258</w:t>
            </w:r>
          </w:p>
        </w:tc>
      </w:tr>
      <w:tr w:rsidR="00523B3C" w:rsidRPr="00835F45" w14:paraId="77D58A35" w14:textId="77777777" w:rsidTr="00523B3C">
        <w:trPr>
          <w:trHeight w:val="240"/>
        </w:trPr>
        <w:tc>
          <w:tcPr>
            <w:tcW w:w="76" w:type="pct"/>
            <w:gridSpan w:val="2"/>
            <w:vMerge/>
            <w:tcBorders>
              <w:top w:val="nil"/>
              <w:left w:val="single" w:sz="4" w:space="0" w:color="auto"/>
              <w:bottom w:val="single" w:sz="4" w:space="0" w:color="000000"/>
              <w:right w:val="single" w:sz="4" w:space="0" w:color="auto"/>
            </w:tcBorders>
            <w:vAlign w:val="center"/>
            <w:hideMark/>
          </w:tcPr>
          <w:p w14:paraId="2407C01E" w14:textId="77777777" w:rsidR="00523B3C" w:rsidRPr="00835F45" w:rsidRDefault="00523B3C" w:rsidP="008638D0">
            <w:pPr>
              <w:spacing w:after="0" w:line="240" w:lineRule="auto"/>
              <w:rPr>
                <w:rFonts w:eastAsia="Times New Roman"/>
                <w:b/>
                <w:bCs/>
                <w:sz w:val="16"/>
                <w:szCs w:val="16"/>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586209FA"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900AGDSF Direction Services Financiers</w:t>
            </w:r>
          </w:p>
        </w:tc>
        <w:tc>
          <w:tcPr>
            <w:tcW w:w="533" w:type="pct"/>
            <w:gridSpan w:val="3"/>
            <w:tcBorders>
              <w:top w:val="nil"/>
              <w:left w:val="nil"/>
              <w:bottom w:val="single" w:sz="4" w:space="0" w:color="auto"/>
              <w:right w:val="single" w:sz="4" w:space="0" w:color="auto"/>
            </w:tcBorders>
            <w:noWrap/>
            <w:vAlign w:val="center"/>
            <w:hideMark/>
          </w:tcPr>
          <w:p w14:paraId="442595C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2" w:type="pct"/>
            <w:gridSpan w:val="2"/>
            <w:tcBorders>
              <w:top w:val="nil"/>
              <w:left w:val="nil"/>
              <w:bottom w:val="single" w:sz="4" w:space="0" w:color="auto"/>
              <w:right w:val="single" w:sz="4" w:space="0" w:color="auto"/>
            </w:tcBorders>
          </w:tcPr>
          <w:p w14:paraId="70F105C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7 580</w:t>
            </w:r>
          </w:p>
        </w:tc>
        <w:tc>
          <w:tcPr>
            <w:tcW w:w="506" w:type="pct"/>
            <w:tcBorders>
              <w:top w:val="nil"/>
              <w:left w:val="nil"/>
              <w:bottom w:val="single" w:sz="4" w:space="0" w:color="auto"/>
              <w:right w:val="single" w:sz="4" w:space="0" w:color="auto"/>
            </w:tcBorders>
            <w:noWrap/>
            <w:vAlign w:val="center"/>
            <w:hideMark/>
          </w:tcPr>
          <w:p w14:paraId="6978A75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98 918</w:t>
            </w:r>
          </w:p>
        </w:tc>
        <w:tc>
          <w:tcPr>
            <w:tcW w:w="391" w:type="pct"/>
            <w:tcBorders>
              <w:top w:val="nil"/>
              <w:left w:val="nil"/>
              <w:bottom w:val="single" w:sz="4" w:space="0" w:color="auto"/>
              <w:right w:val="single" w:sz="4" w:space="0" w:color="auto"/>
            </w:tcBorders>
            <w:noWrap/>
            <w:vAlign w:val="center"/>
            <w:hideMark/>
          </w:tcPr>
          <w:p w14:paraId="54B8D06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90 076</w:t>
            </w:r>
          </w:p>
        </w:tc>
        <w:tc>
          <w:tcPr>
            <w:tcW w:w="521" w:type="pct"/>
            <w:tcBorders>
              <w:top w:val="nil"/>
              <w:left w:val="nil"/>
              <w:bottom w:val="single" w:sz="4" w:space="0" w:color="auto"/>
              <w:right w:val="single" w:sz="4" w:space="0" w:color="auto"/>
            </w:tcBorders>
            <w:noWrap/>
            <w:vAlign w:val="center"/>
            <w:hideMark/>
          </w:tcPr>
          <w:p w14:paraId="511F0B47"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2F008E2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435AC64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98 916</w:t>
            </w:r>
          </w:p>
        </w:tc>
        <w:tc>
          <w:tcPr>
            <w:tcW w:w="449" w:type="pct"/>
            <w:gridSpan w:val="2"/>
            <w:tcBorders>
              <w:top w:val="nil"/>
              <w:left w:val="nil"/>
              <w:bottom w:val="single" w:sz="4" w:space="0" w:color="auto"/>
              <w:right w:val="single" w:sz="4" w:space="0" w:color="auto"/>
            </w:tcBorders>
            <w:noWrap/>
            <w:vAlign w:val="center"/>
            <w:hideMark/>
          </w:tcPr>
          <w:p w14:paraId="0C74CC7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106 656</w:t>
            </w:r>
          </w:p>
        </w:tc>
      </w:tr>
      <w:tr w:rsidR="00523B3C" w:rsidRPr="00835F45" w14:paraId="1F32CDEE" w14:textId="77777777" w:rsidTr="00523B3C">
        <w:trPr>
          <w:trHeight w:val="240"/>
        </w:trPr>
        <w:tc>
          <w:tcPr>
            <w:tcW w:w="76" w:type="pct"/>
            <w:gridSpan w:val="2"/>
            <w:vMerge/>
            <w:tcBorders>
              <w:top w:val="nil"/>
              <w:left w:val="single" w:sz="4" w:space="0" w:color="auto"/>
              <w:bottom w:val="single" w:sz="4" w:space="0" w:color="000000"/>
              <w:right w:val="single" w:sz="4" w:space="0" w:color="auto"/>
            </w:tcBorders>
            <w:vAlign w:val="center"/>
            <w:hideMark/>
          </w:tcPr>
          <w:p w14:paraId="5624194D" w14:textId="77777777" w:rsidR="00523B3C" w:rsidRPr="00835F45" w:rsidRDefault="00523B3C" w:rsidP="008638D0">
            <w:pPr>
              <w:spacing w:after="0" w:line="240" w:lineRule="auto"/>
              <w:rPr>
                <w:rFonts w:eastAsia="Times New Roman"/>
                <w:b/>
                <w:bCs/>
                <w:sz w:val="16"/>
                <w:szCs w:val="16"/>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41EB772A"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900AGDRH</w:t>
            </w:r>
          </w:p>
        </w:tc>
        <w:tc>
          <w:tcPr>
            <w:tcW w:w="533" w:type="pct"/>
            <w:gridSpan w:val="3"/>
            <w:tcBorders>
              <w:top w:val="nil"/>
              <w:left w:val="nil"/>
              <w:bottom w:val="single" w:sz="4" w:space="0" w:color="auto"/>
              <w:right w:val="single" w:sz="4" w:space="0" w:color="auto"/>
            </w:tcBorders>
            <w:noWrap/>
            <w:vAlign w:val="center"/>
            <w:hideMark/>
          </w:tcPr>
          <w:p w14:paraId="0147581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93 200</w:t>
            </w:r>
          </w:p>
        </w:tc>
        <w:tc>
          <w:tcPr>
            <w:tcW w:w="392" w:type="pct"/>
            <w:gridSpan w:val="2"/>
            <w:tcBorders>
              <w:top w:val="nil"/>
              <w:left w:val="nil"/>
              <w:bottom w:val="single" w:sz="4" w:space="0" w:color="auto"/>
              <w:right w:val="single" w:sz="4" w:space="0" w:color="auto"/>
            </w:tcBorders>
          </w:tcPr>
          <w:p w14:paraId="290ADE9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18 910</w:t>
            </w:r>
          </w:p>
        </w:tc>
        <w:tc>
          <w:tcPr>
            <w:tcW w:w="506" w:type="pct"/>
            <w:tcBorders>
              <w:top w:val="nil"/>
              <w:left w:val="nil"/>
              <w:bottom w:val="single" w:sz="4" w:space="0" w:color="auto"/>
              <w:right w:val="single" w:sz="4" w:space="0" w:color="auto"/>
            </w:tcBorders>
            <w:noWrap/>
            <w:vAlign w:val="center"/>
            <w:hideMark/>
          </w:tcPr>
          <w:p w14:paraId="210A333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24 085</w:t>
            </w:r>
          </w:p>
        </w:tc>
        <w:tc>
          <w:tcPr>
            <w:tcW w:w="391" w:type="pct"/>
            <w:tcBorders>
              <w:top w:val="nil"/>
              <w:left w:val="nil"/>
              <w:bottom w:val="single" w:sz="4" w:space="0" w:color="auto"/>
              <w:right w:val="single" w:sz="4" w:space="0" w:color="auto"/>
            </w:tcBorders>
            <w:noWrap/>
            <w:vAlign w:val="center"/>
            <w:hideMark/>
          </w:tcPr>
          <w:p w14:paraId="1F5B29E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24 100</w:t>
            </w:r>
          </w:p>
        </w:tc>
        <w:tc>
          <w:tcPr>
            <w:tcW w:w="521" w:type="pct"/>
            <w:tcBorders>
              <w:top w:val="nil"/>
              <w:left w:val="nil"/>
              <w:bottom w:val="single" w:sz="4" w:space="0" w:color="auto"/>
              <w:right w:val="single" w:sz="4" w:space="0" w:color="auto"/>
            </w:tcBorders>
            <w:noWrap/>
            <w:vAlign w:val="center"/>
            <w:hideMark/>
          </w:tcPr>
          <w:p w14:paraId="076309C7"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7D7ACF6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6B72814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117 285</w:t>
            </w:r>
          </w:p>
        </w:tc>
        <w:tc>
          <w:tcPr>
            <w:tcW w:w="449" w:type="pct"/>
            <w:gridSpan w:val="2"/>
            <w:tcBorders>
              <w:top w:val="nil"/>
              <w:left w:val="nil"/>
              <w:bottom w:val="single" w:sz="4" w:space="0" w:color="auto"/>
              <w:right w:val="single" w:sz="4" w:space="0" w:color="auto"/>
            </w:tcBorders>
            <w:noWrap/>
            <w:vAlign w:val="center"/>
            <w:hideMark/>
          </w:tcPr>
          <w:p w14:paraId="22D6A2D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43 010</w:t>
            </w:r>
          </w:p>
        </w:tc>
      </w:tr>
      <w:tr w:rsidR="00523B3C" w:rsidRPr="00835F45" w14:paraId="04D4F0FE" w14:textId="77777777" w:rsidTr="00523B3C">
        <w:trPr>
          <w:trHeight w:val="240"/>
        </w:trPr>
        <w:tc>
          <w:tcPr>
            <w:tcW w:w="76" w:type="pct"/>
            <w:gridSpan w:val="2"/>
            <w:vMerge/>
            <w:tcBorders>
              <w:top w:val="nil"/>
              <w:left w:val="single" w:sz="4" w:space="0" w:color="auto"/>
              <w:bottom w:val="single" w:sz="4" w:space="0" w:color="000000"/>
              <w:right w:val="single" w:sz="4" w:space="0" w:color="auto"/>
            </w:tcBorders>
            <w:vAlign w:val="center"/>
            <w:hideMark/>
          </w:tcPr>
          <w:p w14:paraId="7B12EE89" w14:textId="77777777" w:rsidR="00523B3C" w:rsidRPr="00835F45" w:rsidRDefault="00523B3C" w:rsidP="008638D0">
            <w:pPr>
              <w:spacing w:after="0" w:line="240" w:lineRule="auto"/>
              <w:rPr>
                <w:rFonts w:eastAsia="Times New Roman"/>
                <w:b/>
                <w:bCs/>
                <w:sz w:val="16"/>
                <w:szCs w:val="16"/>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2055FE20"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900AGDSI</w:t>
            </w:r>
          </w:p>
        </w:tc>
        <w:tc>
          <w:tcPr>
            <w:tcW w:w="533" w:type="pct"/>
            <w:gridSpan w:val="3"/>
            <w:tcBorders>
              <w:top w:val="nil"/>
              <w:left w:val="nil"/>
              <w:bottom w:val="single" w:sz="4" w:space="0" w:color="auto"/>
              <w:right w:val="single" w:sz="4" w:space="0" w:color="auto"/>
            </w:tcBorders>
            <w:noWrap/>
            <w:vAlign w:val="center"/>
            <w:hideMark/>
          </w:tcPr>
          <w:p w14:paraId="1E02CAF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145 000</w:t>
            </w:r>
          </w:p>
        </w:tc>
        <w:tc>
          <w:tcPr>
            <w:tcW w:w="392" w:type="pct"/>
            <w:gridSpan w:val="2"/>
            <w:tcBorders>
              <w:top w:val="nil"/>
              <w:left w:val="nil"/>
              <w:bottom w:val="single" w:sz="4" w:space="0" w:color="auto"/>
              <w:right w:val="single" w:sz="4" w:space="0" w:color="auto"/>
            </w:tcBorders>
          </w:tcPr>
          <w:p w14:paraId="6C307E0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200 000</w:t>
            </w:r>
          </w:p>
        </w:tc>
        <w:tc>
          <w:tcPr>
            <w:tcW w:w="506" w:type="pct"/>
            <w:tcBorders>
              <w:top w:val="nil"/>
              <w:left w:val="nil"/>
              <w:bottom w:val="single" w:sz="4" w:space="0" w:color="auto"/>
              <w:right w:val="single" w:sz="4" w:space="0" w:color="auto"/>
            </w:tcBorders>
            <w:noWrap/>
            <w:vAlign w:val="center"/>
            <w:hideMark/>
          </w:tcPr>
          <w:p w14:paraId="1B5FC3C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48 622</w:t>
            </w:r>
          </w:p>
        </w:tc>
        <w:tc>
          <w:tcPr>
            <w:tcW w:w="391" w:type="pct"/>
            <w:tcBorders>
              <w:top w:val="nil"/>
              <w:left w:val="nil"/>
              <w:bottom w:val="single" w:sz="4" w:space="0" w:color="auto"/>
              <w:right w:val="single" w:sz="4" w:space="0" w:color="auto"/>
            </w:tcBorders>
            <w:noWrap/>
            <w:vAlign w:val="center"/>
            <w:hideMark/>
          </w:tcPr>
          <w:p w14:paraId="43E5D50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18 718</w:t>
            </w:r>
          </w:p>
        </w:tc>
        <w:tc>
          <w:tcPr>
            <w:tcW w:w="521" w:type="pct"/>
            <w:tcBorders>
              <w:top w:val="nil"/>
              <w:left w:val="nil"/>
              <w:bottom w:val="single" w:sz="4" w:space="0" w:color="auto"/>
              <w:right w:val="single" w:sz="4" w:space="0" w:color="auto"/>
            </w:tcBorders>
            <w:noWrap/>
            <w:vAlign w:val="center"/>
            <w:hideMark/>
          </w:tcPr>
          <w:p w14:paraId="63292D9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110 000</w:t>
            </w:r>
          </w:p>
        </w:tc>
        <w:tc>
          <w:tcPr>
            <w:tcW w:w="390" w:type="pct"/>
            <w:tcBorders>
              <w:top w:val="nil"/>
              <w:left w:val="nil"/>
              <w:bottom w:val="single" w:sz="4" w:space="0" w:color="auto"/>
              <w:right w:val="single" w:sz="4" w:space="0" w:color="auto"/>
            </w:tcBorders>
            <w:noWrap/>
            <w:vAlign w:val="center"/>
            <w:hideMark/>
          </w:tcPr>
          <w:p w14:paraId="3DC652A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165 000</w:t>
            </w:r>
          </w:p>
        </w:tc>
        <w:tc>
          <w:tcPr>
            <w:tcW w:w="519" w:type="pct"/>
            <w:gridSpan w:val="2"/>
            <w:tcBorders>
              <w:top w:val="nil"/>
              <w:left w:val="nil"/>
              <w:bottom w:val="single" w:sz="4" w:space="0" w:color="auto"/>
              <w:right w:val="single" w:sz="4" w:space="0" w:color="auto"/>
            </w:tcBorders>
            <w:noWrap/>
            <w:vAlign w:val="center"/>
            <w:hideMark/>
          </w:tcPr>
          <w:p w14:paraId="7C5E440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303 622</w:t>
            </w:r>
          </w:p>
        </w:tc>
        <w:tc>
          <w:tcPr>
            <w:tcW w:w="449" w:type="pct"/>
            <w:gridSpan w:val="2"/>
            <w:tcBorders>
              <w:top w:val="nil"/>
              <w:left w:val="nil"/>
              <w:bottom w:val="single" w:sz="4" w:space="0" w:color="auto"/>
              <w:right w:val="single" w:sz="4" w:space="0" w:color="auto"/>
            </w:tcBorders>
            <w:noWrap/>
            <w:vAlign w:val="center"/>
            <w:hideMark/>
          </w:tcPr>
          <w:p w14:paraId="4764E5E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383 718</w:t>
            </w:r>
          </w:p>
        </w:tc>
      </w:tr>
      <w:tr w:rsidR="00523B3C" w:rsidRPr="00835F45" w14:paraId="1FF0C842" w14:textId="77777777" w:rsidTr="00523B3C">
        <w:trPr>
          <w:trHeight w:val="240"/>
        </w:trPr>
        <w:tc>
          <w:tcPr>
            <w:tcW w:w="76" w:type="pct"/>
            <w:gridSpan w:val="2"/>
            <w:vMerge/>
            <w:tcBorders>
              <w:top w:val="nil"/>
              <w:left w:val="single" w:sz="4" w:space="0" w:color="auto"/>
              <w:bottom w:val="single" w:sz="4" w:space="0" w:color="000000"/>
              <w:right w:val="single" w:sz="4" w:space="0" w:color="auto"/>
            </w:tcBorders>
            <w:vAlign w:val="center"/>
            <w:hideMark/>
          </w:tcPr>
          <w:p w14:paraId="782DEF7A" w14:textId="77777777" w:rsidR="00523B3C" w:rsidRPr="00835F45" w:rsidRDefault="00523B3C" w:rsidP="008638D0">
            <w:pPr>
              <w:spacing w:after="0" w:line="240" w:lineRule="auto"/>
              <w:rPr>
                <w:rFonts w:eastAsia="Times New Roman"/>
                <w:b/>
                <w:bCs/>
                <w:sz w:val="16"/>
                <w:szCs w:val="16"/>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154905CC"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900AGCOM Communication</w:t>
            </w:r>
          </w:p>
        </w:tc>
        <w:tc>
          <w:tcPr>
            <w:tcW w:w="533" w:type="pct"/>
            <w:gridSpan w:val="3"/>
            <w:tcBorders>
              <w:top w:val="nil"/>
              <w:left w:val="nil"/>
              <w:bottom w:val="single" w:sz="4" w:space="0" w:color="auto"/>
              <w:right w:val="single" w:sz="4" w:space="0" w:color="auto"/>
            </w:tcBorders>
            <w:noWrap/>
            <w:vAlign w:val="center"/>
            <w:hideMark/>
          </w:tcPr>
          <w:p w14:paraId="2D701AE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60 000</w:t>
            </w:r>
          </w:p>
        </w:tc>
        <w:tc>
          <w:tcPr>
            <w:tcW w:w="392" w:type="pct"/>
            <w:gridSpan w:val="2"/>
            <w:tcBorders>
              <w:top w:val="nil"/>
              <w:left w:val="nil"/>
              <w:bottom w:val="single" w:sz="4" w:space="0" w:color="auto"/>
              <w:right w:val="single" w:sz="4" w:space="0" w:color="auto"/>
            </w:tcBorders>
          </w:tcPr>
          <w:p w14:paraId="40C602A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50 000</w:t>
            </w:r>
          </w:p>
        </w:tc>
        <w:tc>
          <w:tcPr>
            <w:tcW w:w="506" w:type="pct"/>
            <w:tcBorders>
              <w:top w:val="nil"/>
              <w:left w:val="nil"/>
              <w:bottom w:val="single" w:sz="4" w:space="0" w:color="auto"/>
              <w:right w:val="single" w:sz="4" w:space="0" w:color="auto"/>
            </w:tcBorders>
            <w:noWrap/>
            <w:vAlign w:val="center"/>
            <w:hideMark/>
          </w:tcPr>
          <w:p w14:paraId="0761044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35 887</w:t>
            </w:r>
          </w:p>
        </w:tc>
        <w:tc>
          <w:tcPr>
            <w:tcW w:w="391" w:type="pct"/>
            <w:tcBorders>
              <w:top w:val="nil"/>
              <w:left w:val="nil"/>
              <w:bottom w:val="single" w:sz="4" w:space="0" w:color="auto"/>
              <w:right w:val="single" w:sz="4" w:space="0" w:color="auto"/>
            </w:tcBorders>
            <w:noWrap/>
            <w:vAlign w:val="center"/>
            <w:hideMark/>
          </w:tcPr>
          <w:p w14:paraId="2FEF084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35 923</w:t>
            </w:r>
          </w:p>
        </w:tc>
        <w:tc>
          <w:tcPr>
            <w:tcW w:w="521" w:type="pct"/>
            <w:tcBorders>
              <w:top w:val="nil"/>
              <w:left w:val="nil"/>
              <w:bottom w:val="single" w:sz="4" w:space="0" w:color="auto"/>
              <w:right w:val="single" w:sz="4" w:space="0" w:color="auto"/>
            </w:tcBorders>
            <w:noWrap/>
            <w:vAlign w:val="center"/>
            <w:hideMark/>
          </w:tcPr>
          <w:p w14:paraId="001DE49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15D62E7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54C0A5D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95 887</w:t>
            </w:r>
          </w:p>
        </w:tc>
        <w:tc>
          <w:tcPr>
            <w:tcW w:w="449" w:type="pct"/>
            <w:gridSpan w:val="2"/>
            <w:tcBorders>
              <w:top w:val="nil"/>
              <w:left w:val="nil"/>
              <w:bottom w:val="single" w:sz="4" w:space="0" w:color="auto"/>
              <w:right w:val="single" w:sz="4" w:space="0" w:color="auto"/>
            </w:tcBorders>
            <w:noWrap/>
            <w:vAlign w:val="center"/>
            <w:hideMark/>
          </w:tcPr>
          <w:p w14:paraId="7DA78D9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85 923</w:t>
            </w:r>
          </w:p>
        </w:tc>
      </w:tr>
      <w:tr w:rsidR="00523B3C" w:rsidRPr="00835F45" w14:paraId="1E8A3E84" w14:textId="77777777" w:rsidTr="00523B3C">
        <w:trPr>
          <w:trHeight w:val="240"/>
        </w:trPr>
        <w:tc>
          <w:tcPr>
            <w:tcW w:w="1299" w:type="pct"/>
            <w:gridSpan w:val="4"/>
            <w:tcBorders>
              <w:top w:val="single" w:sz="4" w:space="0" w:color="auto"/>
              <w:left w:val="single" w:sz="4" w:space="0" w:color="auto"/>
              <w:bottom w:val="single" w:sz="4" w:space="0" w:color="auto"/>
              <w:right w:val="single" w:sz="4" w:space="0" w:color="000000"/>
            </w:tcBorders>
            <w:shd w:val="clear" w:color="auto" w:fill="FF9966"/>
            <w:noWrap/>
            <w:vAlign w:val="bottom"/>
            <w:hideMark/>
          </w:tcPr>
          <w:p w14:paraId="733F47FE"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1-Recherche et Valorisation</w:t>
            </w:r>
          </w:p>
        </w:tc>
        <w:tc>
          <w:tcPr>
            <w:tcW w:w="533" w:type="pct"/>
            <w:gridSpan w:val="3"/>
            <w:tcBorders>
              <w:top w:val="nil"/>
              <w:left w:val="nil"/>
              <w:bottom w:val="single" w:sz="4" w:space="0" w:color="auto"/>
              <w:right w:val="single" w:sz="4" w:space="0" w:color="auto"/>
            </w:tcBorders>
            <w:shd w:val="clear" w:color="auto" w:fill="FF9966"/>
            <w:noWrap/>
            <w:vAlign w:val="center"/>
            <w:hideMark/>
          </w:tcPr>
          <w:p w14:paraId="5DB9C81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620 750</w:t>
            </w:r>
          </w:p>
        </w:tc>
        <w:tc>
          <w:tcPr>
            <w:tcW w:w="392" w:type="pct"/>
            <w:gridSpan w:val="2"/>
            <w:tcBorders>
              <w:top w:val="nil"/>
              <w:left w:val="nil"/>
              <w:bottom w:val="single" w:sz="4" w:space="0" w:color="auto"/>
              <w:right w:val="single" w:sz="4" w:space="0" w:color="auto"/>
            </w:tcBorders>
            <w:shd w:val="clear" w:color="auto" w:fill="FF9966"/>
          </w:tcPr>
          <w:p w14:paraId="3B3D2A7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985 411</w:t>
            </w:r>
          </w:p>
        </w:tc>
        <w:tc>
          <w:tcPr>
            <w:tcW w:w="506" w:type="pct"/>
            <w:tcBorders>
              <w:top w:val="nil"/>
              <w:left w:val="nil"/>
              <w:bottom w:val="single" w:sz="4" w:space="0" w:color="auto"/>
              <w:right w:val="single" w:sz="4" w:space="0" w:color="auto"/>
            </w:tcBorders>
            <w:shd w:val="clear" w:color="auto" w:fill="FF9966"/>
            <w:noWrap/>
            <w:vAlign w:val="center"/>
            <w:hideMark/>
          </w:tcPr>
          <w:p w14:paraId="3493CFF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1" w:type="pct"/>
            <w:tcBorders>
              <w:top w:val="nil"/>
              <w:left w:val="nil"/>
              <w:bottom w:val="single" w:sz="4" w:space="0" w:color="auto"/>
              <w:right w:val="single" w:sz="4" w:space="0" w:color="auto"/>
            </w:tcBorders>
            <w:shd w:val="clear" w:color="auto" w:fill="FF9966"/>
            <w:noWrap/>
            <w:vAlign w:val="center"/>
            <w:hideMark/>
          </w:tcPr>
          <w:p w14:paraId="259EB07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shd w:val="clear" w:color="auto" w:fill="FF9966"/>
            <w:noWrap/>
            <w:vAlign w:val="center"/>
            <w:hideMark/>
          </w:tcPr>
          <w:p w14:paraId="53E4AEB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0" w:type="pct"/>
            <w:tcBorders>
              <w:top w:val="nil"/>
              <w:left w:val="nil"/>
              <w:bottom w:val="single" w:sz="4" w:space="0" w:color="auto"/>
              <w:right w:val="single" w:sz="4" w:space="0" w:color="auto"/>
            </w:tcBorders>
            <w:shd w:val="clear" w:color="auto" w:fill="FF9966"/>
            <w:noWrap/>
            <w:vAlign w:val="center"/>
            <w:hideMark/>
          </w:tcPr>
          <w:p w14:paraId="07100C3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shd w:val="clear" w:color="auto" w:fill="FF9966"/>
            <w:noWrap/>
            <w:vAlign w:val="center"/>
            <w:hideMark/>
          </w:tcPr>
          <w:p w14:paraId="0DB02F2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620 750</w:t>
            </w:r>
          </w:p>
        </w:tc>
        <w:tc>
          <w:tcPr>
            <w:tcW w:w="449" w:type="pct"/>
            <w:gridSpan w:val="2"/>
            <w:tcBorders>
              <w:top w:val="nil"/>
              <w:left w:val="nil"/>
              <w:bottom w:val="single" w:sz="4" w:space="0" w:color="auto"/>
              <w:right w:val="single" w:sz="4" w:space="0" w:color="auto"/>
            </w:tcBorders>
            <w:shd w:val="clear" w:color="auto" w:fill="FF9966"/>
            <w:noWrap/>
            <w:vAlign w:val="center"/>
            <w:hideMark/>
          </w:tcPr>
          <w:p w14:paraId="3B0DE15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985 411</w:t>
            </w:r>
          </w:p>
        </w:tc>
      </w:tr>
      <w:tr w:rsidR="00523B3C" w:rsidRPr="00835F45" w14:paraId="2DDAB324" w14:textId="77777777" w:rsidTr="00523B3C">
        <w:trPr>
          <w:trHeight w:val="240"/>
        </w:trPr>
        <w:tc>
          <w:tcPr>
            <w:tcW w:w="76" w:type="pct"/>
            <w:gridSpan w:val="2"/>
            <w:tcBorders>
              <w:top w:val="nil"/>
              <w:left w:val="single" w:sz="4" w:space="0" w:color="auto"/>
              <w:bottom w:val="nil"/>
              <w:right w:val="single" w:sz="4" w:space="0" w:color="auto"/>
            </w:tcBorders>
            <w:noWrap/>
            <w:vAlign w:val="bottom"/>
            <w:hideMark/>
          </w:tcPr>
          <w:p w14:paraId="388D101E"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center"/>
            <w:hideMark/>
          </w:tcPr>
          <w:p w14:paraId="16B0114A"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900REANI Animation groupe recherche</w:t>
            </w:r>
          </w:p>
        </w:tc>
        <w:tc>
          <w:tcPr>
            <w:tcW w:w="533" w:type="pct"/>
            <w:gridSpan w:val="3"/>
            <w:tcBorders>
              <w:top w:val="nil"/>
              <w:left w:val="nil"/>
              <w:bottom w:val="single" w:sz="4" w:space="0" w:color="auto"/>
              <w:right w:val="single" w:sz="4" w:space="0" w:color="auto"/>
            </w:tcBorders>
            <w:noWrap/>
            <w:vAlign w:val="center"/>
            <w:hideMark/>
          </w:tcPr>
          <w:p w14:paraId="7B93F4C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2" w:type="pct"/>
            <w:gridSpan w:val="2"/>
            <w:tcBorders>
              <w:top w:val="nil"/>
              <w:left w:val="nil"/>
              <w:bottom w:val="single" w:sz="4" w:space="0" w:color="auto"/>
              <w:right w:val="single" w:sz="4" w:space="0" w:color="auto"/>
            </w:tcBorders>
          </w:tcPr>
          <w:p w14:paraId="76239A7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c>
          <w:tcPr>
            <w:tcW w:w="506" w:type="pct"/>
            <w:tcBorders>
              <w:top w:val="nil"/>
              <w:left w:val="nil"/>
              <w:bottom w:val="single" w:sz="4" w:space="0" w:color="auto"/>
              <w:right w:val="single" w:sz="4" w:space="0" w:color="auto"/>
            </w:tcBorders>
            <w:noWrap/>
            <w:vAlign w:val="center"/>
            <w:hideMark/>
          </w:tcPr>
          <w:p w14:paraId="4EEA9FD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1A02499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64CD8A2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C390C4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7397BB2E"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449" w:type="pct"/>
            <w:gridSpan w:val="2"/>
            <w:tcBorders>
              <w:top w:val="nil"/>
              <w:left w:val="nil"/>
              <w:bottom w:val="single" w:sz="4" w:space="0" w:color="auto"/>
              <w:right w:val="single" w:sz="4" w:space="0" w:color="auto"/>
            </w:tcBorders>
            <w:noWrap/>
            <w:vAlign w:val="center"/>
            <w:hideMark/>
          </w:tcPr>
          <w:p w14:paraId="1EF4BBF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r>
      <w:tr w:rsidR="00523B3C" w:rsidRPr="00835F45" w14:paraId="1A5906CB" w14:textId="77777777" w:rsidTr="00523B3C">
        <w:trPr>
          <w:trHeight w:val="240"/>
        </w:trPr>
        <w:tc>
          <w:tcPr>
            <w:tcW w:w="76" w:type="pct"/>
            <w:gridSpan w:val="2"/>
            <w:tcBorders>
              <w:top w:val="nil"/>
              <w:left w:val="single" w:sz="4" w:space="0" w:color="auto"/>
              <w:bottom w:val="nil"/>
              <w:right w:val="single" w:sz="4" w:space="0" w:color="auto"/>
            </w:tcBorders>
            <w:noWrap/>
            <w:vAlign w:val="bottom"/>
            <w:hideMark/>
          </w:tcPr>
          <w:p w14:paraId="3A173476"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center"/>
            <w:hideMark/>
          </w:tcPr>
          <w:p w14:paraId="2744582D"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900RESRE Soutien à la recherche</w:t>
            </w:r>
          </w:p>
        </w:tc>
        <w:tc>
          <w:tcPr>
            <w:tcW w:w="533" w:type="pct"/>
            <w:gridSpan w:val="3"/>
            <w:tcBorders>
              <w:top w:val="nil"/>
              <w:left w:val="nil"/>
              <w:bottom w:val="single" w:sz="4" w:space="0" w:color="auto"/>
              <w:right w:val="single" w:sz="4" w:space="0" w:color="auto"/>
            </w:tcBorders>
            <w:noWrap/>
            <w:vAlign w:val="center"/>
            <w:hideMark/>
          </w:tcPr>
          <w:p w14:paraId="03F790D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2" w:type="pct"/>
            <w:gridSpan w:val="2"/>
            <w:tcBorders>
              <w:top w:val="nil"/>
              <w:left w:val="nil"/>
              <w:bottom w:val="single" w:sz="4" w:space="0" w:color="auto"/>
              <w:right w:val="single" w:sz="4" w:space="0" w:color="auto"/>
            </w:tcBorders>
          </w:tcPr>
          <w:p w14:paraId="4B7D31F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c>
          <w:tcPr>
            <w:tcW w:w="506" w:type="pct"/>
            <w:tcBorders>
              <w:top w:val="nil"/>
              <w:left w:val="nil"/>
              <w:bottom w:val="single" w:sz="4" w:space="0" w:color="auto"/>
              <w:right w:val="single" w:sz="4" w:space="0" w:color="auto"/>
            </w:tcBorders>
            <w:noWrap/>
            <w:vAlign w:val="center"/>
            <w:hideMark/>
          </w:tcPr>
          <w:p w14:paraId="1CF1EB94"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07E75E5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521BE83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13A80B9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30D1DE5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449" w:type="pct"/>
            <w:gridSpan w:val="2"/>
            <w:tcBorders>
              <w:top w:val="nil"/>
              <w:left w:val="nil"/>
              <w:bottom w:val="single" w:sz="4" w:space="0" w:color="auto"/>
              <w:right w:val="single" w:sz="4" w:space="0" w:color="auto"/>
            </w:tcBorders>
            <w:noWrap/>
            <w:vAlign w:val="center"/>
            <w:hideMark/>
          </w:tcPr>
          <w:p w14:paraId="7E4AE5A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r>
      <w:tr w:rsidR="00523B3C" w:rsidRPr="00835F45" w14:paraId="722EB4C5" w14:textId="77777777" w:rsidTr="00523B3C">
        <w:trPr>
          <w:trHeight w:val="240"/>
        </w:trPr>
        <w:tc>
          <w:tcPr>
            <w:tcW w:w="76" w:type="pct"/>
            <w:gridSpan w:val="2"/>
            <w:tcBorders>
              <w:top w:val="nil"/>
              <w:left w:val="single" w:sz="4" w:space="0" w:color="auto"/>
              <w:bottom w:val="nil"/>
              <w:right w:val="single" w:sz="4" w:space="0" w:color="auto"/>
            </w:tcBorders>
            <w:noWrap/>
            <w:vAlign w:val="bottom"/>
            <w:hideMark/>
          </w:tcPr>
          <w:p w14:paraId="64666C64"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bottom"/>
            <w:hideMark/>
          </w:tcPr>
          <w:p w14:paraId="48591F94"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900REPUS Soutien aux Presses Septentrion</w:t>
            </w:r>
          </w:p>
        </w:tc>
        <w:tc>
          <w:tcPr>
            <w:tcW w:w="533" w:type="pct"/>
            <w:gridSpan w:val="3"/>
            <w:tcBorders>
              <w:top w:val="nil"/>
              <w:left w:val="nil"/>
              <w:bottom w:val="single" w:sz="4" w:space="0" w:color="auto"/>
              <w:right w:val="single" w:sz="4" w:space="0" w:color="auto"/>
            </w:tcBorders>
            <w:noWrap/>
            <w:vAlign w:val="center"/>
            <w:hideMark/>
          </w:tcPr>
          <w:p w14:paraId="1E1D562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75 000</w:t>
            </w:r>
          </w:p>
        </w:tc>
        <w:tc>
          <w:tcPr>
            <w:tcW w:w="392" w:type="pct"/>
            <w:gridSpan w:val="2"/>
            <w:tcBorders>
              <w:top w:val="nil"/>
              <w:left w:val="nil"/>
              <w:bottom w:val="single" w:sz="4" w:space="0" w:color="auto"/>
              <w:right w:val="single" w:sz="4" w:space="0" w:color="auto"/>
            </w:tcBorders>
          </w:tcPr>
          <w:p w14:paraId="667E9A1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75 000</w:t>
            </w:r>
          </w:p>
        </w:tc>
        <w:tc>
          <w:tcPr>
            <w:tcW w:w="506" w:type="pct"/>
            <w:tcBorders>
              <w:top w:val="nil"/>
              <w:left w:val="nil"/>
              <w:bottom w:val="single" w:sz="4" w:space="0" w:color="auto"/>
              <w:right w:val="single" w:sz="4" w:space="0" w:color="auto"/>
            </w:tcBorders>
            <w:noWrap/>
            <w:vAlign w:val="center"/>
            <w:hideMark/>
          </w:tcPr>
          <w:p w14:paraId="21E942B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0CB207D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24E4231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5F221A1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3A4FD92B"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75 000</w:t>
            </w:r>
          </w:p>
        </w:tc>
        <w:tc>
          <w:tcPr>
            <w:tcW w:w="449" w:type="pct"/>
            <w:gridSpan w:val="2"/>
            <w:tcBorders>
              <w:top w:val="nil"/>
              <w:left w:val="nil"/>
              <w:bottom w:val="single" w:sz="4" w:space="0" w:color="auto"/>
              <w:right w:val="single" w:sz="4" w:space="0" w:color="auto"/>
            </w:tcBorders>
            <w:noWrap/>
            <w:vAlign w:val="center"/>
            <w:hideMark/>
          </w:tcPr>
          <w:p w14:paraId="244B274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75 000</w:t>
            </w:r>
          </w:p>
        </w:tc>
      </w:tr>
      <w:tr w:rsidR="00523B3C" w:rsidRPr="00835F45" w14:paraId="1D0D0E2A" w14:textId="77777777" w:rsidTr="00523B3C">
        <w:trPr>
          <w:trHeight w:val="240"/>
        </w:trPr>
        <w:tc>
          <w:tcPr>
            <w:tcW w:w="76" w:type="pct"/>
            <w:gridSpan w:val="2"/>
            <w:tcBorders>
              <w:top w:val="nil"/>
              <w:left w:val="single" w:sz="4" w:space="0" w:color="auto"/>
              <w:bottom w:val="nil"/>
              <w:right w:val="single" w:sz="4" w:space="0" w:color="auto"/>
            </w:tcBorders>
            <w:noWrap/>
            <w:vAlign w:val="bottom"/>
            <w:hideMark/>
          </w:tcPr>
          <w:p w14:paraId="04D9CB94"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bottom"/>
            <w:hideMark/>
          </w:tcPr>
          <w:p w14:paraId="3263905C"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900REBRM Soutien à la bibliothèque régionale de Mathématiques</w:t>
            </w:r>
          </w:p>
        </w:tc>
        <w:tc>
          <w:tcPr>
            <w:tcW w:w="533" w:type="pct"/>
            <w:gridSpan w:val="3"/>
            <w:tcBorders>
              <w:top w:val="nil"/>
              <w:left w:val="nil"/>
              <w:bottom w:val="single" w:sz="4" w:space="0" w:color="auto"/>
              <w:right w:val="single" w:sz="4" w:space="0" w:color="auto"/>
            </w:tcBorders>
            <w:noWrap/>
            <w:vAlign w:val="center"/>
            <w:hideMark/>
          </w:tcPr>
          <w:p w14:paraId="30A5D79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42 000</w:t>
            </w:r>
          </w:p>
        </w:tc>
        <w:tc>
          <w:tcPr>
            <w:tcW w:w="392" w:type="pct"/>
            <w:gridSpan w:val="2"/>
            <w:tcBorders>
              <w:top w:val="nil"/>
              <w:left w:val="nil"/>
              <w:bottom w:val="single" w:sz="4" w:space="0" w:color="auto"/>
              <w:right w:val="single" w:sz="4" w:space="0" w:color="auto"/>
            </w:tcBorders>
          </w:tcPr>
          <w:p w14:paraId="654D72B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42 000</w:t>
            </w:r>
          </w:p>
        </w:tc>
        <w:tc>
          <w:tcPr>
            <w:tcW w:w="506" w:type="pct"/>
            <w:tcBorders>
              <w:top w:val="nil"/>
              <w:left w:val="nil"/>
              <w:bottom w:val="single" w:sz="4" w:space="0" w:color="auto"/>
              <w:right w:val="single" w:sz="4" w:space="0" w:color="auto"/>
            </w:tcBorders>
            <w:noWrap/>
            <w:vAlign w:val="center"/>
            <w:hideMark/>
          </w:tcPr>
          <w:p w14:paraId="673761D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52B0B91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60B96E3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44C6ED8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1E9440C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42 000</w:t>
            </w:r>
          </w:p>
        </w:tc>
        <w:tc>
          <w:tcPr>
            <w:tcW w:w="449" w:type="pct"/>
            <w:gridSpan w:val="2"/>
            <w:tcBorders>
              <w:top w:val="nil"/>
              <w:left w:val="nil"/>
              <w:bottom w:val="single" w:sz="4" w:space="0" w:color="auto"/>
              <w:right w:val="single" w:sz="4" w:space="0" w:color="auto"/>
            </w:tcBorders>
            <w:noWrap/>
            <w:vAlign w:val="center"/>
            <w:hideMark/>
          </w:tcPr>
          <w:p w14:paraId="38868E4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42 000</w:t>
            </w:r>
          </w:p>
        </w:tc>
      </w:tr>
      <w:tr w:rsidR="00523B3C" w:rsidRPr="00835F45" w14:paraId="110F1F9B" w14:textId="77777777" w:rsidTr="00523B3C">
        <w:trPr>
          <w:trHeight w:val="240"/>
        </w:trPr>
        <w:tc>
          <w:tcPr>
            <w:tcW w:w="76" w:type="pct"/>
            <w:gridSpan w:val="2"/>
            <w:tcBorders>
              <w:top w:val="nil"/>
              <w:left w:val="single" w:sz="4" w:space="0" w:color="auto"/>
              <w:bottom w:val="nil"/>
              <w:right w:val="single" w:sz="4" w:space="0" w:color="auto"/>
            </w:tcBorders>
            <w:noWrap/>
            <w:vAlign w:val="bottom"/>
            <w:hideMark/>
          </w:tcPr>
          <w:p w14:paraId="18E528F8"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center"/>
            <w:hideMark/>
          </w:tcPr>
          <w:p w14:paraId="2A615F0D"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900RESAT SATT</w:t>
            </w:r>
          </w:p>
        </w:tc>
        <w:tc>
          <w:tcPr>
            <w:tcW w:w="533" w:type="pct"/>
            <w:gridSpan w:val="3"/>
            <w:tcBorders>
              <w:top w:val="nil"/>
              <w:left w:val="nil"/>
              <w:bottom w:val="single" w:sz="4" w:space="0" w:color="auto"/>
              <w:right w:val="single" w:sz="4" w:space="0" w:color="auto"/>
            </w:tcBorders>
            <w:noWrap/>
            <w:vAlign w:val="center"/>
            <w:hideMark/>
          </w:tcPr>
          <w:p w14:paraId="74884EF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393 750</w:t>
            </w:r>
          </w:p>
        </w:tc>
        <w:tc>
          <w:tcPr>
            <w:tcW w:w="392" w:type="pct"/>
            <w:gridSpan w:val="2"/>
            <w:tcBorders>
              <w:top w:val="nil"/>
              <w:left w:val="nil"/>
              <w:bottom w:val="single" w:sz="4" w:space="0" w:color="auto"/>
              <w:right w:val="single" w:sz="4" w:space="0" w:color="auto"/>
            </w:tcBorders>
          </w:tcPr>
          <w:p w14:paraId="2C4A1A0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766 411</w:t>
            </w:r>
          </w:p>
        </w:tc>
        <w:tc>
          <w:tcPr>
            <w:tcW w:w="506" w:type="pct"/>
            <w:tcBorders>
              <w:top w:val="nil"/>
              <w:left w:val="nil"/>
              <w:bottom w:val="single" w:sz="4" w:space="0" w:color="auto"/>
              <w:right w:val="single" w:sz="4" w:space="0" w:color="auto"/>
            </w:tcBorders>
            <w:noWrap/>
            <w:vAlign w:val="center"/>
            <w:hideMark/>
          </w:tcPr>
          <w:p w14:paraId="31D505D0"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544CC7C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20997850"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AA9461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0AF1CC1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393 750</w:t>
            </w:r>
          </w:p>
        </w:tc>
        <w:tc>
          <w:tcPr>
            <w:tcW w:w="449" w:type="pct"/>
            <w:gridSpan w:val="2"/>
            <w:tcBorders>
              <w:top w:val="nil"/>
              <w:left w:val="nil"/>
              <w:bottom w:val="single" w:sz="4" w:space="0" w:color="auto"/>
              <w:right w:val="single" w:sz="4" w:space="0" w:color="auto"/>
            </w:tcBorders>
            <w:noWrap/>
            <w:vAlign w:val="center"/>
            <w:hideMark/>
          </w:tcPr>
          <w:p w14:paraId="792EBCD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766 411</w:t>
            </w:r>
          </w:p>
        </w:tc>
      </w:tr>
      <w:tr w:rsidR="00523B3C" w:rsidRPr="00835F45" w14:paraId="732920D0" w14:textId="77777777" w:rsidTr="00523B3C">
        <w:trPr>
          <w:trHeight w:val="240"/>
        </w:trPr>
        <w:tc>
          <w:tcPr>
            <w:tcW w:w="1299" w:type="pct"/>
            <w:gridSpan w:val="4"/>
            <w:tcBorders>
              <w:top w:val="nil"/>
              <w:left w:val="single" w:sz="4" w:space="0" w:color="auto"/>
              <w:bottom w:val="single" w:sz="4" w:space="0" w:color="auto"/>
              <w:right w:val="single" w:sz="4" w:space="0" w:color="000000"/>
            </w:tcBorders>
            <w:shd w:val="clear" w:color="auto" w:fill="FF9966"/>
            <w:noWrap/>
            <w:vAlign w:val="bottom"/>
            <w:hideMark/>
          </w:tcPr>
          <w:p w14:paraId="0C3C4A43" w14:textId="77777777" w:rsidR="00523B3C" w:rsidRPr="00835F45" w:rsidRDefault="00523B3C" w:rsidP="008638D0">
            <w:pPr>
              <w:rPr>
                <w:b/>
                <w:sz w:val="16"/>
                <w:szCs w:val="16"/>
                <w:lang w:eastAsia="fr-FR" w:bidi="ar-SA"/>
              </w:rPr>
            </w:pPr>
            <w:r w:rsidRPr="00835F45">
              <w:rPr>
                <w:b/>
                <w:sz w:val="16"/>
                <w:szCs w:val="16"/>
                <w:lang w:eastAsia="fr-FR" w:bidi="ar-SA"/>
              </w:rPr>
              <w:t>2-Formation</w:t>
            </w:r>
          </w:p>
        </w:tc>
        <w:tc>
          <w:tcPr>
            <w:tcW w:w="533" w:type="pct"/>
            <w:gridSpan w:val="3"/>
            <w:tcBorders>
              <w:top w:val="nil"/>
              <w:left w:val="nil"/>
              <w:bottom w:val="single" w:sz="4" w:space="0" w:color="auto"/>
              <w:right w:val="single" w:sz="4" w:space="0" w:color="auto"/>
            </w:tcBorders>
            <w:shd w:val="clear" w:color="auto" w:fill="FF9966"/>
            <w:noWrap/>
            <w:vAlign w:val="center"/>
            <w:hideMark/>
          </w:tcPr>
          <w:p w14:paraId="7FF9B4B8" w14:textId="77777777" w:rsidR="00523B3C" w:rsidRPr="00835F45" w:rsidRDefault="00523B3C" w:rsidP="008638D0">
            <w:pPr>
              <w:jc w:val="center"/>
              <w:rPr>
                <w:b/>
                <w:sz w:val="16"/>
                <w:szCs w:val="16"/>
                <w:lang w:eastAsia="fr-FR" w:bidi="ar-SA"/>
              </w:rPr>
            </w:pPr>
            <w:r w:rsidRPr="00835F45">
              <w:rPr>
                <w:b/>
                <w:sz w:val="16"/>
                <w:szCs w:val="16"/>
                <w:lang w:eastAsia="fr-FR" w:bidi="ar-SA"/>
              </w:rPr>
              <w:t>718 400</w:t>
            </w:r>
          </w:p>
        </w:tc>
        <w:tc>
          <w:tcPr>
            <w:tcW w:w="392" w:type="pct"/>
            <w:gridSpan w:val="2"/>
            <w:tcBorders>
              <w:top w:val="single" w:sz="4" w:space="0" w:color="auto"/>
              <w:left w:val="nil"/>
              <w:bottom w:val="single" w:sz="4" w:space="0" w:color="auto"/>
              <w:right w:val="single" w:sz="4" w:space="0" w:color="auto"/>
            </w:tcBorders>
            <w:shd w:val="clear" w:color="auto" w:fill="FF9966"/>
          </w:tcPr>
          <w:p w14:paraId="2996E284" w14:textId="77777777" w:rsidR="00523B3C" w:rsidRPr="00835F45" w:rsidRDefault="00523B3C" w:rsidP="008638D0">
            <w:pPr>
              <w:jc w:val="center"/>
              <w:rPr>
                <w:b/>
                <w:sz w:val="16"/>
                <w:szCs w:val="16"/>
                <w:lang w:eastAsia="fr-FR" w:bidi="ar-SA"/>
              </w:rPr>
            </w:pPr>
            <w:r w:rsidRPr="00835F45">
              <w:rPr>
                <w:b/>
                <w:sz w:val="16"/>
                <w:szCs w:val="16"/>
                <w:lang w:eastAsia="fr-FR" w:bidi="ar-SA"/>
              </w:rPr>
              <w:t>577 000</w:t>
            </w:r>
          </w:p>
        </w:tc>
        <w:tc>
          <w:tcPr>
            <w:tcW w:w="506" w:type="pct"/>
            <w:tcBorders>
              <w:top w:val="nil"/>
              <w:left w:val="nil"/>
              <w:bottom w:val="single" w:sz="4" w:space="0" w:color="auto"/>
              <w:right w:val="single" w:sz="4" w:space="0" w:color="auto"/>
            </w:tcBorders>
            <w:shd w:val="clear" w:color="auto" w:fill="FF9966"/>
            <w:noWrap/>
            <w:vAlign w:val="center"/>
            <w:hideMark/>
          </w:tcPr>
          <w:p w14:paraId="1C7CBC8B" w14:textId="77777777" w:rsidR="00523B3C" w:rsidRPr="00835F45" w:rsidRDefault="00523B3C" w:rsidP="008638D0">
            <w:pPr>
              <w:jc w:val="center"/>
              <w:rPr>
                <w:b/>
                <w:sz w:val="16"/>
                <w:szCs w:val="16"/>
                <w:lang w:eastAsia="fr-FR" w:bidi="ar-SA"/>
              </w:rPr>
            </w:pPr>
            <w:r w:rsidRPr="00835F45">
              <w:rPr>
                <w:b/>
                <w:sz w:val="16"/>
                <w:szCs w:val="16"/>
                <w:lang w:eastAsia="fr-FR" w:bidi="ar-SA"/>
              </w:rPr>
              <w:t>279 223</w:t>
            </w:r>
          </w:p>
        </w:tc>
        <w:tc>
          <w:tcPr>
            <w:tcW w:w="391" w:type="pct"/>
            <w:tcBorders>
              <w:top w:val="nil"/>
              <w:left w:val="nil"/>
              <w:bottom w:val="single" w:sz="4" w:space="0" w:color="auto"/>
              <w:right w:val="single" w:sz="4" w:space="0" w:color="auto"/>
            </w:tcBorders>
            <w:shd w:val="clear" w:color="auto" w:fill="FF9966"/>
            <w:noWrap/>
            <w:vAlign w:val="center"/>
            <w:hideMark/>
          </w:tcPr>
          <w:p w14:paraId="7859EB1F" w14:textId="77777777" w:rsidR="00523B3C" w:rsidRPr="00835F45" w:rsidRDefault="00523B3C" w:rsidP="008638D0">
            <w:pPr>
              <w:jc w:val="center"/>
              <w:rPr>
                <w:b/>
                <w:sz w:val="16"/>
                <w:szCs w:val="16"/>
                <w:lang w:eastAsia="fr-FR" w:bidi="ar-SA"/>
              </w:rPr>
            </w:pPr>
            <w:r w:rsidRPr="00835F45">
              <w:rPr>
                <w:b/>
                <w:sz w:val="16"/>
                <w:szCs w:val="16"/>
                <w:lang w:eastAsia="fr-FR" w:bidi="ar-SA"/>
              </w:rPr>
              <w:t>149 792</w:t>
            </w:r>
          </w:p>
        </w:tc>
        <w:tc>
          <w:tcPr>
            <w:tcW w:w="521" w:type="pct"/>
            <w:tcBorders>
              <w:top w:val="nil"/>
              <w:left w:val="nil"/>
              <w:bottom w:val="single" w:sz="4" w:space="0" w:color="auto"/>
              <w:right w:val="single" w:sz="4" w:space="0" w:color="auto"/>
            </w:tcBorders>
            <w:shd w:val="clear" w:color="auto" w:fill="FF9966"/>
            <w:noWrap/>
            <w:vAlign w:val="center"/>
            <w:hideMark/>
          </w:tcPr>
          <w:p w14:paraId="2C9E012B" w14:textId="77777777" w:rsidR="00523B3C" w:rsidRPr="00835F45" w:rsidRDefault="00523B3C" w:rsidP="008638D0">
            <w:pPr>
              <w:jc w:val="center"/>
              <w:rPr>
                <w:b/>
                <w:sz w:val="16"/>
                <w:szCs w:val="16"/>
                <w:lang w:eastAsia="fr-FR" w:bidi="ar-SA"/>
              </w:rPr>
            </w:pPr>
            <w:r w:rsidRPr="00835F45">
              <w:rPr>
                <w:b/>
                <w:sz w:val="16"/>
                <w:szCs w:val="16"/>
                <w:lang w:eastAsia="fr-FR" w:bidi="ar-SA"/>
              </w:rPr>
              <w:t>0</w:t>
            </w:r>
          </w:p>
        </w:tc>
        <w:tc>
          <w:tcPr>
            <w:tcW w:w="390" w:type="pct"/>
            <w:tcBorders>
              <w:top w:val="nil"/>
              <w:left w:val="nil"/>
              <w:bottom w:val="single" w:sz="4" w:space="0" w:color="auto"/>
              <w:right w:val="single" w:sz="4" w:space="0" w:color="auto"/>
            </w:tcBorders>
            <w:shd w:val="clear" w:color="auto" w:fill="FF9966"/>
            <w:noWrap/>
            <w:vAlign w:val="center"/>
            <w:hideMark/>
          </w:tcPr>
          <w:p w14:paraId="449FA0AB" w14:textId="77777777" w:rsidR="00523B3C" w:rsidRPr="00835F45" w:rsidRDefault="00523B3C" w:rsidP="008638D0">
            <w:pPr>
              <w:jc w:val="center"/>
              <w:rPr>
                <w:b/>
                <w:sz w:val="16"/>
                <w:szCs w:val="16"/>
                <w:lang w:eastAsia="fr-FR" w:bidi="ar-SA"/>
              </w:rPr>
            </w:pPr>
            <w:r w:rsidRPr="00835F45">
              <w:rPr>
                <w:b/>
                <w:sz w:val="16"/>
                <w:szCs w:val="16"/>
                <w:lang w:eastAsia="fr-FR" w:bidi="ar-SA"/>
              </w:rPr>
              <w:t>0</w:t>
            </w:r>
          </w:p>
        </w:tc>
        <w:tc>
          <w:tcPr>
            <w:tcW w:w="519" w:type="pct"/>
            <w:gridSpan w:val="2"/>
            <w:tcBorders>
              <w:top w:val="nil"/>
              <w:left w:val="nil"/>
              <w:bottom w:val="single" w:sz="4" w:space="0" w:color="auto"/>
              <w:right w:val="single" w:sz="4" w:space="0" w:color="auto"/>
            </w:tcBorders>
            <w:shd w:val="clear" w:color="auto" w:fill="FF9966"/>
            <w:noWrap/>
            <w:vAlign w:val="center"/>
            <w:hideMark/>
          </w:tcPr>
          <w:p w14:paraId="3AE395FD" w14:textId="77777777" w:rsidR="00523B3C" w:rsidRPr="00835F45" w:rsidRDefault="00523B3C" w:rsidP="008638D0">
            <w:pPr>
              <w:jc w:val="center"/>
              <w:rPr>
                <w:b/>
                <w:sz w:val="16"/>
                <w:szCs w:val="16"/>
                <w:lang w:eastAsia="fr-FR" w:bidi="ar-SA"/>
              </w:rPr>
            </w:pPr>
            <w:r w:rsidRPr="00835F45">
              <w:rPr>
                <w:b/>
                <w:sz w:val="16"/>
                <w:szCs w:val="16"/>
                <w:lang w:eastAsia="fr-FR" w:bidi="ar-SA"/>
              </w:rPr>
              <w:t>997 623</w:t>
            </w:r>
          </w:p>
        </w:tc>
        <w:tc>
          <w:tcPr>
            <w:tcW w:w="449" w:type="pct"/>
            <w:gridSpan w:val="2"/>
            <w:tcBorders>
              <w:top w:val="nil"/>
              <w:left w:val="nil"/>
              <w:bottom w:val="single" w:sz="4" w:space="0" w:color="auto"/>
              <w:right w:val="single" w:sz="4" w:space="0" w:color="auto"/>
            </w:tcBorders>
            <w:shd w:val="clear" w:color="auto" w:fill="FF9966"/>
            <w:noWrap/>
            <w:vAlign w:val="center"/>
            <w:hideMark/>
          </w:tcPr>
          <w:p w14:paraId="47FDEAE5" w14:textId="77777777" w:rsidR="00523B3C" w:rsidRPr="00835F45" w:rsidRDefault="00523B3C" w:rsidP="008638D0">
            <w:pPr>
              <w:jc w:val="center"/>
              <w:rPr>
                <w:b/>
                <w:sz w:val="16"/>
                <w:szCs w:val="16"/>
                <w:lang w:eastAsia="fr-FR" w:bidi="ar-SA"/>
              </w:rPr>
            </w:pPr>
            <w:r w:rsidRPr="00835F45">
              <w:rPr>
                <w:b/>
                <w:sz w:val="16"/>
                <w:szCs w:val="16"/>
                <w:lang w:eastAsia="fr-FR" w:bidi="ar-SA"/>
              </w:rPr>
              <w:t>726 792</w:t>
            </w:r>
          </w:p>
        </w:tc>
      </w:tr>
      <w:tr w:rsidR="00523B3C" w:rsidRPr="00835F45" w14:paraId="224DB345" w14:textId="77777777" w:rsidTr="00523B3C">
        <w:trPr>
          <w:trHeight w:val="240"/>
        </w:trPr>
        <w:tc>
          <w:tcPr>
            <w:tcW w:w="76" w:type="pct"/>
            <w:gridSpan w:val="2"/>
            <w:vMerge w:val="restart"/>
            <w:tcBorders>
              <w:top w:val="nil"/>
              <w:left w:val="single" w:sz="4" w:space="0" w:color="auto"/>
              <w:bottom w:val="nil"/>
              <w:right w:val="single" w:sz="4" w:space="0" w:color="auto"/>
            </w:tcBorders>
            <w:vAlign w:val="center"/>
            <w:hideMark/>
          </w:tcPr>
          <w:p w14:paraId="0BDCD2A9"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318A640E"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900FODOC Formation Doctorale</w:t>
            </w:r>
          </w:p>
        </w:tc>
        <w:tc>
          <w:tcPr>
            <w:tcW w:w="533" w:type="pct"/>
            <w:gridSpan w:val="3"/>
            <w:tcBorders>
              <w:top w:val="nil"/>
              <w:left w:val="nil"/>
              <w:bottom w:val="single" w:sz="4" w:space="0" w:color="auto"/>
              <w:right w:val="single" w:sz="4" w:space="0" w:color="auto"/>
            </w:tcBorders>
            <w:noWrap/>
            <w:vAlign w:val="center"/>
            <w:hideMark/>
          </w:tcPr>
          <w:p w14:paraId="252D2B94"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340 000</w:t>
            </w:r>
          </w:p>
        </w:tc>
        <w:tc>
          <w:tcPr>
            <w:tcW w:w="392" w:type="pct"/>
            <w:gridSpan w:val="2"/>
            <w:tcBorders>
              <w:top w:val="nil"/>
              <w:left w:val="nil"/>
              <w:bottom w:val="single" w:sz="4" w:space="0" w:color="auto"/>
              <w:right w:val="single" w:sz="4" w:space="0" w:color="auto"/>
            </w:tcBorders>
          </w:tcPr>
          <w:p w14:paraId="50ED92F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320 000</w:t>
            </w:r>
          </w:p>
        </w:tc>
        <w:tc>
          <w:tcPr>
            <w:tcW w:w="506" w:type="pct"/>
            <w:tcBorders>
              <w:top w:val="nil"/>
              <w:left w:val="nil"/>
              <w:bottom w:val="single" w:sz="4" w:space="0" w:color="auto"/>
              <w:right w:val="single" w:sz="4" w:space="0" w:color="auto"/>
            </w:tcBorders>
            <w:noWrap/>
            <w:vAlign w:val="center"/>
            <w:hideMark/>
          </w:tcPr>
          <w:p w14:paraId="452C3BD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80 838</w:t>
            </w:r>
          </w:p>
        </w:tc>
        <w:tc>
          <w:tcPr>
            <w:tcW w:w="391" w:type="pct"/>
            <w:tcBorders>
              <w:top w:val="nil"/>
              <w:left w:val="nil"/>
              <w:bottom w:val="single" w:sz="4" w:space="0" w:color="auto"/>
              <w:right w:val="single" w:sz="4" w:space="0" w:color="auto"/>
            </w:tcBorders>
            <w:noWrap/>
            <w:vAlign w:val="center"/>
            <w:hideMark/>
          </w:tcPr>
          <w:p w14:paraId="4D016C3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72 173</w:t>
            </w:r>
          </w:p>
        </w:tc>
        <w:tc>
          <w:tcPr>
            <w:tcW w:w="521" w:type="pct"/>
            <w:tcBorders>
              <w:top w:val="nil"/>
              <w:left w:val="nil"/>
              <w:bottom w:val="single" w:sz="4" w:space="0" w:color="auto"/>
              <w:right w:val="single" w:sz="4" w:space="0" w:color="auto"/>
            </w:tcBorders>
            <w:noWrap/>
            <w:vAlign w:val="center"/>
            <w:hideMark/>
          </w:tcPr>
          <w:p w14:paraId="4AA17F8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0A5459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4F6A8D0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420 838</w:t>
            </w:r>
          </w:p>
        </w:tc>
        <w:tc>
          <w:tcPr>
            <w:tcW w:w="449" w:type="pct"/>
            <w:gridSpan w:val="2"/>
            <w:tcBorders>
              <w:top w:val="nil"/>
              <w:left w:val="nil"/>
              <w:bottom w:val="single" w:sz="4" w:space="0" w:color="auto"/>
              <w:right w:val="single" w:sz="4" w:space="0" w:color="auto"/>
            </w:tcBorders>
            <w:noWrap/>
            <w:vAlign w:val="center"/>
            <w:hideMark/>
          </w:tcPr>
          <w:p w14:paraId="45B094E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392 173</w:t>
            </w:r>
          </w:p>
        </w:tc>
      </w:tr>
      <w:tr w:rsidR="00523B3C" w:rsidRPr="00835F45" w14:paraId="4DB4216F"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19E324E0"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3A0A71CD"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900FOCFA Carte des formations-Schéma de la Vie Etudiante Animation </w:t>
            </w:r>
          </w:p>
        </w:tc>
        <w:tc>
          <w:tcPr>
            <w:tcW w:w="533" w:type="pct"/>
            <w:gridSpan w:val="3"/>
            <w:tcBorders>
              <w:top w:val="nil"/>
              <w:left w:val="nil"/>
              <w:bottom w:val="single" w:sz="4" w:space="0" w:color="auto"/>
              <w:right w:val="single" w:sz="4" w:space="0" w:color="auto"/>
            </w:tcBorders>
            <w:noWrap/>
            <w:vAlign w:val="center"/>
            <w:hideMark/>
          </w:tcPr>
          <w:p w14:paraId="3DBCA9C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392" w:type="pct"/>
            <w:gridSpan w:val="2"/>
            <w:tcBorders>
              <w:top w:val="nil"/>
              <w:left w:val="nil"/>
              <w:bottom w:val="single" w:sz="4" w:space="0" w:color="auto"/>
              <w:right w:val="single" w:sz="4" w:space="0" w:color="auto"/>
            </w:tcBorders>
          </w:tcPr>
          <w:p w14:paraId="09CAFFA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c>
          <w:tcPr>
            <w:tcW w:w="506" w:type="pct"/>
            <w:tcBorders>
              <w:top w:val="nil"/>
              <w:left w:val="nil"/>
              <w:bottom w:val="single" w:sz="4" w:space="0" w:color="auto"/>
              <w:right w:val="single" w:sz="4" w:space="0" w:color="auto"/>
            </w:tcBorders>
            <w:noWrap/>
            <w:vAlign w:val="center"/>
            <w:hideMark/>
          </w:tcPr>
          <w:p w14:paraId="4BBD9B6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43FEB48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1D6156A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A46C8F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4898ACA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449" w:type="pct"/>
            <w:gridSpan w:val="2"/>
            <w:tcBorders>
              <w:top w:val="nil"/>
              <w:left w:val="nil"/>
              <w:bottom w:val="single" w:sz="4" w:space="0" w:color="auto"/>
              <w:right w:val="single" w:sz="4" w:space="0" w:color="auto"/>
            </w:tcBorders>
            <w:noWrap/>
            <w:vAlign w:val="center"/>
            <w:hideMark/>
          </w:tcPr>
          <w:p w14:paraId="24258034"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r>
      <w:tr w:rsidR="00523B3C" w:rsidRPr="00835F45" w14:paraId="6CE3596A"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1273714D"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71CE3F82"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900FOCFO Carte des formations-Schéma de la Vie étudiante</w:t>
            </w:r>
          </w:p>
        </w:tc>
        <w:tc>
          <w:tcPr>
            <w:tcW w:w="533" w:type="pct"/>
            <w:gridSpan w:val="3"/>
            <w:tcBorders>
              <w:top w:val="nil"/>
              <w:left w:val="nil"/>
              <w:bottom w:val="single" w:sz="4" w:space="0" w:color="auto"/>
              <w:right w:val="single" w:sz="4" w:space="0" w:color="auto"/>
            </w:tcBorders>
            <w:noWrap/>
            <w:vAlign w:val="center"/>
            <w:hideMark/>
          </w:tcPr>
          <w:p w14:paraId="1067425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35 000</w:t>
            </w:r>
          </w:p>
        </w:tc>
        <w:tc>
          <w:tcPr>
            <w:tcW w:w="392" w:type="pct"/>
            <w:gridSpan w:val="2"/>
            <w:tcBorders>
              <w:top w:val="nil"/>
              <w:left w:val="nil"/>
              <w:bottom w:val="single" w:sz="4" w:space="0" w:color="auto"/>
              <w:right w:val="single" w:sz="4" w:space="0" w:color="auto"/>
            </w:tcBorders>
          </w:tcPr>
          <w:p w14:paraId="6468842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32 000</w:t>
            </w:r>
          </w:p>
        </w:tc>
        <w:tc>
          <w:tcPr>
            <w:tcW w:w="506" w:type="pct"/>
            <w:tcBorders>
              <w:top w:val="nil"/>
              <w:left w:val="nil"/>
              <w:bottom w:val="single" w:sz="4" w:space="0" w:color="auto"/>
              <w:right w:val="single" w:sz="4" w:space="0" w:color="auto"/>
            </w:tcBorders>
            <w:noWrap/>
            <w:vAlign w:val="center"/>
            <w:hideMark/>
          </w:tcPr>
          <w:p w14:paraId="18A1CA3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70 574</w:t>
            </w:r>
          </w:p>
        </w:tc>
        <w:tc>
          <w:tcPr>
            <w:tcW w:w="391" w:type="pct"/>
            <w:tcBorders>
              <w:top w:val="nil"/>
              <w:left w:val="nil"/>
              <w:bottom w:val="single" w:sz="4" w:space="0" w:color="auto"/>
              <w:right w:val="single" w:sz="4" w:space="0" w:color="auto"/>
            </w:tcBorders>
            <w:noWrap/>
            <w:vAlign w:val="center"/>
            <w:hideMark/>
          </w:tcPr>
          <w:p w14:paraId="11D887B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16 865</w:t>
            </w:r>
          </w:p>
        </w:tc>
        <w:tc>
          <w:tcPr>
            <w:tcW w:w="521" w:type="pct"/>
            <w:tcBorders>
              <w:top w:val="nil"/>
              <w:left w:val="nil"/>
              <w:bottom w:val="single" w:sz="4" w:space="0" w:color="auto"/>
              <w:right w:val="single" w:sz="4" w:space="0" w:color="auto"/>
            </w:tcBorders>
            <w:noWrap/>
            <w:vAlign w:val="center"/>
            <w:hideMark/>
          </w:tcPr>
          <w:p w14:paraId="3ADB2D2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055F26E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2E65271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105 574</w:t>
            </w:r>
          </w:p>
        </w:tc>
        <w:tc>
          <w:tcPr>
            <w:tcW w:w="449" w:type="pct"/>
            <w:gridSpan w:val="2"/>
            <w:tcBorders>
              <w:top w:val="nil"/>
              <w:left w:val="nil"/>
              <w:bottom w:val="single" w:sz="4" w:space="0" w:color="auto"/>
              <w:right w:val="single" w:sz="4" w:space="0" w:color="auto"/>
            </w:tcBorders>
            <w:noWrap/>
            <w:vAlign w:val="center"/>
            <w:hideMark/>
          </w:tcPr>
          <w:p w14:paraId="7998904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48 865</w:t>
            </w:r>
          </w:p>
        </w:tc>
      </w:tr>
      <w:tr w:rsidR="00523B3C" w:rsidRPr="00835F45" w14:paraId="6FECD328"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68EA3A1B"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7CC40EB9"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900FOINP BQE Innovation Pédagogique</w:t>
            </w:r>
          </w:p>
        </w:tc>
        <w:tc>
          <w:tcPr>
            <w:tcW w:w="533" w:type="pct"/>
            <w:gridSpan w:val="3"/>
            <w:tcBorders>
              <w:top w:val="nil"/>
              <w:left w:val="nil"/>
              <w:bottom w:val="single" w:sz="4" w:space="0" w:color="auto"/>
              <w:right w:val="single" w:sz="4" w:space="0" w:color="auto"/>
            </w:tcBorders>
            <w:noWrap/>
            <w:vAlign w:val="center"/>
            <w:hideMark/>
          </w:tcPr>
          <w:p w14:paraId="0875C52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2" w:type="pct"/>
            <w:gridSpan w:val="2"/>
            <w:tcBorders>
              <w:top w:val="nil"/>
              <w:left w:val="nil"/>
              <w:bottom w:val="single" w:sz="4" w:space="0" w:color="auto"/>
              <w:right w:val="single" w:sz="4" w:space="0" w:color="auto"/>
            </w:tcBorders>
          </w:tcPr>
          <w:p w14:paraId="2918F28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06" w:type="pct"/>
            <w:tcBorders>
              <w:top w:val="nil"/>
              <w:left w:val="nil"/>
              <w:bottom w:val="single" w:sz="4" w:space="0" w:color="auto"/>
              <w:right w:val="single" w:sz="4" w:space="0" w:color="auto"/>
            </w:tcBorders>
            <w:noWrap/>
            <w:vAlign w:val="center"/>
            <w:hideMark/>
          </w:tcPr>
          <w:p w14:paraId="3D1D404B"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263864E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5C82A0DE"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1A62470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474BC457"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449" w:type="pct"/>
            <w:gridSpan w:val="2"/>
            <w:tcBorders>
              <w:top w:val="nil"/>
              <w:left w:val="nil"/>
              <w:bottom w:val="single" w:sz="4" w:space="0" w:color="auto"/>
              <w:right w:val="single" w:sz="4" w:space="0" w:color="auto"/>
            </w:tcBorders>
            <w:noWrap/>
            <w:vAlign w:val="center"/>
            <w:hideMark/>
          </w:tcPr>
          <w:p w14:paraId="40B80D8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r>
      <w:tr w:rsidR="00523B3C" w:rsidRPr="00835F45" w14:paraId="316D1001"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6B6D85D0"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63B36622"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900FOPEC Portefeuille Expériences Compétences (PEC)</w:t>
            </w:r>
          </w:p>
        </w:tc>
        <w:tc>
          <w:tcPr>
            <w:tcW w:w="533" w:type="pct"/>
            <w:gridSpan w:val="3"/>
            <w:tcBorders>
              <w:top w:val="nil"/>
              <w:left w:val="nil"/>
              <w:bottom w:val="single" w:sz="4" w:space="0" w:color="auto"/>
              <w:right w:val="single" w:sz="4" w:space="0" w:color="auto"/>
            </w:tcBorders>
            <w:noWrap/>
            <w:vAlign w:val="center"/>
            <w:hideMark/>
          </w:tcPr>
          <w:p w14:paraId="7462240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392" w:type="pct"/>
            <w:gridSpan w:val="2"/>
            <w:tcBorders>
              <w:top w:val="nil"/>
              <w:left w:val="nil"/>
              <w:bottom w:val="single" w:sz="4" w:space="0" w:color="auto"/>
              <w:right w:val="single" w:sz="4" w:space="0" w:color="auto"/>
            </w:tcBorders>
          </w:tcPr>
          <w:p w14:paraId="740C2BA7" w14:textId="77777777" w:rsidR="00523B3C" w:rsidRPr="00835F45" w:rsidRDefault="00523B3C" w:rsidP="008638D0">
            <w:pPr>
              <w:spacing w:after="0" w:line="240" w:lineRule="auto"/>
              <w:jc w:val="center"/>
              <w:rPr>
                <w:rFonts w:eastAsia="Times New Roman"/>
                <w:b/>
                <w:bCs/>
                <w:sz w:val="16"/>
                <w:szCs w:val="16"/>
                <w:lang w:eastAsia="fr-FR" w:bidi="ar-SA"/>
              </w:rPr>
            </w:pPr>
          </w:p>
          <w:p w14:paraId="11F3981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c>
          <w:tcPr>
            <w:tcW w:w="506" w:type="pct"/>
            <w:tcBorders>
              <w:top w:val="nil"/>
              <w:left w:val="nil"/>
              <w:bottom w:val="single" w:sz="4" w:space="0" w:color="auto"/>
              <w:right w:val="single" w:sz="4" w:space="0" w:color="auto"/>
            </w:tcBorders>
            <w:noWrap/>
            <w:vAlign w:val="center"/>
            <w:hideMark/>
          </w:tcPr>
          <w:p w14:paraId="491E458E"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295F2FF4"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43BF758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230CF71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436F090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100 000</w:t>
            </w:r>
          </w:p>
        </w:tc>
        <w:tc>
          <w:tcPr>
            <w:tcW w:w="449" w:type="pct"/>
            <w:gridSpan w:val="2"/>
            <w:tcBorders>
              <w:top w:val="nil"/>
              <w:left w:val="nil"/>
              <w:bottom w:val="single" w:sz="4" w:space="0" w:color="auto"/>
              <w:right w:val="single" w:sz="4" w:space="0" w:color="auto"/>
            </w:tcBorders>
            <w:noWrap/>
            <w:vAlign w:val="center"/>
            <w:hideMark/>
          </w:tcPr>
          <w:p w14:paraId="15BA918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100 000</w:t>
            </w:r>
          </w:p>
        </w:tc>
      </w:tr>
      <w:tr w:rsidR="00523B3C" w:rsidRPr="00835F45" w14:paraId="20B39F23"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400BBFCB"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1DC9A8E3"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900FOPER PECARE</w:t>
            </w:r>
          </w:p>
        </w:tc>
        <w:tc>
          <w:tcPr>
            <w:tcW w:w="533" w:type="pct"/>
            <w:gridSpan w:val="3"/>
            <w:tcBorders>
              <w:top w:val="nil"/>
              <w:left w:val="nil"/>
              <w:bottom w:val="single" w:sz="4" w:space="0" w:color="auto"/>
              <w:right w:val="single" w:sz="4" w:space="0" w:color="auto"/>
            </w:tcBorders>
            <w:noWrap/>
            <w:vAlign w:val="center"/>
            <w:hideMark/>
          </w:tcPr>
          <w:p w14:paraId="5C60D3A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2" w:type="pct"/>
            <w:gridSpan w:val="2"/>
            <w:tcBorders>
              <w:top w:val="nil"/>
              <w:left w:val="nil"/>
              <w:bottom w:val="single" w:sz="4" w:space="0" w:color="auto"/>
              <w:right w:val="single" w:sz="4" w:space="0" w:color="auto"/>
            </w:tcBorders>
          </w:tcPr>
          <w:p w14:paraId="09A4503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06" w:type="pct"/>
            <w:tcBorders>
              <w:top w:val="nil"/>
              <w:left w:val="nil"/>
              <w:bottom w:val="single" w:sz="4" w:space="0" w:color="auto"/>
              <w:right w:val="single" w:sz="4" w:space="0" w:color="auto"/>
            </w:tcBorders>
            <w:noWrap/>
            <w:vAlign w:val="center"/>
            <w:hideMark/>
          </w:tcPr>
          <w:p w14:paraId="7FA5F75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1D0EA8A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56683B9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77C23F6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7206694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449" w:type="pct"/>
            <w:gridSpan w:val="2"/>
            <w:tcBorders>
              <w:top w:val="nil"/>
              <w:left w:val="nil"/>
              <w:bottom w:val="single" w:sz="4" w:space="0" w:color="auto"/>
              <w:right w:val="single" w:sz="4" w:space="0" w:color="auto"/>
            </w:tcBorders>
            <w:noWrap/>
            <w:vAlign w:val="center"/>
            <w:hideMark/>
          </w:tcPr>
          <w:p w14:paraId="7B02423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r>
      <w:tr w:rsidR="00523B3C" w:rsidRPr="00835F45" w14:paraId="1A33135A"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25ECC321"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0706926C"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900FOORE Observatoire Régional des </w:t>
            </w:r>
            <w:r w:rsidRPr="00835F45">
              <w:rPr>
                <w:rFonts w:eastAsia="Times New Roman"/>
                <w:sz w:val="16"/>
                <w:szCs w:val="16"/>
                <w:lang w:eastAsia="fr-FR" w:bidi="ar-SA"/>
              </w:rPr>
              <w:lastRenderedPageBreak/>
              <w:t>Etudes Supérieures (ORES)</w:t>
            </w:r>
          </w:p>
        </w:tc>
        <w:tc>
          <w:tcPr>
            <w:tcW w:w="533" w:type="pct"/>
            <w:gridSpan w:val="3"/>
            <w:tcBorders>
              <w:top w:val="nil"/>
              <w:left w:val="nil"/>
              <w:bottom w:val="single" w:sz="4" w:space="0" w:color="auto"/>
              <w:right w:val="single" w:sz="4" w:space="0" w:color="auto"/>
            </w:tcBorders>
            <w:noWrap/>
            <w:vAlign w:val="center"/>
            <w:hideMark/>
          </w:tcPr>
          <w:p w14:paraId="222BED0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lastRenderedPageBreak/>
              <w:t>35 400</w:t>
            </w:r>
          </w:p>
        </w:tc>
        <w:tc>
          <w:tcPr>
            <w:tcW w:w="392" w:type="pct"/>
            <w:gridSpan w:val="2"/>
            <w:tcBorders>
              <w:top w:val="nil"/>
              <w:left w:val="nil"/>
              <w:bottom w:val="single" w:sz="4" w:space="0" w:color="auto"/>
              <w:right w:val="single" w:sz="4" w:space="0" w:color="auto"/>
            </w:tcBorders>
          </w:tcPr>
          <w:p w14:paraId="0A30534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33 000</w:t>
            </w:r>
          </w:p>
        </w:tc>
        <w:tc>
          <w:tcPr>
            <w:tcW w:w="506" w:type="pct"/>
            <w:tcBorders>
              <w:top w:val="nil"/>
              <w:left w:val="nil"/>
              <w:bottom w:val="single" w:sz="4" w:space="0" w:color="auto"/>
              <w:right w:val="single" w:sz="4" w:space="0" w:color="auto"/>
            </w:tcBorders>
            <w:noWrap/>
            <w:vAlign w:val="center"/>
            <w:hideMark/>
          </w:tcPr>
          <w:p w14:paraId="7AF76D5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51 294</w:t>
            </w:r>
          </w:p>
        </w:tc>
        <w:tc>
          <w:tcPr>
            <w:tcW w:w="391" w:type="pct"/>
            <w:tcBorders>
              <w:top w:val="nil"/>
              <w:left w:val="nil"/>
              <w:bottom w:val="single" w:sz="4" w:space="0" w:color="auto"/>
              <w:right w:val="single" w:sz="4" w:space="0" w:color="auto"/>
            </w:tcBorders>
            <w:noWrap/>
            <w:vAlign w:val="center"/>
            <w:hideMark/>
          </w:tcPr>
          <w:p w14:paraId="012A4BF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26 843</w:t>
            </w:r>
          </w:p>
        </w:tc>
        <w:tc>
          <w:tcPr>
            <w:tcW w:w="521" w:type="pct"/>
            <w:tcBorders>
              <w:top w:val="nil"/>
              <w:left w:val="nil"/>
              <w:bottom w:val="single" w:sz="4" w:space="0" w:color="auto"/>
              <w:right w:val="single" w:sz="4" w:space="0" w:color="auto"/>
            </w:tcBorders>
            <w:noWrap/>
            <w:vAlign w:val="center"/>
            <w:hideMark/>
          </w:tcPr>
          <w:p w14:paraId="4EB126C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7D28CD1F"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2152121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86 694</w:t>
            </w:r>
          </w:p>
        </w:tc>
        <w:tc>
          <w:tcPr>
            <w:tcW w:w="449" w:type="pct"/>
            <w:gridSpan w:val="2"/>
            <w:tcBorders>
              <w:top w:val="nil"/>
              <w:left w:val="nil"/>
              <w:bottom w:val="single" w:sz="4" w:space="0" w:color="auto"/>
              <w:right w:val="single" w:sz="4" w:space="0" w:color="auto"/>
            </w:tcBorders>
            <w:noWrap/>
            <w:vAlign w:val="center"/>
            <w:hideMark/>
          </w:tcPr>
          <w:p w14:paraId="648D423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59 843</w:t>
            </w:r>
          </w:p>
        </w:tc>
      </w:tr>
      <w:tr w:rsidR="00523B3C" w:rsidRPr="00835F45" w14:paraId="020F1F10" w14:textId="77777777" w:rsidTr="00523B3C">
        <w:trPr>
          <w:trHeight w:val="240"/>
        </w:trPr>
        <w:tc>
          <w:tcPr>
            <w:tcW w:w="76" w:type="pct"/>
            <w:gridSpan w:val="2"/>
            <w:vMerge/>
            <w:tcBorders>
              <w:top w:val="nil"/>
              <w:left w:val="single" w:sz="4" w:space="0" w:color="auto"/>
              <w:bottom w:val="nil"/>
              <w:right w:val="single" w:sz="4" w:space="0" w:color="auto"/>
            </w:tcBorders>
            <w:vAlign w:val="center"/>
            <w:hideMark/>
          </w:tcPr>
          <w:p w14:paraId="347A1A78" w14:textId="77777777" w:rsidR="00523B3C" w:rsidRPr="00835F45" w:rsidRDefault="00523B3C" w:rsidP="008638D0">
            <w:pPr>
              <w:spacing w:after="0" w:line="240" w:lineRule="auto"/>
              <w:rPr>
                <w:rFonts w:asciiTheme="minorHAnsi" w:eastAsiaTheme="minorEastAsia" w:hAnsiTheme="minorHAnsi" w:cs="Times New Roman"/>
                <w:sz w:val="24"/>
                <w:szCs w:val="24"/>
                <w:lang w:eastAsia="fr-FR" w:bidi="ar-SA"/>
              </w:rPr>
            </w:pPr>
          </w:p>
        </w:tc>
        <w:tc>
          <w:tcPr>
            <w:tcW w:w="1223" w:type="pct"/>
            <w:gridSpan w:val="2"/>
            <w:tcBorders>
              <w:top w:val="nil"/>
              <w:left w:val="nil"/>
              <w:bottom w:val="single" w:sz="4" w:space="0" w:color="auto"/>
              <w:right w:val="single" w:sz="4" w:space="0" w:color="auto"/>
            </w:tcBorders>
            <w:noWrap/>
            <w:vAlign w:val="bottom"/>
            <w:hideMark/>
          </w:tcPr>
          <w:p w14:paraId="4B563EF7"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900FOMEE Maison Entrepreneuriat (ME)</w:t>
            </w:r>
          </w:p>
        </w:tc>
        <w:tc>
          <w:tcPr>
            <w:tcW w:w="533" w:type="pct"/>
            <w:gridSpan w:val="3"/>
            <w:tcBorders>
              <w:top w:val="nil"/>
              <w:left w:val="nil"/>
              <w:bottom w:val="single" w:sz="4" w:space="0" w:color="auto"/>
              <w:right w:val="single" w:sz="4" w:space="0" w:color="auto"/>
            </w:tcBorders>
            <w:noWrap/>
            <w:vAlign w:val="center"/>
            <w:hideMark/>
          </w:tcPr>
          <w:p w14:paraId="46BA6D9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98 000</w:t>
            </w:r>
          </w:p>
        </w:tc>
        <w:tc>
          <w:tcPr>
            <w:tcW w:w="392" w:type="pct"/>
            <w:gridSpan w:val="2"/>
            <w:tcBorders>
              <w:top w:val="nil"/>
              <w:left w:val="nil"/>
              <w:bottom w:val="single" w:sz="4" w:space="0" w:color="auto"/>
              <w:right w:val="single" w:sz="4" w:space="0" w:color="auto"/>
            </w:tcBorders>
          </w:tcPr>
          <w:p w14:paraId="790BD86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90 000</w:t>
            </w:r>
          </w:p>
        </w:tc>
        <w:tc>
          <w:tcPr>
            <w:tcW w:w="506" w:type="pct"/>
            <w:tcBorders>
              <w:top w:val="nil"/>
              <w:left w:val="nil"/>
              <w:bottom w:val="single" w:sz="4" w:space="0" w:color="auto"/>
              <w:right w:val="single" w:sz="4" w:space="0" w:color="auto"/>
            </w:tcBorders>
            <w:noWrap/>
            <w:vAlign w:val="center"/>
            <w:hideMark/>
          </w:tcPr>
          <w:p w14:paraId="5678F1DB"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76 517</w:t>
            </w:r>
          </w:p>
        </w:tc>
        <w:tc>
          <w:tcPr>
            <w:tcW w:w="391" w:type="pct"/>
            <w:tcBorders>
              <w:top w:val="nil"/>
              <w:left w:val="nil"/>
              <w:bottom w:val="single" w:sz="4" w:space="0" w:color="auto"/>
              <w:right w:val="single" w:sz="4" w:space="0" w:color="auto"/>
            </w:tcBorders>
            <w:noWrap/>
            <w:vAlign w:val="center"/>
            <w:hideMark/>
          </w:tcPr>
          <w:p w14:paraId="78E338B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33 911</w:t>
            </w:r>
          </w:p>
        </w:tc>
        <w:tc>
          <w:tcPr>
            <w:tcW w:w="521" w:type="pct"/>
            <w:tcBorders>
              <w:top w:val="nil"/>
              <w:left w:val="nil"/>
              <w:bottom w:val="single" w:sz="4" w:space="0" w:color="auto"/>
              <w:right w:val="single" w:sz="4" w:space="0" w:color="auto"/>
            </w:tcBorders>
            <w:noWrap/>
            <w:vAlign w:val="center"/>
            <w:hideMark/>
          </w:tcPr>
          <w:p w14:paraId="4002F23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4C12CA8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07F0466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174 517</w:t>
            </w:r>
          </w:p>
        </w:tc>
        <w:tc>
          <w:tcPr>
            <w:tcW w:w="449" w:type="pct"/>
            <w:gridSpan w:val="2"/>
            <w:tcBorders>
              <w:top w:val="nil"/>
              <w:left w:val="nil"/>
              <w:bottom w:val="single" w:sz="4" w:space="0" w:color="auto"/>
              <w:right w:val="single" w:sz="4" w:space="0" w:color="auto"/>
            </w:tcBorders>
            <w:noWrap/>
            <w:vAlign w:val="center"/>
            <w:hideMark/>
          </w:tcPr>
          <w:p w14:paraId="27C9C17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123 911</w:t>
            </w:r>
          </w:p>
        </w:tc>
      </w:tr>
      <w:tr w:rsidR="00523B3C" w:rsidRPr="00835F45" w14:paraId="2E2DA86F" w14:textId="77777777" w:rsidTr="00523B3C">
        <w:trPr>
          <w:trHeight w:val="240"/>
        </w:trPr>
        <w:tc>
          <w:tcPr>
            <w:tcW w:w="1299" w:type="pct"/>
            <w:gridSpan w:val="4"/>
            <w:tcBorders>
              <w:top w:val="single" w:sz="4" w:space="0" w:color="auto"/>
              <w:left w:val="single" w:sz="4" w:space="0" w:color="auto"/>
              <w:bottom w:val="single" w:sz="4" w:space="0" w:color="auto"/>
              <w:right w:val="single" w:sz="4" w:space="0" w:color="000000"/>
            </w:tcBorders>
            <w:shd w:val="clear" w:color="auto" w:fill="FF9966"/>
            <w:noWrap/>
            <w:vAlign w:val="bottom"/>
            <w:hideMark/>
          </w:tcPr>
          <w:p w14:paraId="19276AD4"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3-Développement Actions Internationales</w:t>
            </w:r>
          </w:p>
        </w:tc>
        <w:tc>
          <w:tcPr>
            <w:tcW w:w="533" w:type="pct"/>
            <w:gridSpan w:val="3"/>
            <w:tcBorders>
              <w:top w:val="nil"/>
              <w:left w:val="nil"/>
              <w:bottom w:val="single" w:sz="4" w:space="0" w:color="auto"/>
              <w:right w:val="single" w:sz="4" w:space="0" w:color="auto"/>
            </w:tcBorders>
            <w:shd w:val="clear" w:color="auto" w:fill="FF9966"/>
            <w:noWrap/>
            <w:vAlign w:val="center"/>
            <w:hideMark/>
          </w:tcPr>
          <w:p w14:paraId="1839FB7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245 900</w:t>
            </w:r>
          </w:p>
        </w:tc>
        <w:tc>
          <w:tcPr>
            <w:tcW w:w="392" w:type="pct"/>
            <w:gridSpan w:val="2"/>
            <w:tcBorders>
              <w:top w:val="nil"/>
              <w:left w:val="nil"/>
              <w:bottom w:val="single" w:sz="4" w:space="0" w:color="auto"/>
              <w:right w:val="single" w:sz="4" w:space="0" w:color="auto"/>
            </w:tcBorders>
            <w:shd w:val="clear" w:color="auto" w:fill="FF9966"/>
          </w:tcPr>
          <w:p w14:paraId="0370FAC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248 431</w:t>
            </w:r>
          </w:p>
        </w:tc>
        <w:tc>
          <w:tcPr>
            <w:tcW w:w="506" w:type="pct"/>
            <w:tcBorders>
              <w:top w:val="nil"/>
              <w:left w:val="nil"/>
              <w:bottom w:val="single" w:sz="4" w:space="0" w:color="auto"/>
              <w:right w:val="single" w:sz="4" w:space="0" w:color="auto"/>
            </w:tcBorders>
            <w:shd w:val="clear" w:color="auto" w:fill="FF9966"/>
            <w:noWrap/>
            <w:vAlign w:val="center"/>
            <w:hideMark/>
          </w:tcPr>
          <w:p w14:paraId="205118A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438 555</w:t>
            </w:r>
          </w:p>
        </w:tc>
        <w:tc>
          <w:tcPr>
            <w:tcW w:w="391" w:type="pct"/>
            <w:tcBorders>
              <w:top w:val="nil"/>
              <w:left w:val="nil"/>
              <w:bottom w:val="single" w:sz="4" w:space="0" w:color="auto"/>
              <w:right w:val="single" w:sz="4" w:space="0" w:color="auto"/>
            </w:tcBorders>
            <w:shd w:val="clear" w:color="auto" w:fill="FF9966"/>
            <w:noWrap/>
            <w:vAlign w:val="center"/>
            <w:hideMark/>
          </w:tcPr>
          <w:p w14:paraId="622C9F2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293 703</w:t>
            </w:r>
          </w:p>
        </w:tc>
        <w:tc>
          <w:tcPr>
            <w:tcW w:w="521" w:type="pct"/>
            <w:tcBorders>
              <w:top w:val="nil"/>
              <w:left w:val="nil"/>
              <w:bottom w:val="single" w:sz="4" w:space="0" w:color="auto"/>
              <w:right w:val="single" w:sz="4" w:space="0" w:color="auto"/>
            </w:tcBorders>
            <w:shd w:val="clear" w:color="auto" w:fill="FF9966"/>
            <w:noWrap/>
            <w:vAlign w:val="center"/>
            <w:hideMark/>
          </w:tcPr>
          <w:p w14:paraId="64E19F9C"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0" w:type="pct"/>
            <w:tcBorders>
              <w:top w:val="nil"/>
              <w:left w:val="nil"/>
              <w:bottom w:val="single" w:sz="4" w:space="0" w:color="auto"/>
              <w:right w:val="single" w:sz="4" w:space="0" w:color="auto"/>
            </w:tcBorders>
            <w:shd w:val="clear" w:color="auto" w:fill="FF9966"/>
            <w:noWrap/>
            <w:vAlign w:val="center"/>
            <w:hideMark/>
          </w:tcPr>
          <w:p w14:paraId="3EB50FB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shd w:val="clear" w:color="auto" w:fill="FF9966"/>
            <w:noWrap/>
            <w:vAlign w:val="center"/>
            <w:hideMark/>
          </w:tcPr>
          <w:p w14:paraId="4328DCD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684 455</w:t>
            </w:r>
          </w:p>
        </w:tc>
        <w:tc>
          <w:tcPr>
            <w:tcW w:w="449" w:type="pct"/>
            <w:gridSpan w:val="2"/>
            <w:tcBorders>
              <w:top w:val="nil"/>
              <w:left w:val="nil"/>
              <w:bottom w:val="single" w:sz="4" w:space="0" w:color="auto"/>
              <w:right w:val="single" w:sz="4" w:space="0" w:color="auto"/>
            </w:tcBorders>
            <w:shd w:val="clear" w:color="auto" w:fill="FF9966"/>
            <w:noWrap/>
            <w:vAlign w:val="center"/>
            <w:hideMark/>
          </w:tcPr>
          <w:p w14:paraId="11ACD32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542 134</w:t>
            </w:r>
          </w:p>
        </w:tc>
      </w:tr>
      <w:tr w:rsidR="00523B3C" w:rsidRPr="00835F45" w14:paraId="68E56AF1" w14:textId="77777777" w:rsidTr="00523B3C">
        <w:trPr>
          <w:trHeight w:val="240"/>
        </w:trPr>
        <w:tc>
          <w:tcPr>
            <w:tcW w:w="76" w:type="pct"/>
            <w:gridSpan w:val="2"/>
            <w:tcBorders>
              <w:top w:val="nil"/>
              <w:left w:val="single" w:sz="4" w:space="0" w:color="auto"/>
              <w:bottom w:val="nil"/>
              <w:right w:val="nil"/>
            </w:tcBorders>
            <w:noWrap/>
            <w:vAlign w:val="bottom"/>
            <w:hideMark/>
          </w:tcPr>
          <w:p w14:paraId="28A36A51"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20325D8D"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900AIANI1Actions internationales Animation</w:t>
            </w:r>
          </w:p>
        </w:tc>
        <w:tc>
          <w:tcPr>
            <w:tcW w:w="533" w:type="pct"/>
            <w:gridSpan w:val="3"/>
            <w:tcBorders>
              <w:top w:val="nil"/>
              <w:left w:val="nil"/>
              <w:bottom w:val="single" w:sz="4" w:space="0" w:color="auto"/>
              <w:right w:val="single" w:sz="4" w:space="0" w:color="auto"/>
            </w:tcBorders>
            <w:noWrap/>
            <w:vAlign w:val="center"/>
            <w:hideMark/>
          </w:tcPr>
          <w:p w14:paraId="473B9F92" w14:textId="77777777" w:rsidR="00523B3C" w:rsidRPr="00835F45" w:rsidRDefault="00523B3C" w:rsidP="008638D0">
            <w:pPr>
              <w:spacing w:after="0" w:line="240" w:lineRule="auto"/>
              <w:jc w:val="center"/>
              <w:rPr>
                <w:rFonts w:eastAsia="Times New Roman"/>
                <w:bCs/>
                <w:sz w:val="16"/>
                <w:szCs w:val="16"/>
                <w:lang w:eastAsia="fr-FR" w:bidi="ar-SA"/>
              </w:rPr>
            </w:pPr>
            <w:r w:rsidRPr="00835F45">
              <w:rPr>
                <w:rFonts w:eastAsia="Times New Roman"/>
                <w:bCs/>
                <w:sz w:val="16"/>
                <w:szCs w:val="16"/>
                <w:lang w:eastAsia="fr-FR" w:bidi="ar-SA"/>
              </w:rPr>
              <w:t>10 000</w:t>
            </w:r>
          </w:p>
        </w:tc>
        <w:tc>
          <w:tcPr>
            <w:tcW w:w="392" w:type="pct"/>
            <w:gridSpan w:val="2"/>
            <w:tcBorders>
              <w:top w:val="nil"/>
              <w:left w:val="nil"/>
              <w:bottom w:val="single" w:sz="4" w:space="0" w:color="auto"/>
              <w:right w:val="single" w:sz="4" w:space="0" w:color="auto"/>
            </w:tcBorders>
          </w:tcPr>
          <w:p w14:paraId="55658A7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c>
          <w:tcPr>
            <w:tcW w:w="506" w:type="pct"/>
            <w:tcBorders>
              <w:top w:val="nil"/>
              <w:left w:val="nil"/>
              <w:bottom w:val="single" w:sz="4" w:space="0" w:color="auto"/>
              <w:right w:val="single" w:sz="4" w:space="0" w:color="auto"/>
            </w:tcBorders>
            <w:noWrap/>
            <w:vAlign w:val="center"/>
            <w:hideMark/>
          </w:tcPr>
          <w:p w14:paraId="337DDCAF" w14:textId="77777777" w:rsidR="00523B3C" w:rsidRPr="00835F45" w:rsidRDefault="00523B3C" w:rsidP="008638D0">
            <w:pPr>
              <w:spacing w:after="0" w:line="240" w:lineRule="auto"/>
              <w:jc w:val="center"/>
              <w:rPr>
                <w:rFonts w:eastAsia="Times New Roman"/>
                <w:bCs/>
                <w:sz w:val="16"/>
                <w:szCs w:val="16"/>
                <w:lang w:eastAsia="fr-FR" w:bidi="ar-SA"/>
              </w:rPr>
            </w:pPr>
            <w:r w:rsidRPr="00835F45">
              <w:rPr>
                <w:rFonts w:eastAsia="Times New Roman"/>
                <w:bCs/>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7E87FD2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42081B0F" w14:textId="77777777" w:rsidR="00523B3C" w:rsidRPr="00835F45" w:rsidRDefault="00523B3C" w:rsidP="008638D0">
            <w:pPr>
              <w:spacing w:after="0" w:line="240" w:lineRule="auto"/>
              <w:jc w:val="center"/>
              <w:rPr>
                <w:rFonts w:eastAsia="Times New Roman"/>
                <w:bCs/>
                <w:sz w:val="16"/>
                <w:szCs w:val="16"/>
                <w:lang w:eastAsia="fr-FR" w:bidi="ar-SA"/>
              </w:rPr>
            </w:pPr>
            <w:r w:rsidRPr="00835F45">
              <w:rPr>
                <w:rFonts w:eastAsia="Times New Roman"/>
                <w:bCs/>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4C02F06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27CCA297"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10 000</w:t>
            </w:r>
          </w:p>
        </w:tc>
        <w:tc>
          <w:tcPr>
            <w:tcW w:w="449" w:type="pct"/>
            <w:gridSpan w:val="2"/>
            <w:tcBorders>
              <w:top w:val="nil"/>
              <w:left w:val="nil"/>
              <w:bottom w:val="single" w:sz="4" w:space="0" w:color="auto"/>
              <w:right w:val="single" w:sz="4" w:space="0" w:color="auto"/>
            </w:tcBorders>
            <w:noWrap/>
            <w:vAlign w:val="center"/>
            <w:hideMark/>
          </w:tcPr>
          <w:p w14:paraId="70863D2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2 000</w:t>
            </w:r>
          </w:p>
        </w:tc>
      </w:tr>
      <w:tr w:rsidR="00523B3C" w:rsidRPr="00835F45" w14:paraId="4522F31D" w14:textId="77777777" w:rsidTr="00523B3C">
        <w:trPr>
          <w:trHeight w:val="240"/>
        </w:trPr>
        <w:tc>
          <w:tcPr>
            <w:tcW w:w="76" w:type="pct"/>
            <w:gridSpan w:val="2"/>
            <w:tcBorders>
              <w:top w:val="nil"/>
              <w:left w:val="single" w:sz="4" w:space="0" w:color="auto"/>
              <w:bottom w:val="nil"/>
              <w:right w:val="single" w:sz="4" w:space="0" w:color="auto"/>
            </w:tcBorders>
            <w:shd w:val="clear" w:color="auto" w:fill="FFFFFF"/>
            <w:noWrap/>
            <w:vAlign w:val="bottom"/>
            <w:hideMark/>
          </w:tcPr>
          <w:p w14:paraId="444494F7"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 </w:t>
            </w:r>
          </w:p>
        </w:tc>
        <w:tc>
          <w:tcPr>
            <w:tcW w:w="1223" w:type="pct"/>
            <w:gridSpan w:val="2"/>
            <w:tcBorders>
              <w:top w:val="nil"/>
              <w:left w:val="nil"/>
              <w:bottom w:val="single" w:sz="4" w:space="0" w:color="auto"/>
              <w:right w:val="single" w:sz="4" w:space="0" w:color="auto"/>
            </w:tcBorders>
            <w:noWrap/>
            <w:vAlign w:val="bottom"/>
            <w:hideMark/>
          </w:tcPr>
          <w:p w14:paraId="16139369"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900AIARCActions internationales et ARCUS</w:t>
            </w:r>
          </w:p>
        </w:tc>
        <w:tc>
          <w:tcPr>
            <w:tcW w:w="533" w:type="pct"/>
            <w:gridSpan w:val="3"/>
            <w:tcBorders>
              <w:top w:val="nil"/>
              <w:left w:val="nil"/>
              <w:bottom w:val="single" w:sz="4" w:space="0" w:color="auto"/>
              <w:right w:val="single" w:sz="4" w:space="0" w:color="auto"/>
            </w:tcBorders>
            <w:noWrap/>
            <w:vAlign w:val="center"/>
            <w:hideMark/>
          </w:tcPr>
          <w:p w14:paraId="080AE82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96 000</w:t>
            </w:r>
          </w:p>
        </w:tc>
        <w:tc>
          <w:tcPr>
            <w:tcW w:w="392" w:type="pct"/>
            <w:gridSpan w:val="2"/>
            <w:tcBorders>
              <w:top w:val="nil"/>
              <w:left w:val="nil"/>
              <w:bottom w:val="single" w:sz="4" w:space="0" w:color="auto"/>
              <w:right w:val="single" w:sz="4" w:space="0" w:color="auto"/>
            </w:tcBorders>
          </w:tcPr>
          <w:p w14:paraId="2579052C"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42 390</w:t>
            </w:r>
          </w:p>
        </w:tc>
        <w:tc>
          <w:tcPr>
            <w:tcW w:w="506" w:type="pct"/>
            <w:tcBorders>
              <w:top w:val="nil"/>
              <w:left w:val="nil"/>
              <w:bottom w:val="single" w:sz="4" w:space="0" w:color="auto"/>
              <w:right w:val="single" w:sz="4" w:space="0" w:color="auto"/>
            </w:tcBorders>
            <w:noWrap/>
            <w:vAlign w:val="center"/>
            <w:hideMark/>
          </w:tcPr>
          <w:p w14:paraId="2EC83D2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52DDF42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27EC5BD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18C925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78D5D1E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96 000</w:t>
            </w:r>
          </w:p>
        </w:tc>
        <w:tc>
          <w:tcPr>
            <w:tcW w:w="449" w:type="pct"/>
            <w:gridSpan w:val="2"/>
            <w:tcBorders>
              <w:top w:val="nil"/>
              <w:left w:val="nil"/>
              <w:bottom w:val="single" w:sz="4" w:space="0" w:color="auto"/>
              <w:right w:val="single" w:sz="4" w:space="0" w:color="auto"/>
            </w:tcBorders>
            <w:noWrap/>
            <w:vAlign w:val="center"/>
            <w:hideMark/>
          </w:tcPr>
          <w:p w14:paraId="3DE2E97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42 390</w:t>
            </w:r>
          </w:p>
        </w:tc>
      </w:tr>
      <w:tr w:rsidR="00523B3C" w:rsidRPr="00835F45" w14:paraId="6331601A" w14:textId="77777777" w:rsidTr="00523B3C">
        <w:trPr>
          <w:trHeight w:val="240"/>
        </w:trPr>
        <w:tc>
          <w:tcPr>
            <w:tcW w:w="76" w:type="pct"/>
            <w:gridSpan w:val="2"/>
            <w:tcBorders>
              <w:top w:val="nil"/>
              <w:left w:val="single" w:sz="4" w:space="0" w:color="auto"/>
              <w:bottom w:val="nil"/>
              <w:right w:val="nil"/>
            </w:tcBorders>
            <w:noWrap/>
            <w:vAlign w:val="bottom"/>
            <w:hideMark/>
          </w:tcPr>
          <w:p w14:paraId="68D56F8E"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5F259A7D"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900AIUNM Université Métropolitaine</w:t>
            </w:r>
          </w:p>
        </w:tc>
        <w:tc>
          <w:tcPr>
            <w:tcW w:w="533" w:type="pct"/>
            <w:gridSpan w:val="3"/>
            <w:tcBorders>
              <w:top w:val="nil"/>
              <w:left w:val="nil"/>
              <w:bottom w:val="single" w:sz="4" w:space="0" w:color="auto"/>
              <w:right w:val="single" w:sz="4" w:space="0" w:color="auto"/>
            </w:tcBorders>
            <w:noWrap/>
            <w:vAlign w:val="center"/>
            <w:hideMark/>
          </w:tcPr>
          <w:p w14:paraId="40A4899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6 000</w:t>
            </w:r>
          </w:p>
        </w:tc>
        <w:tc>
          <w:tcPr>
            <w:tcW w:w="392" w:type="pct"/>
            <w:gridSpan w:val="2"/>
            <w:tcBorders>
              <w:top w:val="nil"/>
              <w:left w:val="nil"/>
              <w:bottom w:val="single" w:sz="4" w:space="0" w:color="auto"/>
              <w:right w:val="single" w:sz="4" w:space="0" w:color="auto"/>
            </w:tcBorders>
          </w:tcPr>
          <w:p w14:paraId="033E8FE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4 000</w:t>
            </w:r>
          </w:p>
        </w:tc>
        <w:tc>
          <w:tcPr>
            <w:tcW w:w="506" w:type="pct"/>
            <w:tcBorders>
              <w:top w:val="nil"/>
              <w:left w:val="nil"/>
              <w:bottom w:val="single" w:sz="4" w:space="0" w:color="auto"/>
              <w:right w:val="single" w:sz="4" w:space="0" w:color="auto"/>
            </w:tcBorders>
            <w:noWrap/>
            <w:vAlign w:val="center"/>
            <w:hideMark/>
          </w:tcPr>
          <w:p w14:paraId="1223D0B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5 787</w:t>
            </w:r>
          </w:p>
        </w:tc>
        <w:tc>
          <w:tcPr>
            <w:tcW w:w="391" w:type="pct"/>
            <w:tcBorders>
              <w:top w:val="nil"/>
              <w:left w:val="nil"/>
              <w:bottom w:val="single" w:sz="4" w:space="0" w:color="auto"/>
              <w:right w:val="single" w:sz="4" w:space="0" w:color="auto"/>
            </w:tcBorders>
            <w:noWrap/>
            <w:vAlign w:val="center"/>
            <w:hideMark/>
          </w:tcPr>
          <w:p w14:paraId="030B9624"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5 787</w:t>
            </w:r>
          </w:p>
        </w:tc>
        <w:tc>
          <w:tcPr>
            <w:tcW w:w="521" w:type="pct"/>
            <w:tcBorders>
              <w:top w:val="nil"/>
              <w:left w:val="nil"/>
              <w:bottom w:val="single" w:sz="4" w:space="0" w:color="auto"/>
              <w:right w:val="single" w:sz="4" w:space="0" w:color="auto"/>
            </w:tcBorders>
            <w:noWrap/>
            <w:vAlign w:val="center"/>
            <w:hideMark/>
          </w:tcPr>
          <w:p w14:paraId="6E8BA56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7E54BDA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13FC95A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11 787</w:t>
            </w:r>
          </w:p>
        </w:tc>
        <w:tc>
          <w:tcPr>
            <w:tcW w:w="449" w:type="pct"/>
            <w:gridSpan w:val="2"/>
            <w:tcBorders>
              <w:top w:val="nil"/>
              <w:left w:val="nil"/>
              <w:bottom w:val="single" w:sz="4" w:space="0" w:color="auto"/>
              <w:right w:val="single" w:sz="4" w:space="0" w:color="auto"/>
            </w:tcBorders>
            <w:noWrap/>
            <w:vAlign w:val="center"/>
            <w:hideMark/>
          </w:tcPr>
          <w:p w14:paraId="5C05BD0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9 787</w:t>
            </w:r>
          </w:p>
        </w:tc>
      </w:tr>
      <w:tr w:rsidR="00523B3C" w:rsidRPr="00835F45" w14:paraId="2E96F23C" w14:textId="77777777" w:rsidTr="00523B3C">
        <w:trPr>
          <w:trHeight w:val="240"/>
        </w:trPr>
        <w:tc>
          <w:tcPr>
            <w:tcW w:w="76" w:type="pct"/>
            <w:gridSpan w:val="2"/>
            <w:tcBorders>
              <w:top w:val="nil"/>
              <w:left w:val="single" w:sz="4" w:space="0" w:color="auto"/>
              <w:bottom w:val="nil"/>
              <w:right w:val="nil"/>
            </w:tcBorders>
            <w:noWrap/>
            <w:vAlign w:val="bottom"/>
            <w:hideMark/>
          </w:tcPr>
          <w:p w14:paraId="7840A5E0"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632879CF"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900AIACI International </w:t>
            </w:r>
            <w:proofErr w:type="spellStart"/>
            <w:r w:rsidRPr="00835F45">
              <w:rPr>
                <w:rFonts w:eastAsia="Times New Roman"/>
                <w:sz w:val="16"/>
                <w:szCs w:val="16"/>
                <w:lang w:eastAsia="fr-FR" w:bidi="ar-SA"/>
              </w:rPr>
              <w:t>Academy</w:t>
            </w:r>
            <w:proofErr w:type="spellEnd"/>
          </w:p>
        </w:tc>
        <w:tc>
          <w:tcPr>
            <w:tcW w:w="533" w:type="pct"/>
            <w:gridSpan w:val="3"/>
            <w:tcBorders>
              <w:top w:val="nil"/>
              <w:left w:val="nil"/>
              <w:bottom w:val="single" w:sz="4" w:space="0" w:color="auto"/>
              <w:right w:val="single" w:sz="4" w:space="0" w:color="auto"/>
            </w:tcBorders>
            <w:noWrap/>
            <w:vAlign w:val="center"/>
            <w:hideMark/>
          </w:tcPr>
          <w:p w14:paraId="22D5E89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53 600</w:t>
            </w:r>
          </w:p>
        </w:tc>
        <w:tc>
          <w:tcPr>
            <w:tcW w:w="392" w:type="pct"/>
            <w:gridSpan w:val="2"/>
            <w:tcBorders>
              <w:top w:val="nil"/>
              <w:left w:val="nil"/>
              <w:bottom w:val="single" w:sz="4" w:space="0" w:color="auto"/>
              <w:right w:val="single" w:sz="4" w:space="0" w:color="auto"/>
            </w:tcBorders>
          </w:tcPr>
          <w:p w14:paraId="0347F1E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48 800</w:t>
            </w:r>
          </w:p>
        </w:tc>
        <w:tc>
          <w:tcPr>
            <w:tcW w:w="506" w:type="pct"/>
            <w:tcBorders>
              <w:top w:val="nil"/>
              <w:left w:val="nil"/>
              <w:bottom w:val="single" w:sz="4" w:space="0" w:color="auto"/>
              <w:right w:val="single" w:sz="4" w:space="0" w:color="auto"/>
            </w:tcBorders>
            <w:noWrap/>
            <w:vAlign w:val="center"/>
            <w:hideMark/>
          </w:tcPr>
          <w:p w14:paraId="7A16C0C4"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236 993</w:t>
            </w:r>
          </w:p>
        </w:tc>
        <w:tc>
          <w:tcPr>
            <w:tcW w:w="391" w:type="pct"/>
            <w:tcBorders>
              <w:top w:val="nil"/>
              <w:left w:val="nil"/>
              <w:bottom w:val="single" w:sz="4" w:space="0" w:color="auto"/>
              <w:right w:val="single" w:sz="4" w:space="0" w:color="auto"/>
            </w:tcBorders>
            <w:noWrap/>
            <w:vAlign w:val="center"/>
            <w:hideMark/>
          </w:tcPr>
          <w:p w14:paraId="55EE075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166 854</w:t>
            </w:r>
          </w:p>
        </w:tc>
        <w:tc>
          <w:tcPr>
            <w:tcW w:w="521" w:type="pct"/>
            <w:tcBorders>
              <w:top w:val="nil"/>
              <w:left w:val="nil"/>
              <w:bottom w:val="single" w:sz="4" w:space="0" w:color="auto"/>
              <w:right w:val="single" w:sz="4" w:space="0" w:color="auto"/>
            </w:tcBorders>
            <w:noWrap/>
            <w:vAlign w:val="center"/>
            <w:hideMark/>
          </w:tcPr>
          <w:p w14:paraId="279D0AE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4EB7CF0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7C8F1A15"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290 593</w:t>
            </w:r>
          </w:p>
        </w:tc>
        <w:tc>
          <w:tcPr>
            <w:tcW w:w="449" w:type="pct"/>
            <w:gridSpan w:val="2"/>
            <w:tcBorders>
              <w:top w:val="nil"/>
              <w:left w:val="nil"/>
              <w:bottom w:val="single" w:sz="4" w:space="0" w:color="auto"/>
              <w:right w:val="single" w:sz="4" w:space="0" w:color="auto"/>
            </w:tcBorders>
            <w:noWrap/>
            <w:vAlign w:val="center"/>
            <w:hideMark/>
          </w:tcPr>
          <w:p w14:paraId="18E89B3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215 654</w:t>
            </w:r>
          </w:p>
        </w:tc>
      </w:tr>
      <w:tr w:rsidR="00523B3C" w:rsidRPr="00835F45" w14:paraId="513AC9D4" w14:textId="77777777" w:rsidTr="00523B3C">
        <w:trPr>
          <w:trHeight w:val="240"/>
        </w:trPr>
        <w:tc>
          <w:tcPr>
            <w:tcW w:w="76" w:type="pct"/>
            <w:gridSpan w:val="2"/>
            <w:tcBorders>
              <w:top w:val="nil"/>
              <w:left w:val="single" w:sz="4" w:space="0" w:color="auto"/>
              <w:bottom w:val="nil"/>
              <w:right w:val="nil"/>
            </w:tcBorders>
            <w:noWrap/>
            <w:vAlign w:val="bottom"/>
            <w:hideMark/>
          </w:tcPr>
          <w:p w14:paraId="6FD7A130"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center"/>
            <w:hideMark/>
          </w:tcPr>
          <w:p w14:paraId="3E4FB3E3"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900AIFLE Centre d'Examen Français Langue Etrangère</w:t>
            </w:r>
          </w:p>
        </w:tc>
        <w:tc>
          <w:tcPr>
            <w:tcW w:w="533" w:type="pct"/>
            <w:gridSpan w:val="3"/>
            <w:tcBorders>
              <w:top w:val="nil"/>
              <w:left w:val="nil"/>
              <w:bottom w:val="single" w:sz="4" w:space="0" w:color="auto"/>
              <w:right w:val="single" w:sz="4" w:space="0" w:color="auto"/>
            </w:tcBorders>
            <w:noWrap/>
            <w:vAlign w:val="center"/>
            <w:hideMark/>
          </w:tcPr>
          <w:p w14:paraId="12B4D246"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42 500</w:t>
            </w:r>
          </w:p>
        </w:tc>
        <w:tc>
          <w:tcPr>
            <w:tcW w:w="392" w:type="pct"/>
            <w:gridSpan w:val="2"/>
            <w:tcBorders>
              <w:top w:val="nil"/>
              <w:left w:val="nil"/>
              <w:bottom w:val="single" w:sz="4" w:space="0" w:color="auto"/>
              <w:right w:val="single" w:sz="4" w:space="0" w:color="auto"/>
            </w:tcBorders>
          </w:tcPr>
          <w:p w14:paraId="3DF393D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30 200</w:t>
            </w:r>
          </w:p>
        </w:tc>
        <w:tc>
          <w:tcPr>
            <w:tcW w:w="506" w:type="pct"/>
            <w:tcBorders>
              <w:top w:val="nil"/>
              <w:left w:val="nil"/>
              <w:bottom w:val="single" w:sz="4" w:space="0" w:color="auto"/>
              <w:right w:val="single" w:sz="4" w:space="0" w:color="auto"/>
            </w:tcBorders>
            <w:noWrap/>
            <w:vAlign w:val="center"/>
            <w:hideMark/>
          </w:tcPr>
          <w:p w14:paraId="447C1CE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195 775</w:t>
            </w:r>
          </w:p>
        </w:tc>
        <w:tc>
          <w:tcPr>
            <w:tcW w:w="391" w:type="pct"/>
            <w:tcBorders>
              <w:top w:val="nil"/>
              <w:left w:val="nil"/>
              <w:bottom w:val="single" w:sz="4" w:space="0" w:color="auto"/>
              <w:right w:val="single" w:sz="4" w:space="0" w:color="auto"/>
            </w:tcBorders>
            <w:noWrap/>
            <w:vAlign w:val="center"/>
            <w:hideMark/>
          </w:tcPr>
          <w:p w14:paraId="686D129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121 062</w:t>
            </w:r>
          </w:p>
        </w:tc>
        <w:tc>
          <w:tcPr>
            <w:tcW w:w="521" w:type="pct"/>
            <w:tcBorders>
              <w:top w:val="nil"/>
              <w:left w:val="nil"/>
              <w:bottom w:val="single" w:sz="4" w:space="0" w:color="auto"/>
              <w:right w:val="single" w:sz="4" w:space="0" w:color="auto"/>
            </w:tcBorders>
            <w:noWrap/>
            <w:vAlign w:val="center"/>
            <w:hideMark/>
          </w:tcPr>
          <w:p w14:paraId="3B7035A7"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5AC723F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24BC25A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238 275</w:t>
            </w:r>
          </w:p>
        </w:tc>
        <w:tc>
          <w:tcPr>
            <w:tcW w:w="449" w:type="pct"/>
            <w:gridSpan w:val="2"/>
            <w:tcBorders>
              <w:top w:val="nil"/>
              <w:left w:val="nil"/>
              <w:bottom w:val="single" w:sz="4" w:space="0" w:color="auto"/>
              <w:right w:val="single" w:sz="4" w:space="0" w:color="auto"/>
            </w:tcBorders>
            <w:noWrap/>
            <w:vAlign w:val="center"/>
            <w:hideMark/>
          </w:tcPr>
          <w:p w14:paraId="60FC7C5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151 262</w:t>
            </w:r>
          </w:p>
        </w:tc>
      </w:tr>
      <w:tr w:rsidR="00523B3C" w:rsidRPr="00835F45" w14:paraId="2ADD3973" w14:textId="77777777" w:rsidTr="00523B3C">
        <w:trPr>
          <w:trHeight w:val="240"/>
        </w:trPr>
        <w:tc>
          <w:tcPr>
            <w:tcW w:w="76" w:type="pct"/>
            <w:gridSpan w:val="2"/>
            <w:tcBorders>
              <w:top w:val="nil"/>
              <w:left w:val="single" w:sz="4" w:space="0" w:color="auto"/>
              <w:bottom w:val="nil"/>
              <w:right w:val="nil"/>
            </w:tcBorders>
            <w:noWrap/>
            <w:vAlign w:val="bottom"/>
            <w:hideMark/>
          </w:tcPr>
          <w:p w14:paraId="575DBB02"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center"/>
            <w:hideMark/>
          </w:tcPr>
          <w:p w14:paraId="41DC1245"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900AIMEA Centre de Mobilité </w:t>
            </w:r>
            <w:proofErr w:type="spellStart"/>
            <w:r w:rsidRPr="00835F45">
              <w:rPr>
                <w:rFonts w:eastAsia="Times New Roman"/>
                <w:sz w:val="16"/>
                <w:szCs w:val="16"/>
                <w:lang w:eastAsia="fr-FR" w:bidi="ar-SA"/>
              </w:rPr>
              <w:t>Euraxess</w:t>
            </w:r>
            <w:proofErr w:type="spellEnd"/>
            <w:r w:rsidRPr="00835F45">
              <w:rPr>
                <w:rFonts w:eastAsia="Times New Roman"/>
                <w:sz w:val="16"/>
                <w:szCs w:val="16"/>
                <w:lang w:eastAsia="fr-FR" w:bidi="ar-SA"/>
              </w:rPr>
              <w:t xml:space="preserve"> </w:t>
            </w:r>
          </w:p>
        </w:tc>
        <w:tc>
          <w:tcPr>
            <w:tcW w:w="533" w:type="pct"/>
            <w:gridSpan w:val="3"/>
            <w:tcBorders>
              <w:top w:val="nil"/>
              <w:left w:val="nil"/>
              <w:bottom w:val="single" w:sz="4" w:space="0" w:color="auto"/>
              <w:right w:val="single" w:sz="4" w:space="0" w:color="auto"/>
            </w:tcBorders>
            <w:noWrap/>
            <w:vAlign w:val="center"/>
            <w:hideMark/>
          </w:tcPr>
          <w:p w14:paraId="32B5B30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37 800</w:t>
            </w:r>
          </w:p>
        </w:tc>
        <w:tc>
          <w:tcPr>
            <w:tcW w:w="392" w:type="pct"/>
            <w:gridSpan w:val="2"/>
            <w:tcBorders>
              <w:top w:val="nil"/>
              <w:left w:val="nil"/>
              <w:bottom w:val="single" w:sz="4" w:space="0" w:color="auto"/>
              <w:right w:val="single" w:sz="4" w:space="0" w:color="auto"/>
            </w:tcBorders>
          </w:tcPr>
          <w:p w14:paraId="7FA2558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121 041</w:t>
            </w:r>
          </w:p>
        </w:tc>
        <w:tc>
          <w:tcPr>
            <w:tcW w:w="506" w:type="pct"/>
            <w:tcBorders>
              <w:top w:val="nil"/>
              <w:left w:val="nil"/>
              <w:bottom w:val="single" w:sz="4" w:space="0" w:color="auto"/>
              <w:right w:val="single" w:sz="4" w:space="0" w:color="auto"/>
            </w:tcBorders>
            <w:noWrap/>
            <w:vAlign w:val="center"/>
            <w:hideMark/>
          </w:tcPr>
          <w:p w14:paraId="11B8268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60AA3CD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7DECE85B"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049AEC9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4673F8C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37 800</w:t>
            </w:r>
          </w:p>
        </w:tc>
        <w:tc>
          <w:tcPr>
            <w:tcW w:w="449" w:type="pct"/>
            <w:gridSpan w:val="2"/>
            <w:tcBorders>
              <w:top w:val="nil"/>
              <w:left w:val="nil"/>
              <w:bottom w:val="single" w:sz="4" w:space="0" w:color="auto"/>
              <w:right w:val="single" w:sz="4" w:space="0" w:color="auto"/>
            </w:tcBorders>
            <w:noWrap/>
            <w:vAlign w:val="center"/>
            <w:hideMark/>
          </w:tcPr>
          <w:p w14:paraId="6A1B0D6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121 041</w:t>
            </w:r>
          </w:p>
        </w:tc>
      </w:tr>
      <w:tr w:rsidR="00523B3C" w:rsidRPr="00835F45" w14:paraId="3565C4EF" w14:textId="77777777" w:rsidTr="00523B3C">
        <w:trPr>
          <w:trHeight w:val="560"/>
        </w:trPr>
        <w:tc>
          <w:tcPr>
            <w:tcW w:w="1299" w:type="pct"/>
            <w:gridSpan w:val="4"/>
            <w:tcBorders>
              <w:top w:val="single" w:sz="4" w:space="0" w:color="auto"/>
              <w:left w:val="single" w:sz="4" w:space="0" w:color="auto"/>
              <w:bottom w:val="single" w:sz="4" w:space="0" w:color="auto"/>
              <w:right w:val="single" w:sz="4" w:space="0" w:color="000000"/>
            </w:tcBorders>
            <w:shd w:val="clear" w:color="auto" w:fill="FF9966"/>
            <w:vAlign w:val="bottom"/>
            <w:hideMark/>
          </w:tcPr>
          <w:p w14:paraId="03F1CA3F"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4-Développement Culture Scientifique, valorisation Patrimoine scientifique et Culture des Arts</w:t>
            </w:r>
          </w:p>
        </w:tc>
        <w:tc>
          <w:tcPr>
            <w:tcW w:w="533" w:type="pct"/>
            <w:gridSpan w:val="3"/>
            <w:tcBorders>
              <w:top w:val="nil"/>
              <w:left w:val="nil"/>
              <w:bottom w:val="single" w:sz="4" w:space="0" w:color="auto"/>
              <w:right w:val="single" w:sz="4" w:space="0" w:color="auto"/>
            </w:tcBorders>
            <w:shd w:val="clear" w:color="auto" w:fill="FF9966"/>
            <w:noWrap/>
            <w:vAlign w:val="center"/>
            <w:hideMark/>
          </w:tcPr>
          <w:p w14:paraId="6DE881B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152 500</w:t>
            </w:r>
          </w:p>
        </w:tc>
        <w:tc>
          <w:tcPr>
            <w:tcW w:w="392" w:type="pct"/>
            <w:gridSpan w:val="2"/>
            <w:tcBorders>
              <w:top w:val="nil"/>
              <w:left w:val="nil"/>
              <w:bottom w:val="single" w:sz="4" w:space="0" w:color="auto"/>
              <w:right w:val="single" w:sz="4" w:space="0" w:color="auto"/>
            </w:tcBorders>
            <w:shd w:val="clear" w:color="auto" w:fill="FF9966"/>
          </w:tcPr>
          <w:p w14:paraId="0BC5377B" w14:textId="77777777" w:rsidR="00523B3C" w:rsidRPr="00835F45" w:rsidRDefault="00523B3C" w:rsidP="008638D0">
            <w:pPr>
              <w:spacing w:after="0" w:line="240" w:lineRule="auto"/>
              <w:jc w:val="center"/>
              <w:rPr>
                <w:rFonts w:eastAsia="Times New Roman"/>
                <w:b/>
                <w:bCs/>
                <w:sz w:val="16"/>
                <w:szCs w:val="16"/>
                <w:lang w:eastAsia="fr-FR" w:bidi="ar-SA"/>
              </w:rPr>
            </w:pPr>
          </w:p>
          <w:p w14:paraId="27EE0FAD"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153 514</w:t>
            </w:r>
          </w:p>
        </w:tc>
        <w:tc>
          <w:tcPr>
            <w:tcW w:w="506" w:type="pct"/>
            <w:tcBorders>
              <w:top w:val="nil"/>
              <w:left w:val="nil"/>
              <w:bottom w:val="single" w:sz="4" w:space="0" w:color="auto"/>
              <w:right w:val="single" w:sz="4" w:space="0" w:color="auto"/>
            </w:tcBorders>
            <w:shd w:val="clear" w:color="auto" w:fill="FF9966"/>
            <w:noWrap/>
            <w:vAlign w:val="center"/>
            <w:hideMark/>
          </w:tcPr>
          <w:p w14:paraId="72DC16D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118 018</w:t>
            </w:r>
          </w:p>
        </w:tc>
        <w:tc>
          <w:tcPr>
            <w:tcW w:w="391" w:type="pct"/>
            <w:tcBorders>
              <w:top w:val="nil"/>
              <w:left w:val="nil"/>
              <w:bottom w:val="single" w:sz="4" w:space="0" w:color="auto"/>
              <w:right w:val="single" w:sz="4" w:space="0" w:color="auto"/>
            </w:tcBorders>
            <w:shd w:val="clear" w:color="auto" w:fill="FF9966"/>
            <w:noWrap/>
            <w:vAlign w:val="center"/>
            <w:hideMark/>
          </w:tcPr>
          <w:p w14:paraId="006542C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121 570</w:t>
            </w:r>
          </w:p>
        </w:tc>
        <w:tc>
          <w:tcPr>
            <w:tcW w:w="521" w:type="pct"/>
            <w:tcBorders>
              <w:top w:val="nil"/>
              <w:left w:val="nil"/>
              <w:bottom w:val="single" w:sz="4" w:space="0" w:color="auto"/>
              <w:right w:val="single" w:sz="4" w:space="0" w:color="auto"/>
            </w:tcBorders>
            <w:shd w:val="clear" w:color="auto" w:fill="FF9966"/>
            <w:noWrap/>
            <w:vAlign w:val="center"/>
            <w:hideMark/>
          </w:tcPr>
          <w:p w14:paraId="47BE70F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0" w:type="pct"/>
            <w:tcBorders>
              <w:top w:val="nil"/>
              <w:left w:val="nil"/>
              <w:bottom w:val="single" w:sz="4" w:space="0" w:color="auto"/>
              <w:right w:val="single" w:sz="4" w:space="0" w:color="auto"/>
            </w:tcBorders>
            <w:shd w:val="clear" w:color="auto" w:fill="FF9966"/>
            <w:noWrap/>
            <w:vAlign w:val="center"/>
            <w:hideMark/>
          </w:tcPr>
          <w:p w14:paraId="70010D9F"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shd w:val="clear" w:color="auto" w:fill="FF9966"/>
            <w:noWrap/>
            <w:vAlign w:val="center"/>
            <w:hideMark/>
          </w:tcPr>
          <w:p w14:paraId="73747D14"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270 518</w:t>
            </w:r>
          </w:p>
        </w:tc>
        <w:tc>
          <w:tcPr>
            <w:tcW w:w="449" w:type="pct"/>
            <w:gridSpan w:val="2"/>
            <w:tcBorders>
              <w:top w:val="nil"/>
              <w:left w:val="nil"/>
              <w:bottom w:val="single" w:sz="4" w:space="0" w:color="auto"/>
              <w:right w:val="single" w:sz="4" w:space="0" w:color="auto"/>
            </w:tcBorders>
            <w:shd w:val="clear" w:color="auto" w:fill="FF9966"/>
            <w:noWrap/>
            <w:vAlign w:val="center"/>
            <w:hideMark/>
          </w:tcPr>
          <w:p w14:paraId="56EF4CE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275 084</w:t>
            </w:r>
          </w:p>
        </w:tc>
      </w:tr>
      <w:tr w:rsidR="00523B3C" w:rsidRPr="00835F45" w14:paraId="4EEE8AC7" w14:textId="77777777" w:rsidTr="00523B3C">
        <w:trPr>
          <w:trHeight w:val="240"/>
        </w:trPr>
        <w:tc>
          <w:tcPr>
            <w:tcW w:w="76" w:type="pct"/>
            <w:gridSpan w:val="2"/>
            <w:tcBorders>
              <w:top w:val="nil"/>
              <w:left w:val="single" w:sz="4" w:space="0" w:color="auto"/>
              <w:bottom w:val="nil"/>
              <w:right w:val="nil"/>
            </w:tcBorders>
            <w:noWrap/>
            <w:vAlign w:val="bottom"/>
            <w:hideMark/>
          </w:tcPr>
          <w:p w14:paraId="1C40D334"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7DF32537"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900CUCPS Culture et Patrimoine scientifiques</w:t>
            </w:r>
          </w:p>
        </w:tc>
        <w:tc>
          <w:tcPr>
            <w:tcW w:w="533" w:type="pct"/>
            <w:gridSpan w:val="3"/>
            <w:tcBorders>
              <w:top w:val="nil"/>
              <w:left w:val="nil"/>
              <w:bottom w:val="single" w:sz="4" w:space="0" w:color="auto"/>
              <w:right w:val="single" w:sz="4" w:space="0" w:color="auto"/>
            </w:tcBorders>
            <w:noWrap/>
            <w:vAlign w:val="center"/>
            <w:hideMark/>
          </w:tcPr>
          <w:p w14:paraId="73E7991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2" w:type="pct"/>
            <w:gridSpan w:val="2"/>
            <w:tcBorders>
              <w:top w:val="nil"/>
              <w:left w:val="nil"/>
              <w:bottom w:val="single" w:sz="4" w:space="0" w:color="auto"/>
              <w:right w:val="single" w:sz="4" w:space="0" w:color="auto"/>
            </w:tcBorders>
          </w:tcPr>
          <w:p w14:paraId="16E875E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20 000</w:t>
            </w:r>
          </w:p>
        </w:tc>
        <w:tc>
          <w:tcPr>
            <w:tcW w:w="506" w:type="pct"/>
            <w:tcBorders>
              <w:top w:val="nil"/>
              <w:left w:val="nil"/>
              <w:bottom w:val="single" w:sz="4" w:space="0" w:color="auto"/>
              <w:right w:val="single" w:sz="4" w:space="0" w:color="auto"/>
            </w:tcBorders>
            <w:noWrap/>
            <w:vAlign w:val="center"/>
            <w:hideMark/>
          </w:tcPr>
          <w:p w14:paraId="6EFFC61A"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81 738</w:t>
            </w:r>
          </w:p>
        </w:tc>
        <w:tc>
          <w:tcPr>
            <w:tcW w:w="391" w:type="pct"/>
            <w:tcBorders>
              <w:top w:val="nil"/>
              <w:left w:val="nil"/>
              <w:bottom w:val="single" w:sz="4" w:space="0" w:color="auto"/>
              <w:right w:val="single" w:sz="4" w:space="0" w:color="auto"/>
            </w:tcBorders>
            <w:noWrap/>
            <w:vAlign w:val="center"/>
            <w:hideMark/>
          </w:tcPr>
          <w:p w14:paraId="655FD39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84 646</w:t>
            </w:r>
          </w:p>
        </w:tc>
        <w:tc>
          <w:tcPr>
            <w:tcW w:w="521" w:type="pct"/>
            <w:tcBorders>
              <w:top w:val="nil"/>
              <w:left w:val="nil"/>
              <w:bottom w:val="single" w:sz="4" w:space="0" w:color="auto"/>
              <w:right w:val="single" w:sz="4" w:space="0" w:color="auto"/>
            </w:tcBorders>
            <w:noWrap/>
            <w:vAlign w:val="center"/>
            <w:hideMark/>
          </w:tcPr>
          <w:p w14:paraId="2844791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65E6DE5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64EBBDA3"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101 738</w:t>
            </w:r>
          </w:p>
        </w:tc>
        <w:tc>
          <w:tcPr>
            <w:tcW w:w="449" w:type="pct"/>
            <w:gridSpan w:val="2"/>
            <w:tcBorders>
              <w:top w:val="nil"/>
              <w:left w:val="nil"/>
              <w:bottom w:val="single" w:sz="4" w:space="0" w:color="auto"/>
              <w:right w:val="single" w:sz="4" w:space="0" w:color="auto"/>
            </w:tcBorders>
            <w:noWrap/>
            <w:vAlign w:val="center"/>
            <w:hideMark/>
          </w:tcPr>
          <w:p w14:paraId="42D70BD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104 646</w:t>
            </w:r>
          </w:p>
        </w:tc>
      </w:tr>
      <w:tr w:rsidR="00523B3C" w:rsidRPr="00835F45" w14:paraId="3DA71A35" w14:textId="77777777" w:rsidTr="00523B3C">
        <w:trPr>
          <w:trHeight w:val="240"/>
        </w:trPr>
        <w:tc>
          <w:tcPr>
            <w:tcW w:w="76" w:type="pct"/>
            <w:gridSpan w:val="2"/>
            <w:tcBorders>
              <w:top w:val="nil"/>
              <w:left w:val="single" w:sz="4" w:space="0" w:color="auto"/>
              <w:bottom w:val="nil"/>
              <w:right w:val="nil"/>
            </w:tcBorders>
            <w:noWrap/>
            <w:vAlign w:val="bottom"/>
            <w:hideMark/>
          </w:tcPr>
          <w:p w14:paraId="304ED34E"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5B0D1719"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900CUCCA Culture et Arts</w:t>
            </w:r>
          </w:p>
        </w:tc>
        <w:tc>
          <w:tcPr>
            <w:tcW w:w="533" w:type="pct"/>
            <w:gridSpan w:val="3"/>
            <w:tcBorders>
              <w:top w:val="nil"/>
              <w:left w:val="nil"/>
              <w:bottom w:val="single" w:sz="4" w:space="0" w:color="auto"/>
              <w:right w:val="single" w:sz="4" w:space="0" w:color="auto"/>
            </w:tcBorders>
            <w:noWrap/>
            <w:vAlign w:val="center"/>
            <w:hideMark/>
          </w:tcPr>
          <w:p w14:paraId="203C0A07"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24 500</w:t>
            </w:r>
          </w:p>
        </w:tc>
        <w:tc>
          <w:tcPr>
            <w:tcW w:w="392" w:type="pct"/>
            <w:gridSpan w:val="2"/>
            <w:tcBorders>
              <w:top w:val="nil"/>
              <w:left w:val="nil"/>
              <w:bottom w:val="single" w:sz="4" w:space="0" w:color="auto"/>
              <w:right w:val="single" w:sz="4" w:space="0" w:color="auto"/>
            </w:tcBorders>
          </w:tcPr>
          <w:p w14:paraId="3A59704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25 000</w:t>
            </w:r>
          </w:p>
        </w:tc>
        <w:tc>
          <w:tcPr>
            <w:tcW w:w="506" w:type="pct"/>
            <w:tcBorders>
              <w:top w:val="nil"/>
              <w:left w:val="nil"/>
              <w:bottom w:val="single" w:sz="4" w:space="0" w:color="auto"/>
              <w:right w:val="single" w:sz="4" w:space="0" w:color="auto"/>
            </w:tcBorders>
            <w:noWrap/>
            <w:vAlign w:val="center"/>
            <w:hideMark/>
          </w:tcPr>
          <w:p w14:paraId="143452EB"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36 280</w:t>
            </w:r>
          </w:p>
        </w:tc>
        <w:tc>
          <w:tcPr>
            <w:tcW w:w="391" w:type="pct"/>
            <w:tcBorders>
              <w:top w:val="nil"/>
              <w:left w:val="nil"/>
              <w:bottom w:val="single" w:sz="4" w:space="0" w:color="auto"/>
              <w:right w:val="single" w:sz="4" w:space="0" w:color="auto"/>
            </w:tcBorders>
            <w:noWrap/>
            <w:vAlign w:val="center"/>
            <w:hideMark/>
          </w:tcPr>
          <w:p w14:paraId="365DCB0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36 924</w:t>
            </w:r>
          </w:p>
        </w:tc>
        <w:tc>
          <w:tcPr>
            <w:tcW w:w="521" w:type="pct"/>
            <w:tcBorders>
              <w:top w:val="nil"/>
              <w:left w:val="nil"/>
              <w:bottom w:val="single" w:sz="4" w:space="0" w:color="auto"/>
              <w:right w:val="single" w:sz="4" w:space="0" w:color="auto"/>
            </w:tcBorders>
            <w:noWrap/>
            <w:vAlign w:val="center"/>
            <w:hideMark/>
          </w:tcPr>
          <w:p w14:paraId="47429439"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603D2FE3"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266307DC"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60 780</w:t>
            </w:r>
          </w:p>
        </w:tc>
        <w:tc>
          <w:tcPr>
            <w:tcW w:w="449" w:type="pct"/>
            <w:gridSpan w:val="2"/>
            <w:tcBorders>
              <w:top w:val="nil"/>
              <w:left w:val="nil"/>
              <w:bottom w:val="single" w:sz="4" w:space="0" w:color="auto"/>
              <w:right w:val="single" w:sz="4" w:space="0" w:color="auto"/>
            </w:tcBorders>
            <w:noWrap/>
            <w:vAlign w:val="center"/>
            <w:hideMark/>
          </w:tcPr>
          <w:p w14:paraId="4031481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61 924</w:t>
            </w:r>
          </w:p>
        </w:tc>
      </w:tr>
      <w:tr w:rsidR="00523B3C" w:rsidRPr="00835F45" w14:paraId="56FA005C" w14:textId="77777777" w:rsidTr="00523B3C">
        <w:trPr>
          <w:trHeight w:val="240"/>
        </w:trPr>
        <w:tc>
          <w:tcPr>
            <w:tcW w:w="76" w:type="pct"/>
            <w:gridSpan w:val="2"/>
            <w:tcBorders>
              <w:top w:val="nil"/>
              <w:left w:val="single" w:sz="4" w:space="0" w:color="auto"/>
              <w:bottom w:val="nil"/>
              <w:right w:val="nil"/>
            </w:tcBorders>
            <w:noWrap/>
            <w:vAlign w:val="bottom"/>
            <w:hideMark/>
          </w:tcPr>
          <w:p w14:paraId="4EA52F28"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320EEB72"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900CUEKE Soutien au projet PIA</w:t>
            </w:r>
          </w:p>
        </w:tc>
        <w:tc>
          <w:tcPr>
            <w:tcW w:w="533" w:type="pct"/>
            <w:gridSpan w:val="3"/>
            <w:tcBorders>
              <w:top w:val="nil"/>
              <w:left w:val="nil"/>
              <w:bottom w:val="single" w:sz="4" w:space="0" w:color="auto"/>
              <w:right w:val="single" w:sz="4" w:space="0" w:color="auto"/>
            </w:tcBorders>
            <w:noWrap/>
            <w:vAlign w:val="center"/>
            <w:hideMark/>
          </w:tcPr>
          <w:p w14:paraId="016B4D0F"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392" w:type="pct"/>
            <w:gridSpan w:val="2"/>
            <w:tcBorders>
              <w:top w:val="nil"/>
              <w:left w:val="nil"/>
              <w:bottom w:val="single" w:sz="4" w:space="0" w:color="auto"/>
              <w:right w:val="single" w:sz="4" w:space="0" w:color="auto"/>
            </w:tcBorders>
          </w:tcPr>
          <w:p w14:paraId="0C77E75C"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20 000</w:t>
            </w:r>
          </w:p>
        </w:tc>
        <w:tc>
          <w:tcPr>
            <w:tcW w:w="506" w:type="pct"/>
            <w:tcBorders>
              <w:top w:val="nil"/>
              <w:left w:val="nil"/>
              <w:bottom w:val="single" w:sz="4" w:space="0" w:color="auto"/>
              <w:right w:val="single" w:sz="4" w:space="0" w:color="auto"/>
            </w:tcBorders>
            <w:noWrap/>
            <w:vAlign w:val="center"/>
            <w:hideMark/>
          </w:tcPr>
          <w:p w14:paraId="6EF35CA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0936932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0DB71F0D"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452EE2D4"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32C0C631"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20 000</w:t>
            </w:r>
          </w:p>
        </w:tc>
        <w:tc>
          <w:tcPr>
            <w:tcW w:w="449" w:type="pct"/>
            <w:gridSpan w:val="2"/>
            <w:tcBorders>
              <w:top w:val="nil"/>
              <w:left w:val="nil"/>
              <w:bottom w:val="single" w:sz="4" w:space="0" w:color="auto"/>
              <w:right w:val="single" w:sz="4" w:space="0" w:color="auto"/>
            </w:tcBorders>
            <w:noWrap/>
            <w:vAlign w:val="center"/>
            <w:hideMark/>
          </w:tcPr>
          <w:p w14:paraId="2880243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20 000</w:t>
            </w:r>
          </w:p>
        </w:tc>
      </w:tr>
      <w:tr w:rsidR="00523B3C" w:rsidRPr="00835F45" w14:paraId="394222D7" w14:textId="77777777" w:rsidTr="00523B3C">
        <w:trPr>
          <w:trHeight w:val="240"/>
        </w:trPr>
        <w:tc>
          <w:tcPr>
            <w:tcW w:w="76" w:type="pct"/>
            <w:gridSpan w:val="2"/>
            <w:tcBorders>
              <w:top w:val="nil"/>
              <w:left w:val="single" w:sz="4" w:space="0" w:color="auto"/>
              <w:bottom w:val="nil"/>
              <w:right w:val="nil"/>
            </w:tcBorders>
            <w:noWrap/>
            <w:vAlign w:val="bottom"/>
            <w:hideMark/>
          </w:tcPr>
          <w:p w14:paraId="4FECB3F8"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46C1162C"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900CUMSC Soutien à la Maison des Sciences</w:t>
            </w:r>
          </w:p>
        </w:tc>
        <w:tc>
          <w:tcPr>
            <w:tcW w:w="533" w:type="pct"/>
            <w:gridSpan w:val="3"/>
            <w:tcBorders>
              <w:top w:val="nil"/>
              <w:left w:val="nil"/>
              <w:bottom w:val="single" w:sz="4" w:space="0" w:color="auto"/>
              <w:right w:val="single" w:sz="4" w:space="0" w:color="auto"/>
            </w:tcBorders>
            <w:noWrap/>
            <w:vAlign w:val="center"/>
            <w:hideMark/>
          </w:tcPr>
          <w:p w14:paraId="787C711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30 000</w:t>
            </w:r>
          </w:p>
        </w:tc>
        <w:tc>
          <w:tcPr>
            <w:tcW w:w="392" w:type="pct"/>
            <w:gridSpan w:val="2"/>
            <w:tcBorders>
              <w:top w:val="nil"/>
              <w:left w:val="nil"/>
              <w:bottom w:val="single" w:sz="4" w:space="0" w:color="auto"/>
              <w:right w:val="single" w:sz="4" w:space="0" w:color="auto"/>
            </w:tcBorders>
          </w:tcPr>
          <w:p w14:paraId="590BA12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c>
          <w:tcPr>
            <w:tcW w:w="506" w:type="pct"/>
            <w:tcBorders>
              <w:top w:val="nil"/>
              <w:left w:val="nil"/>
              <w:bottom w:val="single" w:sz="4" w:space="0" w:color="auto"/>
              <w:right w:val="single" w:sz="4" w:space="0" w:color="auto"/>
            </w:tcBorders>
            <w:noWrap/>
            <w:vAlign w:val="center"/>
            <w:hideMark/>
          </w:tcPr>
          <w:p w14:paraId="2E3128C2"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2EF5760A"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19BE3620"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312F30F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7A75FDD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30 000</w:t>
            </w:r>
          </w:p>
        </w:tc>
        <w:tc>
          <w:tcPr>
            <w:tcW w:w="449" w:type="pct"/>
            <w:gridSpan w:val="2"/>
            <w:tcBorders>
              <w:top w:val="nil"/>
              <w:left w:val="nil"/>
              <w:bottom w:val="single" w:sz="4" w:space="0" w:color="auto"/>
              <w:right w:val="single" w:sz="4" w:space="0" w:color="auto"/>
            </w:tcBorders>
            <w:noWrap/>
            <w:vAlign w:val="center"/>
            <w:hideMark/>
          </w:tcPr>
          <w:p w14:paraId="1B98355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30 000</w:t>
            </w:r>
          </w:p>
        </w:tc>
      </w:tr>
      <w:tr w:rsidR="00523B3C" w:rsidRPr="00835F45" w14:paraId="23FE6E08" w14:textId="77777777" w:rsidTr="00523B3C">
        <w:trPr>
          <w:trHeight w:val="240"/>
        </w:trPr>
        <w:tc>
          <w:tcPr>
            <w:tcW w:w="76" w:type="pct"/>
            <w:gridSpan w:val="2"/>
            <w:tcBorders>
              <w:top w:val="nil"/>
              <w:left w:val="single" w:sz="4" w:space="0" w:color="auto"/>
              <w:bottom w:val="single" w:sz="4" w:space="0" w:color="auto"/>
              <w:right w:val="nil"/>
            </w:tcBorders>
            <w:noWrap/>
            <w:vAlign w:val="bottom"/>
            <w:hideMark/>
          </w:tcPr>
          <w:p w14:paraId="393F77B5" w14:textId="77777777" w:rsidR="00523B3C" w:rsidRPr="00835F45" w:rsidRDefault="00523B3C" w:rsidP="008638D0">
            <w:pPr>
              <w:spacing w:after="0" w:line="240" w:lineRule="auto"/>
              <w:rPr>
                <w:rFonts w:eastAsia="Times New Roman"/>
                <w:iCs/>
                <w:sz w:val="16"/>
                <w:szCs w:val="16"/>
                <w:lang w:eastAsia="fr-FR" w:bidi="ar-SA"/>
              </w:rPr>
            </w:pPr>
            <w:r w:rsidRPr="00835F45">
              <w:rPr>
                <w:rFonts w:eastAsia="Times New Roman"/>
                <w:iCs/>
                <w:sz w:val="16"/>
                <w:szCs w:val="16"/>
                <w:lang w:eastAsia="fr-FR" w:bidi="ar-SA"/>
              </w:rPr>
              <w:t> </w:t>
            </w:r>
          </w:p>
        </w:tc>
        <w:tc>
          <w:tcPr>
            <w:tcW w:w="1223" w:type="pct"/>
            <w:gridSpan w:val="2"/>
            <w:tcBorders>
              <w:top w:val="nil"/>
              <w:left w:val="single" w:sz="4" w:space="0" w:color="auto"/>
              <w:bottom w:val="single" w:sz="4" w:space="0" w:color="auto"/>
              <w:right w:val="single" w:sz="4" w:space="0" w:color="auto"/>
            </w:tcBorders>
            <w:noWrap/>
            <w:vAlign w:val="bottom"/>
            <w:hideMark/>
          </w:tcPr>
          <w:p w14:paraId="52E04048" w14:textId="77777777" w:rsidR="00523B3C" w:rsidRPr="00835F45" w:rsidRDefault="00523B3C" w:rsidP="008638D0">
            <w:pPr>
              <w:spacing w:after="0" w:line="240" w:lineRule="auto"/>
              <w:rPr>
                <w:rFonts w:eastAsia="Times New Roman"/>
                <w:sz w:val="16"/>
                <w:szCs w:val="16"/>
                <w:lang w:eastAsia="fr-FR" w:bidi="ar-SA"/>
              </w:rPr>
            </w:pPr>
            <w:r w:rsidRPr="00835F45">
              <w:rPr>
                <w:rFonts w:eastAsia="Times New Roman"/>
                <w:sz w:val="16"/>
                <w:szCs w:val="16"/>
                <w:lang w:eastAsia="fr-FR" w:bidi="ar-SA"/>
              </w:rPr>
              <w:t xml:space="preserve">900CUEUR Abonnement </w:t>
            </w:r>
            <w:proofErr w:type="spellStart"/>
            <w:r w:rsidRPr="00835F45">
              <w:rPr>
                <w:rFonts w:eastAsia="Times New Roman"/>
                <w:sz w:val="16"/>
                <w:szCs w:val="16"/>
                <w:lang w:eastAsia="fr-FR" w:bidi="ar-SA"/>
              </w:rPr>
              <w:t>Europresse</w:t>
            </w:r>
            <w:proofErr w:type="spellEnd"/>
          </w:p>
        </w:tc>
        <w:tc>
          <w:tcPr>
            <w:tcW w:w="533" w:type="pct"/>
            <w:gridSpan w:val="3"/>
            <w:tcBorders>
              <w:top w:val="nil"/>
              <w:left w:val="nil"/>
              <w:bottom w:val="single" w:sz="4" w:space="0" w:color="auto"/>
              <w:right w:val="single" w:sz="4" w:space="0" w:color="auto"/>
            </w:tcBorders>
            <w:noWrap/>
            <w:vAlign w:val="center"/>
            <w:hideMark/>
          </w:tcPr>
          <w:p w14:paraId="000EE8B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58 000</w:t>
            </w:r>
          </w:p>
        </w:tc>
        <w:tc>
          <w:tcPr>
            <w:tcW w:w="392" w:type="pct"/>
            <w:gridSpan w:val="2"/>
            <w:tcBorders>
              <w:top w:val="nil"/>
              <w:left w:val="nil"/>
              <w:bottom w:val="single" w:sz="4" w:space="0" w:color="auto"/>
              <w:right w:val="single" w:sz="4" w:space="0" w:color="auto"/>
            </w:tcBorders>
          </w:tcPr>
          <w:p w14:paraId="5702972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58 514</w:t>
            </w:r>
          </w:p>
        </w:tc>
        <w:tc>
          <w:tcPr>
            <w:tcW w:w="506" w:type="pct"/>
            <w:tcBorders>
              <w:top w:val="nil"/>
              <w:left w:val="nil"/>
              <w:bottom w:val="single" w:sz="4" w:space="0" w:color="auto"/>
              <w:right w:val="single" w:sz="4" w:space="0" w:color="auto"/>
            </w:tcBorders>
            <w:noWrap/>
            <w:vAlign w:val="center"/>
            <w:hideMark/>
          </w:tcPr>
          <w:p w14:paraId="196DE234"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1" w:type="pct"/>
            <w:tcBorders>
              <w:top w:val="nil"/>
              <w:left w:val="nil"/>
              <w:bottom w:val="single" w:sz="4" w:space="0" w:color="auto"/>
              <w:right w:val="single" w:sz="4" w:space="0" w:color="auto"/>
            </w:tcBorders>
            <w:noWrap/>
            <w:vAlign w:val="center"/>
            <w:hideMark/>
          </w:tcPr>
          <w:p w14:paraId="278BB1F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21" w:type="pct"/>
            <w:tcBorders>
              <w:top w:val="nil"/>
              <w:left w:val="nil"/>
              <w:bottom w:val="single" w:sz="4" w:space="0" w:color="auto"/>
              <w:right w:val="single" w:sz="4" w:space="0" w:color="auto"/>
            </w:tcBorders>
            <w:noWrap/>
            <w:vAlign w:val="center"/>
            <w:hideMark/>
          </w:tcPr>
          <w:p w14:paraId="35383398"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noWrap/>
            <w:vAlign w:val="center"/>
            <w:hideMark/>
          </w:tcPr>
          <w:p w14:paraId="48200B4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noWrap/>
            <w:vAlign w:val="center"/>
            <w:hideMark/>
          </w:tcPr>
          <w:p w14:paraId="105DCAC9"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58 000</w:t>
            </w:r>
          </w:p>
        </w:tc>
        <w:tc>
          <w:tcPr>
            <w:tcW w:w="449" w:type="pct"/>
            <w:gridSpan w:val="2"/>
            <w:tcBorders>
              <w:top w:val="nil"/>
              <w:left w:val="nil"/>
              <w:bottom w:val="single" w:sz="4" w:space="0" w:color="auto"/>
              <w:right w:val="single" w:sz="4" w:space="0" w:color="auto"/>
            </w:tcBorders>
            <w:noWrap/>
            <w:vAlign w:val="center"/>
            <w:hideMark/>
          </w:tcPr>
          <w:p w14:paraId="79393DA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58 514</w:t>
            </w:r>
          </w:p>
        </w:tc>
      </w:tr>
      <w:tr w:rsidR="00523B3C" w:rsidRPr="00835F45" w14:paraId="0C42276B" w14:textId="77777777" w:rsidTr="00523B3C">
        <w:trPr>
          <w:trHeight w:val="240"/>
        </w:trPr>
        <w:tc>
          <w:tcPr>
            <w:tcW w:w="1299" w:type="pct"/>
            <w:gridSpan w:val="4"/>
            <w:tcBorders>
              <w:top w:val="single" w:sz="4" w:space="0" w:color="auto"/>
              <w:left w:val="single" w:sz="4" w:space="0" w:color="auto"/>
              <w:bottom w:val="single" w:sz="4" w:space="0" w:color="auto"/>
              <w:right w:val="single" w:sz="4" w:space="0" w:color="auto"/>
            </w:tcBorders>
            <w:shd w:val="clear" w:color="auto" w:fill="FF9966"/>
            <w:noWrap/>
            <w:vAlign w:val="bottom"/>
            <w:hideMark/>
          </w:tcPr>
          <w:p w14:paraId="72CFFE3F" w14:textId="77777777" w:rsidR="00523B3C" w:rsidRPr="00835F45" w:rsidRDefault="00523B3C" w:rsidP="008638D0">
            <w:pPr>
              <w:spacing w:after="0" w:line="240" w:lineRule="auto"/>
              <w:rPr>
                <w:rFonts w:eastAsia="Times New Roman"/>
                <w:b/>
                <w:bCs/>
                <w:sz w:val="16"/>
                <w:szCs w:val="16"/>
                <w:lang w:eastAsia="fr-FR" w:bidi="ar-SA"/>
              </w:rPr>
            </w:pPr>
            <w:r w:rsidRPr="00835F45">
              <w:rPr>
                <w:rFonts w:eastAsia="Times New Roman"/>
                <w:b/>
                <w:bCs/>
                <w:sz w:val="16"/>
                <w:szCs w:val="16"/>
                <w:lang w:eastAsia="fr-FR" w:bidi="ar-SA"/>
              </w:rPr>
              <w:t>5-Campus Numérique</w:t>
            </w:r>
          </w:p>
        </w:tc>
        <w:tc>
          <w:tcPr>
            <w:tcW w:w="533" w:type="pct"/>
            <w:gridSpan w:val="3"/>
            <w:tcBorders>
              <w:top w:val="nil"/>
              <w:left w:val="nil"/>
              <w:bottom w:val="single" w:sz="4" w:space="0" w:color="auto"/>
              <w:right w:val="single" w:sz="4" w:space="0" w:color="auto"/>
            </w:tcBorders>
            <w:shd w:val="clear" w:color="auto" w:fill="FF9966"/>
            <w:noWrap/>
            <w:vAlign w:val="center"/>
            <w:hideMark/>
          </w:tcPr>
          <w:p w14:paraId="3059B2D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60 000</w:t>
            </w:r>
          </w:p>
        </w:tc>
        <w:tc>
          <w:tcPr>
            <w:tcW w:w="392" w:type="pct"/>
            <w:gridSpan w:val="2"/>
            <w:tcBorders>
              <w:top w:val="nil"/>
              <w:left w:val="nil"/>
              <w:bottom w:val="single" w:sz="4" w:space="0" w:color="auto"/>
              <w:right w:val="single" w:sz="4" w:space="0" w:color="auto"/>
            </w:tcBorders>
            <w:shd w:val="clear" w:color="auto" w:fill="FF9966"/>
          </w:tcPr>
          <w:p w14:paraId="7C2DE665"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689 950</w:t>
            </w:r>
          </w:p>
        </w:tc>
        <w:tc>
          <w:tcPr>
            <w:tcW w:w="506" w:type="pct"/>
            <w:tcBorders>
              <w:top w:val="nil"/>
              <w:left w:val="nil"/>
              <w:bottom w:val="single" w:sz="4" w:space="0" w:color="auto"/>
              <w:right w:val="single" w:sz="4" w:space="0" w:color="auto"/>
            </w:tcBorders>
            <w:shd w:val="clear" w:color="auto" w:fill="FF9966"/>
            <w:noWrap/>
            <w:vAlign w:val="center"/>
            <w:hideMark/>
          </w:tcPr>
          <w:p w14:paraId="07ECB52B"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1" w:type="pct"/>
            <w:tcBorders>
              <w:top w:val="nil"/>
              <w:left w:val="nil"/>
              <w:bottom w:val="single" w:sz="4" w:space="0" w:color="auto"/>
              <w:right w:val="single" w:sz="4" w:space="0" w:color="auto"/>
            </w:tcBorders>
            <w:shd w:val="clear" w:color="auto" w:fill="FF9966"/>
            <w:noWrap/>
            <w:vAlign w:val="center"/>
            <w:hideMark/>
          </w:tcPr>
          <w:p w14:paraId="1EEEEB7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33 730</w:t>
            </w:r>
          </w:p>
        </w:tc>
        <w:tc>
          <w:tcPr>
            <w:tcW w:w="521" w:type="pct"/>
            <w:tcBorders>
              <w:top w:val="nil"/>
              <w:left w:val="nil"/>
              <w:bottom w:val="single" w:sz="4" w:space="0" w:color="auto"/>
              <w:right w:val="single" w:sz="4" w:space="0" w:color="auto"/>
            </w:tcBorders>
            <w:shd w:val="clear" w:color="auto" w:fill="FF9966"/>
            <w:noWrap/>
            <w:vAlign w:val="center"/>
            <w:hideMark/>
          </w:tcPr>
          <w:p w14:paraId="4ECD1571"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390" w:type="pct"/>
            <w:tcBorders>
              <w:top w:val="nil"/>
              <w:left w:val="nil"/>
              <w:bottom w:val="single" w:sz="4" w:space="0" w:color="auto"/>
              <w:right w:val="single" w:sz="4" w:space="0" w:color="auto"/>
            </w:tcBorders>
            <w:shd w:val="clear" w:color="auto" w:fill="FF9966"/>
            <w:noWrap/>
            <w:vAlign w:val="center"/>
            <w:hideMark/>
          </w:tcPr>
          <w:p w14:paraId="2CBC73A2"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shd w:val="clear" w:color="auto" w:fill="FF9966"/>
            <w:noWrap/>
            <w:vAlign w:val="center"/>
            <w:hideMark/>
          </w:tcPr>
          <w:p w14:paraId="54ACD0B0"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60 000</w:t>
            </w:r>
          </w:p>
        </w:tc>
        <w:tc>
          <w:tcPr>
            <w:tcW w:w="449" w:type="pct"/>
            <w:gridSpan w:val="2"/>
            <w:tcBorders>
              <w:top w:val="nil"/>
              <w:left w:val="nil"/>
              <w:bottom w:val="single" w:sz="4" w:space="0" w:color="auto"/>
              <w:right w:val="single" w:sz="4" w:space="0" w:color="auto"/>
            </w:tcBorders>
            <w:shd w:val="clear" w:color="auto" w:fill="FF9966"/>
            <w:noWrap/>
            <w:vAlign w:val="center"/>
            <w:hideMark/>
          </w:tcPr>
          <w:p w14:paraId="04CECAAE"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723 680</w:t>
            </w:r>
          </w:p>
        </w:tc>
      </w:tr>
      <w:tr w:rsidR="00523B3C" w:rsidRPr="00835F45" w14:paraId="0E7C21EC" w14:textId="77777777" w:rsidTr="00523B3C">
        <w:trPr>
          <w:trHeight w:val="240"/>
        </w:trPr>
        <w:tc>
          <w:tcPr>
            <w:tcW w:w="1299" w:type="pct"/>
            <w:gridSpan w:val="4"/>
            <w:tcBorders>
              <w:top w:val="single" w:sz="4" w:space="0" w:color="auto"/>
              <w:left w:val="single" w:sz="4" w:space="0" w:color="auto"/>
              <w:bottom w:val="single" w:sz="4" w:space="0" w:color="auto"/>
              <w:right w:val="single" w:sz="4" w:space="0" w:color="auto"/>
            </w:tcBorders>
            <w:shd w:val="clear" w:color="auto" w:fill="FF9966"/>
            <w:noWrap/>
            <w:vAlign w:val="bottom"/>
            <w:hideMark/>
          </w:tcPr>
          <w:p w14:paraId="60EEDBCE" w14:textId="77777777" w:rsidR="00523B3C" w:rsidRPr="00835F45" w:rsidRDefault="00523B3C" w:rsidP="008638D0">
            <w:pPr>
              <w:spacing w:after="0" w:line="240" w:lineRule="auto"/>
              <w:rPr>
                <w:rFonts w:eastAsia="Times New Roman"/>
                <w:b/>
                <w:sz w:val="16"/>
                <w:szCs w:val="16"/>
                <w:lang w:eastAsia="fr-FR" w:bidi="ar-SA"/>
              </w:rPr>
            </w:pPr>
            <w:r w:rsidRPr="00835F45">
              <w:rPr>
                <w:rFonts w:eastAsia="Times New Roman"/>
                <w:b/>
                <w:sz w:val="16"/>
                <w:szCs w:val="16"/>
                <w:lang w:eastAsia="fr-FR" w:bidi="ar-SA"/>
              </w:rPr>
              <w:t>6-Développement Durable</w:t>
            </w:r>
          </w:p>
        </w:tc>
        <w:tc>
          <w:tcPr>
            <w:tcW w:w="533" w:type="pct"/>
            <w:gridSpan w:val="3"/>
            <w:tcBorders>
              <w:top w:val="nil"/>
              <w:left w:val="nil"/>
              <w:bottom w:val="single" w:sz="4" w:space="0" w:color="auto"/>
              <w:right w:val="single" w:sz="4" w:space="0" w:color="auto"/>
            </w:tcBorders>
            <w:shd w:val="clear" w:color="auto" w:fill="FF9966"/>
            <w:noWrap/>
            <w:vAlign w:val="center"/>
            <w:hideMark/>
          </w:tcPr>
          <w:p w14:paraId="467366EC" w14:textId="77777777" w:rsidR="00523B3C" w:rsidRPr="00835F45" w:rsidRDefault="00523B3C" w:rsidP="008638D0">
            <w:pPr>
              <w:spacing w:after="0" w:line="240" w:lineRule="auto"/>
              <w:jc w:val="center"/>
              <w:rPr>
                <w:rFonts w:eastAsia="Times New Roman"/>
                <w:b/>
                <w:sz w:val="16"/>
                <w:szCs w:val="16"/>
                <w:lang w:eastAsia="fr-FR" w:bidi="ar-SA"/>
              </w:rPr>
            </w:pPr>
            <w:r w:rsidRPr="00835F45">
              <w:rPr>
                <w:rFonts w:eastAsia="Times New Roman"/>
                <w:b/>
                <w:sz w:val="16"/>
                <w:szCs w:val="16"/>
                <w:lang w:eastAsia="fr-FR" w:bidi="ar-SA"/>
              </w:rPr>
              <w:t>10 000</w:t>
            </w:r>
          </w:p>
        </w:tc>
        <w:tc>
          <w:tcPr>
            <w:tcW w:w="392" w:type="pct"/>
            <w:gridSpan w:val="2"/>
            <w:tcBorders>
              <w:top w:val="nil"/>
              <w:left w:val="nil"/>
              <w:bottom w:val="single" w:sz="4" w:space="0" w:color="auto"/>
              <w:right w:val="single" w:sz="4" w:space="0" w:color="auto"/>
            </w:tcBorders>
            <w:shd w:val="clear" w:color="auto" w:fill="FF9966"/>
          </w:tcPr>
          <w:p w14:paraId="54403397"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44 320</w:t>
            </w:r>
          </w:p>
        </w:tc>
        <w:tc>
          <w:tcPr>
            <w:tcW w:w="506" w:type="pct"/>
            <w:tcBorders>
              <w:top w:val="nil"/>
              <w:left w:val="nil"/>
              <w:bottom w:val="single" w:sz="4" w:space="0" w:color="auto"/>
              <w:right w:val="single" w:sz="4" w:space="0" w:color="auto"/>
            </w:tcBorders>
            <w:shd w:val="clear" w:color="auto" w:fill="FF9966"/>
            <w:noWrap/>
            <w:vAlign w:val="center"/>
            <w:hideMark/>
          </w:tcPr>
          <w:p w14:paraId="3E08091D" w14:textId="77777777" w:rsidR="00523B3C" w:rsidRPr="00835F45" w:rsidRDefault="00523B3C" w:rsidP="008638D0">
            <w:pPr>
              <w:spacing w:after="0" w:line="240" w:lineRule="auto"/>
              <w:jc w:val="center"/>
              <w:rPr>
                <w:rFonts w:eastAsia="Times New Roman"/>
                <w:b/>
                <w:sz w:val="16"/>
                <w:szCs w:val="16"/>
                <w:lang w:eastAsia="fr-FR" w:bidi="ar-SA"/>
              </w:rPr>
            </w:pPr>
            <w:r w:rsidRPr="00835F45">
              <w:rPr>
                <w:rFonts w:eastAsia="Times New Roman"/>
                <w:b/>
                <w:sz w:val="16"/>
                <w:szCs w:val="16"/>
                <w:lang w:eastAsia="fr-FR" w:bidi="ar-SA"/>
              </w:rPr>
              <w:t>88 994</w:t>
            </w:r>
          </w:p>
        </w:tc>
        <w:tc>
          <w:tcPr>
            <w:tcW w:w="391" w:type="pct"/>
            <w:tcBorders>
              <w:top w:val="nil"/>
              <w:left w:val="nil"/>
              <w:bottom w:val="single" w:sz="4" w:space="0" w:color="auto"/>
              <w:right w:val="single" w:sz="4" w:space="0" w:color="auto"/>
            </w:tcBorders>
            <w:shd w:val="clear" w:color="auto" w:fill="FF9966"/>
            <w:noWrap/>
            <w:vAlign w:val="center"/>
            <w:hideMark/>
          </w:tcPr>
          <w:p w14:paraId="55526E88"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89 043</w:t>
            </w:r>
          </w:p>
        </w:tc>
        <w:tc>
          <w:tcPr>
            <w:tcW w:w="521" w:type="pct"/>
            <w:tcBorders>
              <w:top w:val="nil"/>
              <w:left w:val="nil"/>
              <w:bottom w:val="single" w:sz="4" w:space="0" w:color="auto"/>
              <w:right w:val="single" w:sz="4" w:space="0" w:color="auto"/>
            </w:tcBorders>
            <w:shd w:val="clear" w:color="auto" w:fill="FF9966"/>
            <w:noWrap/>
            <w:vAlign w:val="center"/>
            <w:hideMark/>
          </w:tcPr>
          <w:p w14:paraId="56673ECE" w14:textId="77777777" w:rsidR="00523B3C" w:rsidRPr="00835F45" w:rsidRDefault="00523B3C" w:rsidP="008638D0">
            <w:pPr>
              <w:spacing w:after="0" w:line="240" w:lineRule="auto"/>
              <w:jc w:val="center"/>
              <w:rPr>
                <w:rFonts w:eastAsia="Times New Roman"/>
                <w:sz w:val="16"/>
                <w:szCs w:val="16"/>
                <w:lang w:eastAsia="fr-FR" w:bidi="ar-SA"/>
              </w:rPr>
            </w:pPr>
            <w:r w:rsidRPr="00835F45">
              <w:rPr>
                <w:rFonts w:eastAsia="Times New Roman"/>
                <w:sz w:val="16"/>
                <w:szCs w:val="16"/>
                <w:lang w:eastAsia="fr-FR" w:bidi="ar-SA"/>
              </w:rPr>
              <w:t>0</w:t>
            </w:r>
          </w:p>
        </w:tc>
        <w:tc>
          <w:tcPr>
            <w:tcW w:w="390" w:type="pct"/>
            <w:tcBorders>
              <w:top w:val="nil"/>
              <w:left w:val="nil"/>
              <w:bottom w:val="single" w:sz="4" w:space="0" w:color="auto"/>
              <w:right w:val="single" w:sz="4" w:space="0" w:color="auto"/>
            </w:tcBorders>
            <w:shd w:val="clear" w:color="auto" w:fill="FF9966"/>
            <w:noWrap/>
            <w:vAlign w:val="center"/>
            <w:hideMark/>
          </w:tcPr>
          <w:p w14:paraId="51E15826"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0</w:t>
            </w:r>
          </w:p>
        </w:tc>
        <w:tc>
          <w:tcPr>
            <w:tcW w:w="519" w:type="pct"/>
            <w:gridSpan w:val="2"/>
            <w:tcBorders>
              <w:top w:val="nil"/>
              <w:left w:val="nil"/>
              <w:bottom w:val="single" w:sz="4" w:space="0" w:color="auto"/>
              <w:right w:val="single" w:sz="4" w:space="0" w:color="auto"/>
            </w:tcBorders>
            <w:shd w:val="clear" w:color="auto" w:fill="FF9966"/>
            <w:noWrap/>
            <w:vAlign w:val="center"/>
            <w:hideMark/>
          </w:tcPr>
          <w:p w14:paraId="4CFF988C" w14:textId="77777777" w:rsidR="00523B3C" w:rsidRPr="00835F45" w:rsidRDefault="00523B3C" w:rsidP="008638D0">
            <w:pPr>
              <w:spacing w:after="0" w:line="240" w:lineRule="auto"/>
              <w:jc w:val="center"/>
              <w:rPr>
                <w:rFonts w:eastAsia="Times New Roman"/>
                <w:b/>
                <w:sz w:val="16"/>
                <w:szCs w:val="16"/>
                <w:lang w:eastAsia="fr-FR" w:bidi="ar-SA"/>
              </w:rPr>
            </w:pPr>
            <w:r w:rsidRPr="00835F45">
              <w:rPr>
                <w:rFonts w:eastAsia="Times New Roman"/>
                <w:b/>
                <w:sz w:val="16"/>
                <w:szCs w:val="16"/>
                <w:lang w:eastAsia="fr-FR" w:bidi="ar-SA"/>
              </w:rPr>
              <w:t>98 994</w:t>
            </w:r>
          </w:p>
        </w:tc>
        <w:tc>
          <w:tcPr>
            <w:tcW w:w="449" w:type="pct"/>
            <w:gridSpan w:val="2"/>
            <w:tcBorders>
              <w:top w:val="nil"/>
              <w:left w:val="nil"/>
              <w:bottom w:val="single" w:sz="4" w:space="0" w:color="auto"/>
              <w:right w:val="single" w:sz="4" w:space="0" w:color="auto"/>
            </w:tcBorders>
            <w:shd w:val="clear" w:color="auto" w:fill="FF9966"/>
            <w:noWrap/>
            <w:vAlign w:val="center"/>
            <w:hideMark/>
          </w:tcPr>
          <w:p w14:paraId="048C1E89" w14:textId="77777777" w:rsidR="00523B3C" w:rsidRPr="00835F45" w:rsidRDefault="00523B3C" w:rsidP="008638D0">
            <w:pPr>
              <w:spacing w:after="0" w:line="240" w:lineRule="auto"/>
              <w:jc w:val="center"/>
              <w:rPr>
                <w:rFonts w:eastAsia="Times New Roman"/>
                <w:b/>
                <w:bCs/>
                <w:sz w:val="16"/>
                <w:szCs w:val="16"/>
                <w:lang w:eastAsia="fr-FR" w:bidi="ar-SA"/>
              </w:rPr>
            </w:pPr>
            <w:r w:rsidRPr="00835F45">
              <w:rPr>
                <w:rFonts w:eastAsia="Times New Roman"/>
                <w:b/>
                <w:bCs/>
                <w:sz w:val="16"/>
                <w:szCs w:val="16"/>
                <w:lang w:eastAsia="fr-FR" w:bidi="ar-SA"/>
              </w:rPr>
              <w:t>133 363</w:t>
            </w:r>
          </w:p>
        </w:tc>
      </w:tr>
      <w:tr w:rsidR="00523B3C" w:rsidRPr="00835F45" w14:paraId="4FA1E9BB" w14:textId="77777777" w:rsidTr="00523B3C">
        <w:trPr>
          <w:trHeight w:val="240"/>
        </w:trPr>
        <w:tc>
          <w:tcPr>
            <w:tcW w:w="129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1E96007" w14:textId="6394BAF4" w:rsidR="00523B3C" w:rsidRPr="00835F45" w:rsidRDefault="00523B3C" w:rsidP="008638D0">
            <w:pPr>
              <w:spacing w:after="0" w:line="240" w:lineRule="auto"/>
              <w:rPr>
                <w:rFonts w:eastAsia="Times New Roman"/>
                <w:b/>
                <w:sz w:val="16"/>
                <w:szCs w:val="16"/>
                <w:lang w:eastAsia="fr-FR" w:bidi="ar-SA"/>
              </w:rPr>
            </w:pPr>
            <w:r>
              <w:rPr>
                <w:rFonts w:eastAsia="Times New Roman"/>
                <w:b/>
                <w:sz w:val="16"/>
                <w:szCs w:val="16"/>
                <w:lang w:eastAsia="fr-FR" w:bidi="ar-SA"/>
              </w:rPr>
              <w:t>TOTAL DEPENSES</w:t>
            </w:r>
            <w:r w:rsidR="00CB720D">
              <w:rPr>
                <w:rFonts w:eastAsia="Times New Roman"/>
                <w:b/>
                <w:sz w:val="16"/>
                <w:szCs w:val="16"/>
                <w:lang w:eastAsia="fr-FR" w:bidi="ar-SA"/>
              </w:rPr>
              <w:t xml:space="preserve"> COMUE</w:t>
            </w:r>
          </w:p>
        </w:tc>
        <w:tc>
          <w:tcPr>
            <w:tcW w:w="533" w:type="pct"/>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115D00D" w14:textId="09B621E3" w:rsidR="00523B3C" w:rsidRPr="00835F45" w:rsidRDefault="00523B3C" w:rsidP="008638D0">
            <w:pPr>
              <w:spacing w:after="0" w:line="240" w:lineRule="auto"/>
              <w:jc w:val="center"/>
              <w:rPr>
                <w:rFonts w:eastAsia="Times New Roman"/>
                <w:b/>
                <w:sz w:val="16"/>
                <w:szCs w:val="16"/>
                <w:lang w:eastAsia="fr-FR" w:bidi="ar-SA"/>
              </w:rPr>
            </w:pPr>
            <w:r>
              <w:rPr>
                <w:rFonts w:eastAsia="Times New Roman"/>
                <w:b/>
                <w:sz w:val="16"/>
                <w:szCs w:val="16"/>
                <w:lang w:eastAsia="fr-FR" w:bidi="ar-SA"/>
              </w:rPr>
              <w:t>2 229 750</w:t>
            </w:r>
          </w:p>
        </w:tc>
        <w:tc>
          <w:tcPr>
            <w:tcW w:w="392" w:type="pct"/>
            <w:gridSpan w:val="2"/>
            <w:tcBorders>
              <w:top w:val="nil"/>
              <w:left w:val="nil"/>
              <w:bottom w:val="single" w:sz="4" w:space="0" w:color="auto"/>
              <w:right w:val="single" w:sz="4" w:space="0" w:color="auto"/>
            </w:tcBorders>
            <w:shd w:val="clear" w:color="auto" w:fill="D9D9D9" w:themeFill="background1" w:themeFillShade="D9"/>
          </w:tcPr>
          <w:p w14:paraId="2CDB3E98" w14:textId="0324A23B" w:rsidR="00523B3C" w:rsidRPr="00835F45"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3 095 116</w:t>
            </w:r>
          </w:p>
        </w:tc>
        <w:tc>
          <w:tcPr>
            <w:tcW w:w="506" w:type="pct"/>
            <w:tcBorders>
              <w:top w:val="nil"/>
              <w:left w:val="nil"/>
              <w:bottom w:val="single" w:sz="4" w:space="0" w:color="auto"/>
              <w:right w:val="single" w:sz="4" w:space="0" w:color="auto"/>
            </w:tcBorders>
            <w:shd w:val="clear" w:color="auto" w:fill="D9D9D9" w:themeFill="background1" w:themeFillShade="D9"/>
            <w:noWrap/>
            <w:vAlign w:val="center"/>
          </w:tcPr>
          <w:p w14:paraId="71FD05B6" w14:textId="29512D19" w:rsidR="00523B3C" w:rsidRPr="00835F45" w:rsidRDefault="00523B3C" w:rsidP="008638D0">
            <w:pPr>
              <w:spacing w:after="0" w:line="240" w:lineRule="auto"/>
              <w:jc w:val="center"/>
              <w:rPr>
                <w:rFonts w:eastAsia="Times New Roman"/>
                <w:b/>
                <w:sz w:val="16"/>
                <w:szCs w:val="16"/>
                <w:lang w:eastAsia="fr-FR" w:bidi="ar-SA"/>
              </w:rPr>
            </w:pPr>
            <w:r>
              <w:rPr>
                <w:rFonts w:eastAsia="Times New Roman"/>
                <w:b/>
                <w:sz w:val="16"/>
                <w:szCs w:val="16"/>
                <w:lang w:eastAsia="fr-FR" w:bidi="ar-SA"/>
              </w:rPr>
              <w:t>1 201 982</w:t>
            </w:r>
          </w:p>
        </w:tc>
        <w:tc>
          <w:tcPr>
            <w:tcW w:w="391" w:type="pct"/>
            <w:tcBorders>
              <w:top w:val="nil"/>
              <w:left w:val="nil"/>
              <w:bottom w:val="single" w:sz="4" w:space="0" w:color="auto"/>
              <w:right w:val="single" w:sz="4" w:space="0" w:color="auto"/>
            </w:tcBorders>
            <w:shd w:val="clear" w:color="auto" w:fill="D9D9D9" w:themeFill="background1" w:themeFillShade="D9"/>
            <w:noWrap/>
            <w:vAlign w:val="center"/>
          </w:tcPr>
          <w:p w14:paraId="12D115AD" w14:textId="2A3BD79F" w:rsidR="00523B3C" w:rsidRPr="00835F45"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920 913</w:t>
            </w:r>
          </w:p>
        </w:tc>
        <w:tc>
          <w:tcPr>
            <w:tcW w:w="521" w:type="pct"/>
            <w:tcBorders>
              <w:top w:val="nil"/>
              <w:left w:val="nil"/>
              <w:bottom w:val="single" w:sz="4" w:space="0" w:color="auto"/>
              <w:right w:val="single" w:sz="4" w:space="0" w:color="auto"/>
            </w:tcBorders>
            <w:shd w:val="clear" w:color="auto" w:fill="D9D9D9" w:themeFill="background1" w:themeFillShade="D9"/>
            <w:noWrap/>
            <w:vAlign w:val="center"/>
          </w:tcPr>
          <w:p w14:paraId="7A393961" w14:textId="54CBC9CC" w:rsidR="00523B3C" w:rsidRPr="00523B3C" w:rsidRDefault="00523B3C" w:rsidP="008638D0">
            <w:pPr>
              <w:spacing w:after="0" w:line="240" w:lineRule="auto"/>
              <w:jc w:val="center"/>
              <w:rPr>
                <w:rFonts w:eastAsia="Times New Roman"/>
                <w:b/>
                <w:sz w:val="16"/>
                <w:szCs w:val="16"/>
                <w:lang w:eastAsia="fr-FR" w:bidi="ar-SA"/>
              </w:rPr>
            </w:pPr>
            <w:r w:rsidRPr="00523B3C">
              <w:rPr>
                <w:rFonts w:eastAsia="Times New Roman"/>
                <w:b/>
                <w:sz w:val="16"/>
                <w:szCs w:val="16"/>
                <w:lang w:eastAsia="fr-FR" w:bidi="ar-SA"/>
              </w:rPr>
              <w:t>110 000</w:t>
            </w:r>
          </w:p>
        </w:tc>
        <w:tc>
          <w:tcPr>
            <w:tcW w:w="390" w:type="pct"/>
            <w:tcBorders>
              <w:top w:val="nil"/>
              <w:left w:val="nil"/>
              <w:bottom w:val="single" w:sz="4" w:space="0" w:color="auto"/>
              <w:right w:val="single" w:sz="4" w:space="0" w:color="auto"/>
            </w:tcBorders>
            <w:shd w:val="clear" w:color="auto" w:fill="D9D9D9" w:themeFill="background1" w:themeFillShade="D9"/>
            <w:noWrap/>
            <w:vAlign w:val="center"/>
          </w:tcPr>
          <w:p w14:paraId="005B2C89" w14:textId="29098B8D" w:rsidR="00523B3C" w:rsidRPr="00835F45"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165 000</w:t>
            </w:r>
          </w:p>
        </w:tc>
        <w:tc>
          <w:tcPr>
            <w:tcW w:w="519" w:type="pct"/>
            <w:gridSpan w:val="2"/>
            <w:tcBorders>
              <w:top w:val="nil"/>
              <w:left w:val="nil"/>
              <w:bottom w:val="single" w:sz="4" w:space="0" w:color="auto"/>
              <w:right w:val="single" w:sz="4" w:space="0" w:color="auto"/>
            </w:tcBorders>
            <w:shd w:val="clear" w:color="auto" w:fill="D9D9D9" w:themeFill="background1" w:themeFillShade="D9"/>
            <w:noWrap/>
            <w:vAlign w:val="center"/>
          </w:tcPr>
          <w:p w14:paraId="44C845A2" w14:textId="7E65F226" w:rsidR="00523B3C" w:rsidRPr="00835F45" w:rsidRDefault="00523B3C" w:rsidP="008638D0">
            <w:pPr>
              <w:spacing w:after="0" w:line="240" w:lineRule="auto"/>
              <w:jc w:val="center"/>
              <w:rPr>
                <w:rFonts w:eastAsia="Times New Roman"/>
                <w:b/>
                <w:sz w:val="16"/>
                <w:szCs w:val="16"/>
                <w:lang w:eastAsia="fr-FR" w:bidi="ar-SA"/>
              </w:rPr>
            </w:pPr>
            <w:r>
              <w:rPr>
                <w:rFonts w:eastAsia="Times New Roman"/>
                <w:b/>
                <w:sz w:val="16"/>
                <w:szCs w:val="16"/>
                <w:lang w:eastAsia="fr-FR" w:bidi="ar-SA"/>
              </w:rPr>
              <w:t>3 541 732</w:t>
            </w:r>
          </w:p>
        </w:tc>
        <w:tc>
          <w:tcPr>
            <w:tcW w:w="449" w:type="pct"/>
            <w:gridSpan w:val="2"/>
            <w:tcBorders>
              <w:top w:val="nil"/>
              <w:left w:val="nil"/>
              <w:bottom w:val="single" w:sz="4" w:space="0" w:color="auto"/>
              <w:right w:val="single" w:sz="4" w:space="0" w:color="auto"/>
            </w:tcBorders>
            <w:shd w:val="clear" w:color="auto" w:fill="D9D9D9" w:themeFill="background1" w:themeFillShade="D9"/>
            <w:noWrap/>
            <w:vAlign w:val="center"/>
          </w:tcPr>
          <w:p w14:paraId="522424BB" w14:textId="353656D9" w:rsidR="00523B3C" w:rsidRPr="00835F45" w:rsidRDefault="00523B3C" w:rsidP="008638D0">
            <w:pPr>
              <w:spacing w:after="0" w:line="240" w:lineRule="auto"/>
              <w:jc w:val="center"/>
              <w:rPr>
                <w:rFonts w:eastAsia="Times New Roman"/>
                <w:b/>
                <w:bCs/>
                <w:sz w:val="16"/>
                <w:szCs w:val="16"/>
                <w:lang w:eastAsia="fr-FR" w:bidi="ar-SA"/>
              </w:rPr>
            </w:pPr>
            <w:r>
              <w:rPr>
                <w:rFonts w:eastAsia="Times New Roman"/>
                <w:b/>
                <w:bCs/>
                <w:sz w:val="16"/>
                <w:szCs w:val="16"/>
                <w:lang w:eastAsia="fr-FR" w:bidi="ar-SA"/>
              </w:rPr>
              <w:t>4 181 029</w:t>
            </w:r>
          </w:p>
        </w:tc>
      </w:tr>
      <w:tr w:rsidR="00523B3C" w14:paraId="43FF387C" w14:textId="77777777" w:rsidTr="0095345C">
        <w:trPr>
          <w:trHeight w:val="336"/>
        </w:trPr>
        <w:tc>
          <w:tcPr>
            <w:tcW w:w="1302" w:type="pct"/>
            <w:gridSpan w:val="5"/>
            <w:tcBorders>
              <w:top w:val="single" w:sz="4" w:space="0" w:color="auto"/>
              <w:left w:val="single" w:sz="4" w:space="0" w:color="auto"/>
              <w:bottom w:val="single" w:sz="4" w:space="0" w:color="auto"/>
              <w:right w:val="single" w:sz="4" w:space="0" w:color="000000"/>
            </w:tcBorders>
            <w:shd w:val="clear" w:color="auto" w:fill="FFA86D"/>
            <w:noWrap/>
            <w:vAlign w:val="bottom"/>
            <w:hideMark/>
          </w:tcPr>
          <w:p w14:paraId="702BE3F6" w14:textId="77777777" w:rsidR="00523B3C" w:rsidRDefault="00523B3C" w:rsidP="008638D0">
            <w:pPr>
              <w:spacing w:after="0" w:line="240" w:lineRule="auto"/>
              <w:rPr>
                <w:rFonts w:eastAsia="Times New Roman"/>
                <w:b/>
                <w:bCs/>
                <w:sz w:val="16"/>
                <w:szCs w:val="16"/>
                <w:lang w:eastAsia="fr-FR"/>
              </w:rPr>
            </w:pPr>
            <w:r>
              <w:rPr>
                <w:rFonts w:eastAsia="Times New Roman"/>
                <w:b/>
                <w:bCs/>
                <w:sz w:val="16"/>
                <w:szCs w:val="16"/>
                <w:lang w:eastAsia="fr-FR"/>
              </w:rPr>
              <w:t>7- Autres Programmes Universitaires</w:t>
            </w:r>
          </w:p>
        </w:tc>
        <w:tc>
          <w:tcPr>
            <w:tcW w:w="514" w:type="pct"/>
            <w:tcBorders>
              <w:top w:val="nil"/>
              <w:left w:val="nil"/>
              <w:bottom w:val="single" w:sz="4" w:space="0" w:color="auto"/>
              <w:right w:val="nil"/>
            </w:tcBorders>
            <w:shd w:val="clear" w:color="auto" w:fill="FFA86D"/>
            <w:noWrap/>
            <w:vAlign w:val="center"/>
            <w:hideMark/>
          </w:tcPr>
          <w:p w14:paraId="5ED53E9D" w14:textId="77777777" w:rsidR="00523B3C" w:rsidRPr="00593DC8" w:rsidRDefault="00523B3C" w:rsidP="008638D0">
            <w:pPr>
              <w:spacing w:after="0"/>
              <w:jc w:val="center"/>
              <w:rPr>
                <w:rFonts w:cs="Times New Roman"/>
                <w:b/>
                <w:sz w:val="16"/>
                <w:szCs w:val="16"/>
                <w:lang w:eastAsia="en-US"/>
              </w:rPr>
            </w:pPr>
            <w:r w:rsidRPr="00593DC8">
              <w:rPr>
                <w:rFonts w:cs="Times New Roman"/>
                <w:b/>
                <w:sz w:val="16"/>
                <w:szCs w:val="16"/>
                <w:lang w:eastAsia="en-US"/>
              </w:rPr>
              <w:t>587 893</w:t>
            </w:r>
          </w:p>
        </w:tc>
        <w:tc>
          <w:tcPr>
            <w:tcW w:w="392" w:type="pct"/>
            <w:gridSpan w:val="2"/>
            <w:tcBorders>
              <w:top w:val="nil"/>
              <w:left w:val="single" w:sz="4" w:space="0" w:color="auto"/>
              <w:bottom w:val="single" w:sz="4" w:space="0" w:color="auto"/>
              <w:right w:val="nil"/>
            </w:tcBorders>
            <w:shd w:val="clear" w:color="auto" w:fill="FFA86D"/>
            <w:noWrap/>
            <w:vAlign w:val="center"/>
            <w:hideMark/>
          </w:tcPr>
          <w:p w14:paraId="35CFFC9B" w14:textId="178362B1" w:rsidR="00523B3C" w:rsidRPr="00593DC8" w:rsidRDefault="00564025" w:rsidP="008638D0">
            <w:pPr>
              <w:spacing w:after="0"/>
              <w:jc w:val="center"/>
              <w:rPr>
                <w:rFonts w:cs="Times New Roman"/>
                <w:b/>
                <w:sz w:val="16"/>
                <w:szCs w:val="16"/>
                <w:lang w:eastAsia="en-US"/>
              </w:rPr>
            </w:pPr>
            <w:r>
              <w:rPr>
                <w:rFonts w:cs="Times New Roman"/>
                <w:b/>
                <w:sz w:val="16"/>
                <w:szCs w:val="16"/>
                <w:lang w:eastAsia="en-US"/>
              </w:rPr>
              <w:t>3 084 674</w:t>
            </w:r>
          </w:p>
        </w:tc>
        <w:tc>
          <w:tcPr>
            <w:tcW w:w="522" w:type="pct"/>
            <w:gridSpan w:val="2"/>
            <w:tcBorders>
              <w:top w:val="nil"/>
              <w:left w:val="single" w:sz="4" w:space="0" w:color="auto"/>
              <w:bottom w:val="single" w:sz="4" w:space="0" w:color="auto"/>
              <w:right w:val="nil"/>
            </w:tcBorders>
            <w:shd w:val="clear" w:color="auto" w:fill="FFA86D"/>
            <w:noWrap/>
            <w:vAlign w:val="center"/>
            <w:hideMark/>
          </w:tcPr>
          <w:p w14:paraId="071A8B8C" w14:textId="77777777" w:rsidR="00523B3C" w:rsidRPr="00593DC8" w:rsidRDefault="00523B3C" w:rsidP="008638D0">
            <w:pPr>
              <w:spacing w:after="0"/>
              <w:jc w:val="center"/>
              <w:rPr>
                <w:rFonts w:cs="Times New Roman"/>
                <w:b/>
                <w:sz w:val="16"/>
                <w:szCs w:val="16"/>
                <w:lang w:eastAsia="en-US"/>
              </w:rPr>
            </w:pPr>
            <w:r>
              <w:rPr>
                <w:rFonts w:cs="Times New Roman"/>
                <w:b/>
                <w:sz w:val="16"/>
                <w:szCs w:val="16"/>
                <w:lang w:eastAsia="en-US"/>
              </w:rPr>
              <w:t>132 107</w:t>
            </w:r>
          </w:p>
        </w:tc>
        <w:tc>
          <w:tcPr>
            <w:tcW w:w="391" w:type="pct"/>
            <w:tcBorders>
              <w:top w:val="nil"/>
              <w:left w:val="single" w:sz="4" w:space="0" w:color="auto"/>
              <w:bottom w:val="single" w:sz="4" w:space="0" w:color="auto"/>
              <w:right w:val="nil"/>
            </w:tcBorders>
            <w:shd w:val="clear" w:color="auto" w:fill="FFA86D"/>
            <w:noWrap/>
            <w:vAlign w:val="center"/>
            <w:hideMark/>
          </w:tcPr>
          <w:p w14:paraId="2068270B" w14:textId="1361831E" w:rsidR="00523B3C" w:rsidRPr="00593DC8" w:rsidRDefault="00525443" w:rsidP="008638D0">
            <w:pPr>
              <w:spacing w:after="0"/>
              <w:jc w:val="center"/>
              <w:rPr>
                <w:rFonts w:cs="Times New Roman"/>
                <w:b/>
                <w:sz w:val="16"/>
                <w:szCs w:val="16"/>
                <w:lang w:eastAsia="en-US"/>
              </w:rPr>
            </w:pPr>
            <w:r>
              <w:rPr>
                <w:rFonts w:cs="Times New Roman"/>
                <w:b/>
                <w:sz w:val="16"/>
                <w:szCs w:val="16"/>
                <w:lang w:eastAsia="en-US"/>
              </w:rPr>
              <w:t>125 287</w:t>
            </w:r>
          </w:p>
        </w:tc>
        <w:tc>
          <w:tcPr>
            <w:tcW w:w="521" w:type="pct"/>
            <w:tcBorders>
              <w:top w:val="nil"/>
              <w:left w:val="single" w:sz="4" w:space="0" w:color="auto"/>
              <w:bottom w:val="single" w:sz="4" w:space="0" w:color="auto"/>
              <w:right w:val="nil"/>
            </w:tcBorders>
            <w:shd w:val="clear" w:color="auto" w:fill="FFA86D"/>
            <w:noWrap/>
            <w:vAlign w:val="center"/>
            <w:hideMark/>
          </w:tcPr>
          <w:p w14:paraId="56AE98C7" w14:textId="77777777" w:rsidR="00523B3C" w:rsidRPr="00593DC8" w:rsidRDefault="00523B3C" w:rsidP="008638D0">
            <w:pPr>
              <w:spacing w:after="0"/>
              <w:jc w:val="center"/>
              <w:rPr>
                <w:rFonts w:cs="Times New Roman"/>
                <w:b/>
                <w:sz w:val="16"/>
                <w:szCs w:val="16"/>
                <w:lang w:eastAsia="en-US"/>
              </w:rPr>
            </w:pPr>
            <w:r>
              <w:rPr>
                <w:rFonts w:cs="Times New Roman"/>
                <w:b/>
                <w:sz w:val="16"/>
                <w:szCs w:val="16"/>
                <w:lang w:eastAsia="en-US"/>
              </w:rPr>
              <w:t>6 391 900</w:t>
            </w:r>
          </w:p>
        </w:tc>
        <w:tc>
          <w:tcPr>
            <w:tcW w:w="393" w:type="pct"/>
            <w:gridSpan w:val="2"/>
            <w:tcBorders>
              <w:top w:val="nil"/>
              <w:left w:val="single" w:sz="4" w:space="0" w:color="auto"/>
              <w:bottom w:val="single" w:sz="4" w:space="0" w:color="auto"/>
              <w:right w:val="nil"/>
            </w:tcBorders>
            <w:shd w:val="clear" w:color="auto" w:fill="FFA86D"/>
            <w:noWrap/>
            <w:vAlign w:val="center"/>
            <w:hideMark/>
          </w:tcPr>
          <w:p w14:paraId="0327E496" w14:textId="77777777" w:rsidR="00523B3C" w:rsidRPr="00593DC8" w:rsidRDefault="00523B3C" w:rsidP="008638D0">
            <w:pPr>
              <w:spacing w:after="0"/>
              <w:jc w:val="center"/>
              <w:rPr>
                <w:rFonts w:cs="Times New Roman"/>
                <w:b/>
                <w:sz w:val="16"/>
                <w:szCs w:val="16"/>
                <w:lang w:eastAsia="en-US"/>
              </w:rPr>
            </w:pPr>
            <w:r>
              <w:rPr>
                <w:rFonts w:cs="Times New Roman"/>
                <w:b/>
                <w:sz w:val="16"/>
                <w:szCs w:val="16"/>
                <w:lang w:eastAsia="en-US"/>
              </w:rPr>
              <w:t>7 901 356</w:t>
            </w:r>
          </w:p>
        </w:tc>
        <w:tc>
          <w:tcPr>
            <w:tcW w:w="521" w:type="pct"/>
            <w:gridSpan w:val="2"/>
            <w:tcBorders>
              <w:top w:val="single" w:sz="4" w:space="0" w:color="auto"/>
              <w:left w:val="single" w:sz="4" w:space="0" w:color="auto"/>
              <w:bottom w:val="single" w:sz="4" w:space="0" w:color="auto"/>
              <w:right w:val="nil"/>
            </w:tcBorders>
            <w:shd w:val="clear" w:color="auto" w:fill="FFA86D"/>
            <w:noWrap/>
            <w:vAlign w:val="center"/>
            <w:hideMark/>
          </w:tcPr>
          <w:p w14:paraId="2C78FD40" w14:textId="0ACEC964" w:rsidR="00523B3C" w:rsidRPr="00593DC8" w:rsidRDefault="00525443" w:rsidP="008638D0">
            <w:pPr>
              <w:spacing w:after="0"/>
              <w:jc w:val="center"/>
              <w:rPr>
                <w:rFonts w:cs="Times New Roman"/>
                <w:b/>
                <w:sz w:val="16"/>
                <w:szCs w:val="16"/>
                <w:lang w:eastAsia="en-US"/>
              </w:rPr>
            </w:pPr>
            <w:r>
              <w:rPr>
                <w:rFonts w:cs="Times New Roman"/>
                <w:b/>
                <w:sz w:val="16"/>
                <w:szCs w:val="16"/>
                <w:lang w:eastAsia="en-US"/>
              </w:rPr>
              <w:t>7 105 080</w:t>
            </w:r>
          </w:p>
        </w:tc>
        <w:tc>
          <w:tcPr>
            <w:tcW w:w="444" w:type="pct"/>
            <w:tcBorders>
              <w:top w:val="single" w:sz="4" w:space="0" w:color="auto"/>
              <w:left w:val="single" w:sz="4" w:space="0" w:color="auto"/>
              <w:bottom w:val="single" w:sz="4" w:space="0" w:color="auto"/>
              <w:right w:val="single" w:sz="4" w:space="0" w:color="auto"/>
            </w:tcBorders>
            <w:shd w:val="clear" w:color="auto" w:fill="FFA86D"/>
            <w:noWrap/>
            <w:vAlign w:val="center"/>
            <w:hideMark/>
          </w:tcPr>
          <w:p w14:paraId="389840EB" w14:textId="15BCF7B6" w:rsidR="00523B3C" w:rsidRPr="00593DC8" w:rsidRDefault="00525443" w:rsidP="008638D0">
            <w:pPr>
              <w:spacing w:after="0"/>
              <w:jc w:val="center"/>
              <w:rPr>
                <w:rFonts w:cs="Times New Roman"/>
                <w:b/>
                <w:sz w:val="16"/>
                <w:szCs w:val="16"/>
                <w:lang w:eastAsia="en-US"/>
              </w:rPr>
            </w:pPr>
            <w:r>
              <w:rPr>
                <w:rFonts w:cs="Times New Roman"/>
                <w:b/>
                <w:sz w:val="16"/>
                <w:szCs w:val="16"/>
                <w:lang w:eastAsia="en-US"/>
              </w:rPr>
              <w:t>11 111 317</w:t>
            </w:r>
          </w:p>
        </w:tc>
      </w:tr>
      <w:tr w:rsidR="00523B3C" w14:paraId="1743DF76" w14:textId="77777777" w:rsidTr="00523B3C">
        <w:trPr>
          <w:trHeight w:val="283"/>
        </w:trPr>
        <w:tc>
          <w:tcPr>
            <w:tcW w:w="73" w:type="pct"/>
            <w:vMerge w:val="restart"/>
            <w:tcBorders>
              <w:top w:val="nil"/>
              <w:left w:val="single" w:sz="4" w:space="0" w:color="auto"/>
              <w:bottom w:val="single" w:sz="4" w:space="0" w:color="000000"/>
              <w:right w:val="single" w:sz="4" w:space="0" w:color="auto"/>
            </w:tcBorders>
            <w:noWrap/>
            <w:vAlign w:val="bottom"/>
            <w:hideMark/>
          </w:tcPr>
          <w:p w14:paraId="3126C0F8" w14:textId="77777777" w:rsidR="00523B3C" w:rsidRDefault="00523B3C" w:rsidP="008638D0">
            <w:pPr>
              <w:spacing w:after="0" w:line="240" w:lineRule="auto"/>
              <w:jc w:val="center"/>
              <w:rPr>
                <w:rFonts w:eastAsia="Times New Roman"/>
                <w:b/>
                <w:bCs/>
                <w:sz w:val="16"/>
                <w:szCs w:val="16"/>
                <w:lang w:eastAsia="fr-FR"/>
              </w:rPr>
            </w:pPr>
            <w:r>
              <w:rPr>
                <w:rFonts w:eastAsia="Times New Roman"/>
                <w:b/>
                <w:bCs/>
                <w:sz w:val="16"/>
                <w:szCs w:val="16"/>
                <w:lang w:eastAsia="fr-FR"/>
              </w:rPr>
              <w:t> </w:t>
            </w:r>
          </w:p>
        </w:tc>
        <w:tc>
          <w:tcPr>
            <w:tcW w:w="1228" w:type="pct"/>
            <w:gridSpan w:val="4"/>
            <w:tcBorders>
              <w:top w:val="nil"/>
              <w:left w:val="nil"/>
              <w:bottom w:val="single" w:sz="4" w:space="0" w:color="auto"/>
              <w:right w:val="single" w:sz="4" w:space="0" w:color="auto"/>
            </w:tcBorders>
            <w:noWrap/>
            <w:vAlign w:val="bottom"/>
            <w:hideMark/>
          </w:tcPr>
          <w:p w14:paraId="36C5AE5B" w14:textId="77777777" w:rsidR="00523B3C" w:rsidRDefault="00523B3C" w:rsidP="008638D0">
            <w:pPr>
              <w:spacing w:after="0" w:line="240" w:lineRule="auto"/>
              <w:rPr>
                <w:rFonts w:eastAsia="Times New Roman"/>
                <w:sz w:val="16"/>
                <w:szCs w:val="16"/>
                <w:lang w:eastAsia="fr-FR"/>
              </w:rPr>
            </w:pPr>
            <w:r>
              <w:rPr>
                <w:rFonts w:eastAsia="Times New Roman"/>
                <w:sz w:val="16"/>
                <w:szCs w:val="16"/>
                <w:lang w:eastAsia="fr-FR"/>
              </w:rPr>
              <w:t xml:space="preserve">Campus Grand Lille  </w:t>
            </w:r>
          </w:p>
        </w:tc>
        <w:tc>
          <w:tcPr>
            <w:tcW w:w="514" w:type="pct"/>
            <w:tcBorders>
              <w:top w:val="nil"/>
              <w:left w:val="nil"/>
              <w:bottom w:val="single" w:sz="4" w:space="0" w:color="auto"/>
              <w:right w:val="single" w:sz="4" w:space="0" w:color="auto"/>
            </w:tcBorders>
            <w:noWrap/>
            <w:vAlign w:val="center"/>
            <w:hideMark/>
          </w:tcPr>
          <w:p w14:paraId="58BE9EBE" w14:textId="77777777" w:rsidR="00523B3C" w:rsidRPr="00DB357B" w:rsidRDefault="00523B3C" w:rsidP="008638D0">
            <w:pPr>
              <w:spacing w:after="0" w:line="240" w:lineRule="auto"/>
              <w:jc w:val="center"/>
              <w:rPr>
                <w:rFonts w:eastAsia="Times New Roman"/>
                <w:sz w:val="16"/>
                <w:szCs w:val="16"/>
                <w:lang w:eastAsia="fr-FR"/>
              </w:rPr>
            </w:pPr>
            <w:r>
              <w:rPr>
                <w:rFonts w:eastAsia="Times New Roman"/>
                <w:sz w:val="16"/>
                <w:szCs w:val="16"/>
                <w:lang w:eastAsia="fr-FR"/>
              </w:rPr>
              <w:t>407 893</w:t>
            </w:r>
          </w:p>
        </w:tc>
        <w:tc>
          <w:tcPr>
            <w:tcW w:w="392" w:type="pct"/>
            <w:gridSpan w:val="2"/>
            <w:tcBorders>
              <w:top w:val="nil"/>
              <w:left w:val="nil"/>
              <w:bottom w:val="single" w:sz="4" w:space="0" w:color="auto"/>
              <w:right w:val="single" w:sz="4" w:space="0" w:color="auto"/>
            </w:tcBorders>
            <w:noWrap/>
            <w:vAlign w:val="center"/>
            <w:hideMark/>
          </w:tcPr>
          <w:p w14:paraId="23DCB604" w14:textId="2CFC8F59" w:rsidR="00523B3C" w:rsidRPr="00DB357B" w:rsidRDefault="00564025" w:rsidP="008638D0">
            <w:pPr>
              <w:spacing w:after="0" w:line="240" w:lineRule="auto"/>
              <w:jc w:val="center"/>
              <w:rPr>
                <w:rFonts w:eastAsia="Times New Roman"/>
                <w:b/>
                <w:bCs/>
                <w:sz w:val="16"/>
                <w:szCs w:val="16"/>
                <w:lang w:eastAsia="fr-FR"/>
              </w:rPr>
            </w:pPr>
            <w:r>
              <w:rPr>
                <w:rFonts w:eastAsia="Times New Roman"/>
                <w:b/>
                <w:bCs/>
                <w:sz w:val="16"/>
                <w:szCs w:val="16"/>
                <w:lang w:eastAsia="fr-FR"/>
              </w:rPr>
              <w:t>2 904 674</w:t>
            </w:r>
          </w:p>
        </w:tc>
        <w:tc>
          <w:tcPr>
            <w:tcW w:w="522" w:type="pct"/>
            <w:gridSpan w:val="2"/>
            <w:tcBorders>
              <w:top w:val="nil"/>
              <w:left w:val="nil"/>
              <w:bottom w:val="single" w:sz="4" w:space="0" w:color="auto"/>
              <w:right w:val="single" w:sz="4" w:space="0" w:color="auto"/>
            </w:tcBorders>
            <w:noWrap/>
            <w:vAlign w:val="center"/>
            <w:hideMark/>
          </w:tcPr>
          <w:p w14:paraId="653F8CDF" w14:textId="77777777" w:rsidR="00523B3C" w:rsidRPr="00DB357B" w:rsidRDefault="00523B3C" w:rsidP="008638D0">
            <w:pPr>
              <w:spacing w:after="0" w:line="240" w:lineRule="auto"/>
              <w:jc w:val="center"/>
              <w:rPr>
                <w:rFonts w:eastAsia="Times New Roman"/>
                <w:sz w:val="16"/>
                <w:szCs w:val="16"/>
                <w:lang w:eastAsia="fr-FR"/>
              </w:rPr>
            </w:pPr>
            <w:r>
              <w:rPr>
                <w:rFonts w:eastAsia="Times New Roman"/>
                <w:sz w:val="16"/>
                <w:szCs w:val="16"/>
                <w:lang w:eastAsia="fr-FR"/>
              </w:rPr>
              <w:t>132 107</w:t>
            </w:r>
          </w:p>
        </w:tc>
        <w:tc>
          <w:tcPr>
            <w:tcW w:w="391" w:type="pct"/>
            <w:tcBorders>
              <w:top w:val="nil"/>
              <w:left w:val="nil"/>
              <w:bottom w:val="single" w:sz="4" w:space="0" w:color="auto"/>
              <w:right w:val="single" w:sz="4" w:space="0" w:color="auto"/>
            </w:tcBorders>
            <w:noWrap/>
            <w:vAlign w:val="center"/>
            <w:hideMark/>
          </w:tcPr>
          <w:p w14:paraId="520C238C" w14:textId="2BFD6D15" w:rsidR="00523B3C" w:rsidRPr="00DB357B" w:rsidRDefault="00525443" w:rsidP="008638D0">
            <w:pPr>
              <w:spacing w:after="0" w:line="240" w:lineRule="auto"/>
              <w:jc w:val="center"/>
              <w:rPr>
                <w:rFonts w:eastAsia="Times New Roman"/>
                <w:b/>
                <w:bCs/>
                <w:sz w:val="16"/>
                <w:szCs w:val="16"/>
                <w:lang w:eastAsia="fr-FR"/>
              </w:rPr>
            </w:pPr>
            <w:r>
              <w:rPr>
                <w:rFonts w:eastAsia="Times New Roman"/>
                <w:b/>
                <w:bCs/>
                <w:sz w:val="16"/>
                <w:szCs w:val="16"/>
                <w:lang w:eastAsia="fr-FR"/>
              </w:rPr>
              <w:t>125 287</w:t>
            </w:r>
          </w:p>
        </w:tc>
        <w:tc>
          <w:tcPr>
            <w:tcW w:w="521" w:type="pct"/>
            <w:tcBorders>
              <w:top w:val="nil"/>
              <w:left w:val="nil"/>
              <w:bottom w:val="single" w:sz="4" w:space="0" w:color="auto"/>
              <w:right w:val="single" w:sz="4" w:space="0" w:color="auto"/>
            </w:tcBorders>
            <w:noWrap/>
            <w:vAlign w:val="center"/>
            <w:hideMark/>
          </w:tcPr>
          <w:p w14:paraId="36BC9836" w14:textId="77777777" w:rsidR="00523B3C" w:rsidRPr="00DB357B" w:rsidRDefault="00523B3C" w:rsidP="008638D0">
            <w:pPr>
              <w:spacing w:after="0" w:line="240" w:lineRule="auto"/>
              <w:jc w:val="center"/>
              <w:rPr>
                <w:rFonts w:eastAsia="Times New Roman"/>
                <w:sz w:val="16"/>
                <w:szCs w:val="16"/>
                <w:lang w:eastAsia="fr-FR"/>
              </w:rPr>
            </w:pPr>
            <w:r>
              <w:rPr>
                <w:rFonts w:eastAsia="Times New Roman"/>
                <w:sz w:val="16"/>
                <w:szCs w:val="16"/>
                <w:lang w:eastAsia="fr-FR"/>
              </w:rPr>
              <w:t>6 391 900</w:t>
            </w:r>
          </w:p>
        </w:tc>
        <w:tc>
          <w:tcPr>
            <w:tcW w:w="393" w:type="pct"/>
            <w:gridSpan w:val="2"/>
            <w:tcBorders>
              <w:top w:val="nil"/>
              <w:left w:val="nil"/>
              <w:bottom w:val="single" w:sz="4" w:space="0" w:color="auto"/>
              <w:right w:val="single" w:sz="4" w:space="0" w:color="auto"/>
            </w:tcBorders>
            <w:noWrap/>
            <w:vAlign w:val="center"/>
            <w:hideMark/>
          </w:tcPr>
          <w:p w14:paraId="7C282E19" w14:textId="60D5151B" w:rsidR="00523B3C" w:rsidRDefault="00B90047" w:rsidP="008638D0">
            <w:pPr>
              <w:spacing w:after="0" w:line="240" w:lineRule="auto"/>
              <w:jc w:val="center"/>
              <w:rPr>
                <w:rFonts w:eastAsia="Times New Roman"/>
                <w:b/>
                <w:bCs/>
                <w:sz w:val="16"/>
                <w:szCs w:val="16"/>
                <w:lang w:eastAsia="fr-FR"/>
              </w:rPr>
            </w:pPr>
            <w:r>
              <w:rPr>
                <w:rFonts w:eastAsia="Times New Roman"/>
                <w:b/>
                <w:bCs/>
                <w:sz w:val="16"/>
                <w:szCs w:val="16"/>
                <w:lang w:eastAsia="fr-FR"/>
              </w:rPr>
              <w:t>0</w:t>
            </w:r>
          </w:p>
        </w:tc>
        <w:tc>
          <w:tcPr>
            <w:tcW w:w="521" w:type="pct"/>
            <w:gridSpan w:val="2"/>
            <w:tcBorders>
              <w:top w:val="nil"/>
              <w:left w:val="nil"/>
              <w:bottom w:val="single" w:sz="4" w:space="0" w:color="auto"/>
              <w:right w:val="single" w:sz="4" w:space="0" w:color="auto"/>
            </w:tcBorders>
            <w:noWrap/>
            <w:vAlign w:val="center"/>
            <w:hideMark/>
          </w:tcPr>
          <w:p w14:paraId="2C7D7729" w14:textId="6797593E" w:rsidR="00523B3C" w:rsidRDefault="00525443" w:rsidP="008638D0">
            <w:pPr>
              <w:spacing w:after="0" w:line="240" w:lineRule="auto"/>
              <w:jc w:val="center"/>
              <w:rPr>
                <w:rFonts w:eastAsia="Times New Roman"/>
                <w:sz w:val="16"/>
                <w:szCs w:val="16"/>
                <w:lang w:eastAsia="fr-FR"/>
              </w:rPr>
            </w:pPr>
            <w:r>
              <w:rPr>
                <w:rFonts w:eastAsia="Times New Roman"/>
                <w:sz w:val="16"/>
                <w:szCs w:val="16"/>
                <w:lang w:eastAsia="fr-FR"/>
              </w:rPr>
              <w:t>6 925 080</w:t>
            </w:r>
          </w:p>
        </w:tc>
        <w:tc>
          <w:tcPr>
            <w:tcW w:w="444" w:type="pct"/>
            <w:tcBorders>
              <w:top w:val="nil"/>
              <w:left w:val="nil"/>
              <w:bottom w:val="single" w:sz="4" w:space="0" w:color="auto"/>
              <w:right w:val="single" w:sz="4" w:space="0" w:color="auto"/>
            </w:tcBorders>
            <w:noWrap/>
            <w:vAlign w:val="center"/>
            <w:hideMark/>
          </w:tcPr>
          <w:p w14:paraId="64511FF5" w14:textId="63CC7144" w:rsidR="00523B3C" w:rsidRDefault="00525443" w:rsidP="00B47240">
            <w:pPr>
              <w:spacing w:after="0" w:line="240" w:lineRule="auto"/>
              <w:jc w:val="center"/>
              <w:rPr>
                <w:rFonts w:eastAsia="Times New Roman"/>
                <w:b/>
                <w:bCs/>
                <w:sz w:val="16"/>
                <w:szCs w:val="16"/>
                <w:lang w:eastAsia="fr-FR"/>
              </w:rPr>
            </w:pPr>
            <w:r>
              <w:rPr>
                <w:rFonts w:eastAsia="Times New Roman"/>
                <w:b/>
                <w:bCs/>
                <w:sz w:val="16"/>
                <w:szCs w:val="16"/>
                <w:lang w:eastAsia="fr-FR"/>
              </w:rPr>
              <w:t>1</w:t>
            </w:r>
            <w:r w:rsidR="00B47240">
              <w:rPr>
                <w:rFonts w:eastAsia="Times New Roman"/>
                <w:b/>
                <w:bCs/>
                <w:sz w:val="16"/>
                <w:szCs w:val="16"/>
                <w:lang w:eastAsia="fr-FR"/>
              </w:rPr>
              <w:t>0</w:t>
            </w:r>
            <w:bookmarkStart w:id="4" w:name="_GoBack"/>
            <w:bookmarkEnd w:id="4"/>
            <w:r>
              <w:rPr>
                <w:rFonts w:eastAsia="Times New Roman"/>
                <w:b/>
                <w:bCs/>
                <w:sz w:val="16"/>
                <w:szCs w:val="16"/>
                <w:lang w:eastAsia="fr-FR"/>
              </w:rPr>
              <w:t> 931 317</w:t>
            </w:r>
          </w:p>
        </w:tc>
      </w:tr>
      <w:tr w:rsidR="00523B3C" w14:paraId="10BD3207" w14:textId="77777777" w:rsidTr="00523B3C">
        <w:trPr>
          <w:trHeight w:val="274"/>
        </w:trPr>
        <w:tc>
          <w:tcPr>
            <w:tcW w:w="73" w:type="pct"/>
            <w:vMerge/>
            <w:tcBorders>
              <w:top w:val="nil"/>
              <w:left w:val="single" w:sz="4" w:space="0" w:color="auto"/>
              <w:bottom w:val="single" w:sz="4" w:space="0" w:color="000000"/>
              <w:right w:val="single" w:sz="4" w:space="0" w:color="auto"/>
            </w:tcBorders>
            <w:vAlign w:val="center"/>
            <w:hideMark/>
          </w:tcPr>
          <w:p w14:paraId="21E06319" w14:textId="77777777" w:rsidR="00523B3C" w:rsidRDefault="00523B3C" w:rsidP="008638D0">
            <w:pPr>
              <w:spacing w:after="0" w:line="240" w:lineRule="auto"/>
              <w:rPr>
                <w:rFonts w:eastAsia="Times New Roman"/>
                <w:b/>
                <w:bCs/>
                <w:sz w:val="16"/>
                <w:szCs w:val="16"/>
                <w:lang w:eastAsia="fr-FR"/>
              </w:rPr>
            </w:pPr>
          </w:p>
        </w:tc>
        <w:tc>
          <w:tcPr>
            <w:tcW w:w="1228" w:type="pct"/>
            <w:gridSpan w:val="4"/>
            <w:tcBorders>
              <w:top w:val="nil"/>
              <w:left w:val="nil"/>
              <w:bottom w:val="single" w:sz="4" w:space="0" w:color="auto"/>
              <w:right w:val="single" w:sz="4" w:space="0" w:color="auto"/>
            </w:tcBorders>
            <w:noWrap/>
            <w:vAlign w:val="bottom"/>
            <w:hideMark/>
          </w:tcPr>
          <w:p w14:paraId="38467685" w14:textId="77777777" w:rsidR="00523B3C" w:rsidRDefault="00523B3C" w:rsidP="008638D0">
            <w:pPr>
              <w:spacing w:after="0" w:line="240" w:lineRule="auto"/>
              <w:rPr>
                <w:rFonts w:eastAsia="Times New Roman"/>
                <w:sz w:val="16"/>
                <w:szCs w:val="16"/>
                <w:lang w:eastAsia="fr-FR"/>
              </w:rPr>
            </w:pPr>
            <w:proofErr w:type="spellStart"/>
            <w:r>
              <w:rPr>
                <w:rFonts w:eastAsia="Times New Roman"/>
                <w:sz w:val="16"/>
                <w:szCs w:val="16"/>
                <w:lang w:eastAsia="fr-FR"/>
              </w:rPr>
              <w:t>EquipEx</w:t>
            </w:r>
            <w:proofErr w:type="spellEnd"/>
            <w:r>
              <w:rPr>
                <w:rFonts w:eastAsia="Times New Roman"/>
                <w:sz w:val="16"/>
                <w:szCs w:val="16"/>
                <w:lang w:eastAsia="fr-FR"/>
              </w:rPr>
              <w:t xml:space="preserve"> </w:t>
            </w:r>
            <w:proofErr w:type="spellStart"/>
            <w:r>
              <w:rPr>
                <w:rFonts w:eastAsia="Times New Roman"/>
                <w:sz w:val="16"/>
                <w:szCs w:val="16"/>
                <w:lang w:eastAsia="fr-FR"/>
              </w:rPr>
              <w:t>ImagInEx</w:t>
            </w:r>
            <w:proofErr w:type="spellEnd"/>
            <w:r>
              <w:rPr>
                <w:rFonts w:eastAsia="Times New Roman"/>
                <w:sz w:val="16"/>
                <w:szCs w:val="16"/>
                <w:lang w:eastAsia="fr-FR"/>
              </w:rPr>
              <w:t xml:space="preserve"> </w:t>
            </w:r>
            <w:proofErr w:type="spellStart"/>
            <w:r>
              <w:rPr>
                <w:rFonts w:eastAsia="Times New Roman"/>
                <w:sz w:val="16"/>
                <w:szCs w:val="16"/>
                <w:lang w:eastAsia="fr-FR"/>
              </w:rPr>
              <w:t>BioMed</w:t>
            </w:r>
            <w:proofErr w:type="spellEnd"/>
          </w:p>
        </w:tc>
        <w:tc>
          <w:tcPr>
            <w:tcW w:w="514" w:type="pct"/>
            <w:tcBorders>
              <w:top w:val="nil"/>
              <w:left w:val="nil"/>
              <w:bottom w:val="single" w:sz="4" w:space="0" w:color="auto"/>
              <w:right w:val="single" w:sz="4" w:space="0" w:color="auto"/>
            </w:tcBorders>
            <w:noWrap/>
            <w:vAlign w:val="center"/>
            <w:hideMark/>
          </w:tcPr>
          <w:p w14:paraId="023DAE40" w14:textId="77777777" w:rsidR="00523B3C" w:rsidRPr="00DB357B" w:rsidRDefault="00523B3C" w:rsidP="008638D0">
            <w:pPr>
              <w:spacing w:after="0" w:line="240" w:lineRule="auto"/>
              <w:jc w:val="center"/>
              <w:rPr>
                <w:rFonts w:eastAsia="Times New Roman"/>
                <w:sz w:val="16"/>
                <w:szCs w:val="16"/>
                <w:lang w:eastAsia="fr-FR"/>
              </w:rPr>
            </w:pPr>
            <w:r>
              <w:rPr>
                <w:rFonts w:eastAsia="Times New Roman"/>
                <w:sz w:val="16"/>
                <w:szCs w:val="16"/>
                <w:lang w:eastAsia="fr-FR"/>
              </w:rPr>
              <w:t>180 000</w:t>
            </w:r>
            <w:r w:rsidRPr="00DB357B">
              <w:rPr>
                <w:rFonts w:eastAsia="Times New Roman"/>
                <w:sz w:val="16"/>
                <w:szCs w:val="16"/>
                <w:lang w:eastAsia="fr-FR"/>
              </w:rPr>
              <w:t xml:space="preserve"> </w:t>
            </w:r>
          </w:p>
        </w:tc>
        <w:tc>
          <w:tcPr>
            <w:tcW w:w="392" w:type="pct"/>
            <w:gridSpan w:val="2"/>
            <w:tcBorders>
              <w:top w:val="nil"/>
              <w:left w:val="nil"/>
              <w:bottom w:val="single" w:sz="4" w:space="0" w:color="auto"/>
              <w:right w:val="single" w:sz="4" w:space="0" w:color="auto"/>
            </w:tcBorders>
            <w:noWrap/>
            <w:vAlign w:val="center"/>
            <w:hideMark/>
          </w:tcPr>
          <w:p w14:paraId="1352903D" w14:textId="77777777" w:rsidR="00523B3C" w:rsidRPr="00DB357B" w:rsidRDefault="00523B3C" w:rsidP="008638D0">
            <w:pPr>
              <w:spacing w:after="0" w:line="240" w:lineRule="auto"/>
              <w:jc w:val="center"/>
              <w:rPr>
                <w:rFonts w:eastAsia="Times New Roman"/>
                <w:b/>
                <w:bCs/>
                <w:sz w:val="16"/>
                <w:szCs w:val="16"/>
                <w:lang w:eastAsia="fr-FR"/>
              </w:rPr>
            </w:pPr>
            <w:r>
              <w:rPr>
                <w:rFonts w:eastAsia="Times New Roman"/>
                <w:b/>
                <w:bCs/>
                <w:sz w:val="16"/>
                <w:szCs w:val="16"/>
                <w:lang w:eastAsia="fr-FR"/>
              </w:rPr>
              <w:t>180 000</w:t>
            </w:r>
          </w:p>
        </w:tc>
        <w:tc>
          <w:tcPr>
            <w:tcW w:w="522" w:type="pct"/>
            <w:gridSpan w:val="2"/>
            <w:tcBorders>
              <w:top w:val="nil"/>
              <w:left w:val="nil"/>
              <w:bottom w:val="single" w:sz="4" w:space="0" w:color="auto"/>
              <w:right w:val="single" w:sz="4" w:space="0" w:color="auto"/>
            </w:tcBorders>
            <w:noWrap/>
            <w:vAlign w:val="center"/>
            <w:hideMark/>
          </w:tcPr>
          <w:p w14:paraId="61743679" w14:textId="58174A9A" w:rsidR="00523B3C" w:rsidRPr="00DB357B" w:rsidRDefault="00B90047" w:rsidP="008638D0">
            <w:pPr>
              <w:spacing w:after="0" w:line="240" w:lineRule="auto"/>
              <w:jc w:val="center"/>
              <w:rPr>
                <w:rFonts w:eastAsia="Times New Roman"/>
                <w:sz w:val="16"/>
                <w:szCs w:val="16"/>
                <w:lang w:eastAsia="fr-FR"/>
              </w:rPr>
            </w:pPr>
            <w:r>
              <w:rPr>
                <w:rFonts w:eastAsia="Times New Roman"/>
                <w:sz w:val="16"/>
                <w:szCs w:val="16"/>
                <w:lang w:eastAsia="fr-FR"/>
              </w:rPr>
              <w:t>0</w:t>
            </w:r>
          </w:p>
        </w:tc>
        <w:tc>
          <w:tcPr>
            <w:tcW w:w="391" w:type="pct"/>
            <w:tcBorders>
              <w:top w:val="nil"/>
              <w:left w:val="nil"/>
              <w:bottom w:val="single" w:sz="4" w:space="0" w:color="auto"/>
              <w:right w:val="single" w:sz="4" w:space="0" w:color="auto"/>
            </w:tcBorders>
            <w:noWrap/>
            <w:vAlign w:val="center"/>
            <w:hideMark/>
          </w:tcPr>
          <w:p w14:paraId="425AA749" w14:textId="77777777" w:rsidR="00523B3C" w:rsidRPr="00DB357B" w:rsidRDefault="00523B3C" w:rsidP="008638D0">
            <w:pPr>
              <w:spacing w:after="0" w:line="240" w:lineRule="auto"/>
              <w:jc w:val="center"/>
              <w:rPr>
                <w:rFonts w:eastAsia="Times New Roman"/>
                <w:b/>
                <w:bCs/>
                <w:sz w:val="16"/>
                <w:szCs w:val="16"/>
                <w:lang w:eastAsia="fr-FR"/>
              </w:rPr>
            </w:pPr>
            <w:r>
              <w:rPr>
                <w:rFonts w:eastAsia="Times New Roman"/>
                <w:b/>
                <w:bCs/>
                <w:sz w:val="16"/>
                <w:szCs w:val="16"/>
                <w:lang w:eastAsia="fr-FR"/>
              </w:rPr>
              <w:t>0</w:t>
            </w:r>
          </w:p>
        </w:tc>
        <w:tc>
          <w:tcPr>
            <w:tcW w:w="521" w:type="pct"/>
            <w:tcBorders>
              <w:top w:val="nil"/>
              <w:left w:val="nil"/>
              <w:bottom w:val="single" w:sz="4" w:space="0" w:color="auto"/>
              <w:right w:val="single" w:sz="4" w:space="0" w:color="auto"/>
            </w:tcBorders>
            <w:noWrap/>
            <w:vAlign w:val="center"/>
            <w:hideMark/>
          </w:tcPr>
          <w:p w14:paraId="2AD06181" w14:textId="1095E093" w:rsidR="00523B3C" w:rsidRPr="00DB357B" w:rsidRDefault="00B90047" w:rsidP="008638D0">
            <w:pPr>
              <w:spacing w:after="0" w:line="240" w:lineRule="auto"/>
              <w:rPr>
                <w:rFonts w:eastAsia="Times New Roman"/>
                <w:sz w:val="16"/>
                <w:szCs w:val="16"/>
                <w:lang w:eastAsia="fr-FR"/>
              </w:rPr>
            </w:pPr>
            <w:r>
              <w:rPr>
                <w:rFonts w:eastAsia="Times New Roman"/>
                <w:sz w:val="16"/>
                <w:szCs w:val="16"/>
                <w:lang w:eastAsia="fr-FR"/>
              </w:rPr>
              <w:t>0</w:t>
            </w:r>
          </w:p>
        </w:tc>
        <w:tc>
          <w:tcPr>
            <w:tcW w:w="393" w:type="pct"/>
            <w:gridSpan w:val="2"/>
            <w:tcBorders>
              <w:top w:val="nil"/>
              <w:left w:val="nil"/>
              <w:bottom w:val="single" w:sz="4" w:space="0" w:color="auto"/>
              <w:right w:val="single" w:sz="4" w:space="0" w:color="auto"/>
            </w:tcBorders>
            <w:noWrap/>
            <w:vAlign w:val="center"/>
            <w:hideMark/>
          </w:tcPr>
          <w:p w14:paraId="17395E5E" w14:textId="77777777" w:rsidR="00523B3C" w:rsidRDefault="00523B3C" w:rsidP="008638D0">
            <w:pPr>
              <w:spacing w:after="0" w:line="240" w:lineRule="auto"/>
              <w:jc w:val="center"/>
              <w:rPr>
                <w:rFonts w:eastAsia="Times New Roman"/>
                <w:b/>
                <w:bCs/>
                <w:sz w:val="16"/>
                <w:szCs w:val="16"/>
                <w:lang w:eastAsia="fr-FR"/>
              </w:rPr>
            </w:pPr>
            <w:r>
              <w:rPr>
                <w:rFonts w:eastAsia="Times New Roman"/>
                <w:b/>
                <w:bCs/>
                <w:sz w:val="16"/>
                <w:szCs w:val="16"/>
                <w:lang w:eastAsia="fr-FR"/>
              </w:rPr>
              <w:t>0</w:t>
            </w:r>
          </w:p>
        </w:tc>
        <w:tc>
          <w:tcPr>
            <w:tcW w:w="521" w:type="pct"/>
            <w:gridSpan w:val="2"/>
            <w:tcBorders>
              <w:top w:val="nil"/>
              <w:left w:val="nil"/>
              <w:bottom w:val="single" w:sz="4" w:space="0" w:color="auto"/>
              <w:right w:val="single" w:sz="4" w:space="0" w:color="auto"/>
            </w:tcBorders>
            <w:noWrap/>
            <w:vAlign w:val="center"/>
            <w:hideMark/>
          </w:tcPr>
          <w:p w14:paraId="0EE60116" w14:textId="77777777" w:rsidR="00523B3C" w:rsidRDefault="00523B3C" w:rsidP="008638D0">
            <w:pPr>
              <w:spacing w:after="0" w:line="240" w:lineRule="auto"/>
              <w:jc w:val="center"/>
              <w:rPr>
                <w:rFonts w:eastAsia="Times New Roman"/>
                <w:sz w:val="16"/>
                <w:szCs w:val="16"/>
                <w:lang w:eastAsia="fr-FR"/>
              </w:rPr>
            </w:pPr>
            <w:r>
              <w:rPr>
                <w:rFonts w:eastAsia="Times New Roman"/>
                <w:sz w:val="16"/>
                <w:szCs w:val="16"/>
                <w:lang w:eastAsia="fr-FR"/>
              </w:rPr>
              <w:t>180 000</w:t>
            </w:r>
          </w:p>
        </w:tc>
        <w:tc>
          <w:tcPr>
            <w:tcW w:w="444" w:type="pct"/>
            <w:tcBorders>
              <w:top w:val="nil"/>
              <w:left w:val="nil"/>
              <w:bottom w:val="single" w:sz="4" w:space="0" w:color="auto"/>
              <w:right w:val="single" w:sz="4" w:space="0" w:color="auto"/>
            </w:tcBorders>
            <w:noWrap/>
            <w:vAlign w:val="center"/>
            <w:hideMark/>
          </w:tcPr>
          <w:p w14:paraId="28C460AA" w14:textId="77777777" w:rsidR="00523B3C" w:rsidRDefault="00523B3C" w:rsidP="008638D0">
            <w:pPr>
              <w:spacing w:after="0" w:line="240" w:lineRule="auto"/>
              <w:jc w:val="center"/>
              <w:rPr>
                <w:rFonts w:eastAsia="Times New Roman"/>
                <w:b/>
                <w:bCs/>
                <w:sz w:val="16"/>
                <w:szCs w:val="16"/>
                <w:lang w:eastAsia="fr-FR"/>
              </w:rPr>
            </w:pPr>
            <w:r>
              <w:rPr>
                <w:rFonts w:eastAsia="Times New Roman"/>
                <w:b/>
                <w:bCs/>
                <w:sz w:val="16"/>
                <w:szCs w:val="16"/>
                <w:lang w:eastAsia="fr-FR"/>
              </w:rPr>
              <w:t>180 000</w:t>
            </w:r>
          </w:p>
        </w:tc>
      </w:tr>
      <w:tr w:rsidR="0095345C" w14:paraId="237A39D5" w14:textId="77777777" w:rsidTr="0095345C">
        <w:trPr>
          <w:trHeight w:val="227"/>
        </w:trPr>
        <w:tc>
          <w:tcPr>
            <w:tcW w:w="1302" w:type="pct"/>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4534E8F8" w14:textId="3967F0FC" w:rsidR="00523B3C" w:rsidRPr="0095345C" w:rsidRDefault="00523B3C" w:rsidP="0095345C">
            <w:pPr>
              <w:spacing w:after="0" w:line="240" w:lineRule="auto"/>
              <w:rPr>
                <w:rFonts w:eastAsia="Times New Roman"/>
                <w:b/>
                <w:bCs/>
                <w:sz w:val="16"/>
                <w:szCs w:val="16"/>
                <w:lang w:eastAsia="fr-FR"/>
              </w:rPr>
            </w:pPr>
            <w:r w:rsidRPr="0095345C">
              <w:rPr>
                <w:rFonts w:eastAsia="Times New Roman"/>
                <w:b/>
                <w:bCs/>
                <w:sz w:val="16"/>
                <w:szCs w:val="16"/>
                <w:lang w:eastAsia="fr-FR"/>
              </w:rPr>
              <w:t>TOTAL DEPENSES</w:t>
            </w:r>
            <w:r w:rsidR="00CB720D">
              <w:rPr>
                <w:rFonts w:eastAsia="Times New Roman"/>
                <w:b/>
                <w:bCs/>
                <w:sz w:val="16"/>
                <w:szCs w:val="16"/>
                <w:lang w:eastAsia="fr-FR"/>
              </w:rPr>
              <w:t xml:space="preserve"> Autres Programmes Universitaires</w:t>
            </w:r>
          </w:p>
        </w:tc>
        <w:tc>
          <w:tcPr>
            <w:tcW w:w="514" w:type="pct"/>
            <w:tcBorders>
              <w:top w:val="nil"/>
              <w:left w:val="nil"/>
              <w:bottom w:val="single" w:sz="4" w:space="0" w:color="auto"/>
              <w:right w:val="single" w:sz="4" w:space="0" w:color="auto"/>
            </w:tcBorders>
            <w:shd w:val="clear" w:color="auto" w:fill="D9D9D9" w:themeFill="background1" w:themeFillShade="D9"/>
            <w:noWrap/>
            <w:vAlign w:val="center"/>
            <w:hideMark/>
          </w:tcPr>
          <w:p w14:paraId="19DA554D" w14:textId="77777777" w:rsidR="00523B3C" w:rsidRPr="0095345C" w:rsidRDefault="00523B3C" w:rsidP="0095345C">
            <w:pPr>
              <w:spacing w:after="0" w:line="240" w:lineRule="auto"/>
              <w:jc w:val="center"/>
              <w:rPr>
                <w:rFonts w:eastAsia="Times New Roman"/>
                <w:b/>
                <w:bCs/>
                <w:sz w:val="16"/>
                <w:szCs w:val="16"/>
                <w:lang w:eastAsia="fr-FR"/>
              </w:rPr>
            </w:pPr>
            <w:r w:rsidRPr="0095345C">
              <w:rPr>
                <w:rFonts w:eastAsia="Times New Roman"/>
                <w:b/>
                <w:sz w:val="16"/>
                <w:szCs w:val="16"/>
                <w:lang w:eastAsia="fr-FR"/>
              </w:rPr>
              <w:t>587 893</w:t>
            </w:r>
          </w:p>
        </w:tc>
        <w:tc>
          <w:tcPr>
            <w:tcW w:w="392"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8073154" w14:textId="79934619" w:rsidR="00523B3C" w:rsidRPr="0095345C" w:rsidRDefault="00564025" w:rsidP="0095345C">
            <w:pPr>
              <w:spacing w:after="0" w:line="240" w:lineRule="auto"/>
              <w:jc w:val="center"/>
              <w:rPr>
                <w:rFonts w:eastAsia="Times New Roman"/>
                <w:b/>
                <w:bCs/>
                <w:sz w:val="16"/>
                <w:szCs w:val="16"/>
                <w:lang w:eastAsia="fr-FR"/>
              </w:rPr>
            </w:pPr>
            <w:r>
              <w:rPr>
                <w:rFonts w:eastAsia="Times New Roman"/>
                <w:b/>
                <w:bCs/>
                <w:sz w:val="16"/>
                <w:szCs w:val="16"/>
                <w:lang w:eastAsia="fr-FR"/>
              </w:rPr>
              <w:t>3 084 674</w:t>
            </w:r>
          </w:p>
        </w:tc>
        <w:tc>
          <w:tcPr>
            <w:tcW w:w="522"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6FC52DB" w14:textId="77777777" w:rsidR="00523B3C" w:rsidRPr="0095345C" w:rsidRDefault="00523B3C" w:rsidP="0095345C">
            <w:pPr>
              <w:spacing w:after="0" w:line="240" w:lineRule="auto"/>
              <w:jc w:val="center"/>
              <w:rPr>
                <w:rFonts w:eastAsia="Times New Roman"/>
                <w:b/>
                <w:bCs/>
                <w:sz w:val="16"/>
                <w:szCs w:val="16"/>
                <w:lang w:eastAsia="fr-FR"/>
              </w:rPr>
            </w:pPr>
            <w:r w:rsidRPr="0095345C">
              <w:rPr>
                <w:rFonts w:eastAsia="Times New Roman"/>
                <w:b/>
                <w:sz w:val="16"/>
                <w:szCs w:val="16"/>
                <w:lang w:eastAsia="fr-FR"/>
              </w:rPr>
              <w:t>132 107</w:t>
            </w:r>
          </w:p>
        </w:tc>
        <w:tc>
          <w:tcPr>
            <w:tcW w:w="391" w:type="pct"/>
            <w:tcBorders>
              <w:top w:val="nil"/>
              <w:left w:val="nil"/>
              <w:bottom w:val="single" w:sz="4" w:space="0" w:color="auto"/>
              <w:right w:val="single" w:sz="4" w:space="0" w:color="auto"/>
            </w:tcBorders>
            <w:shd w:val="clear" w:color="auto" w:fill="D9D9D9" w:themeFill="background1" w:themeFillShade="D9"/>
            <w:noWrap/>
            <w:vAlign w:val="center"/>
            <w:hideMark/>
          </w:tcPr>
          <w:p w14:paraId="4903989D" w14:textId="33C044DA" w:rsidR="00523B3C" w:rsidRPr="0095345C" w:rsidRDefault="00525443" w:rsidP="0095345C">
            <w:pPr>
              <w:spacing w:after="0" w:line="240" w:lineRule="auto"/>
              <w:jc w:val="center"/>
              <w:rPr>
                <w:rFonts w:eastAsia="Times New Roman"/>
                <w:b/>
                <w:bCs/>
                <w:sz w:val="16"/>
                <w:szCs w:val="16"/>
                <w:lang w:eastAsia="fr-FR"/>
              </w:rPr>
            </w:pPr>
            <w:r>
              <w:rPr>
                <w:rFonts w:eastAsia="Times New Roman"/>
                <w:b/>
                <w:bCs/>
                <w:sz w:val="16"/>
                <w:szCs w:val="16"/>
                <w:lang w:eastAsia="fr-FR"/>
              </w:rPr>
              <w:t>125 287</w:t>
            </w:r>
          </w:p>
        </w:tc>
        <w:tc>
          <w:tcPr>
            <w:tcW w:w="521" w:type="pct"/>
            <w:tcBorders>
              <w:top w:val="nil"/>
              <w:left w:val="nil"/>
              <w:bottom w:val="single" w:sz="4" w:space="0" w:color="auto"/>
              <w:right w:val="single" w:sz="4" w:space="0" w:color="auto"/>
            </w:tcBorders>
            <w:shd w:val="clear" w:color="auto" w:fill="D9D9D9" w:themeFill="background1" w:themeFillShade="D9"/>
            <w:noWrap/>
            <w:vAlign w:val="center"/>
            <w:hideMark/>
          </w:tcPr>
          <w:p w14:paraId="2A029F05" w14:textId="77777777" w:rsidR="00523B3C" w:rsidRPr="0095345C" w:rsidRDefault="00523B3C" w:rsidP="0095345C">
            <w:pPr>
              <w:spacing w:after="0" w:line="240" w:lineRule="auto"/>
              <w:jc w:val="center"/>
              <w:rPr>
                <w:rFonts w:eastAsia="Times New Roman"/>
                <w:b/>
                <w:sz w:val="16"/>
                <w:szCs w:val="16"/>
                <w:lang w:eastAsia="fr-FR"/>
              </w:rPr>
            </w:pPr>
            <w:r w:rsidRPr="0095345C">
              <w:rPr>
                <w:rFonts w:eastAsia="Times New Roman"/>
                <w:b/>
                <w:sz w:val="16"/>
                <w:szCs w:val="16"/>
                <w:lang w:eastAsia="fr-FR"/>
              </w:rPr>
              <w:t>6 391 900</w:t>
            </w:r>
          </w:p>
        </w:tc>
        <w:tc>
          <w:tcPr>
            <w:tcW w:w="393"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19B5071" w14:textId="77777777" w:rsidR="00523B3C" w:rsidRPr="0095345C" w:rsidRDefault="00523B3C" w:rsidP="0095345C">
            <w:pPr>
              <w:spacing w:after="0" w:line="240" w:lineRule="auto"/>
              <w:jc w:val="center"/>
              <w:rPr>
                <w:rFonts w:eastAsia="Times New Roman"/>
                <w:b/>
                <w:bCs/>
                <w:sz w:val="16"/>
                <w:szCs w:val="16"/>
                <w:lang w:eastAsia="fr-FR"/>
              </w:rPr>
            </w:pPr>
            <w:r w:rsidRPr="0095345C">
              <w:rPr>
                <w:rFonts w:eastAsia="Times New Roman"/>
                <w:b/>
                <w:sz w:val="16"/>
                <w:szCs w:val="16"/>
                <w:lang w:eastAsia="fr-FR"/>
              </w:rPr>
              <w:t>7 901 356</w:t>
            </w:r>
          </w:p>
        </w:tc>
        <w:tc>
          <w:tcPr>
            <w:tcW w:w="521" w:type="pct"/>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E69DFC8" w14:textId="4702C756" w:rsidR="00523B3C" w:rsidRPr="0095345C" w:rsidRDefault="00525443" w:rsidP="0095345C">
            <w:pPr>
              <w:spacing w:after="0" w:line="240" w:lineRule="auto"/>
              <w:jc w:val="center"/>
              <w:rPr>
                <w:rFonts w:eastAsia="Times New Roman"/>
                <w:b/>
                <w:sz w:val="16"/>
                <w:szCs w:val="16"/>
                <w:lang w:eastAsia="fr-FR"/>
              </w:rPr>
            </w:pPr>
            <w:r>
              <w:rPr>
                <w:rFonts w:eastAsia="Times New Roman"/>
                <w:b/>
                <w:sz w:val="16"/>
                <w:szCs w:val="16"/>
                <w:lang w:eastAsia="fr-FR"/>
              </w:rPr>
              <w:t>7 105 080</w:t>
            </w:r>
          </w:p>
        </w:tc>
        <w:tc>
          <w:tcPr>
            <w:tcW w:w="444" w:type="pct"/>
            <w:tcBorders>
              <w:top w:val="nil"/>
              <w:left w:val="nil"/>
              <w:bottom w:val="single" w:sz="4" w:space="0" w:color="auto"/>
              <w:right w:val="single" w:sz="4" w:space="0" w:color="auto"/>
            </w:tcBorders>
            <w:shd w:val="clear" w:color="auto" w:fill="D9D9D9" w:themeFill="background1" w:themeFillShade="D9"/>
            <w:noWrap/>
            <w:vAlign w:val="center"/>
            <w:hideMark/>
          </w:tcPr>
          <w:p w14:paraId="3EBAE89A" w14:textId="33C90CCF" w:rsidR="00523B3C" w:rsidRPr="00523B3C" w:rsidRDefault="00525443" w:rsidP="0095345C">
            <w:pPr>
              <w:spacing w:after="0" w:line="240" w:lineRule="auto"/>
              <w:jc w:val="center"/>
              <w:rPr>
                <w:rFonts w:eastAsia="Times New Roman"/>
                <w:b/>
                <w:bCs/>
                <w:sz w:val="16"/>
                <w:szCs w:val="16"/>
                <w:lang w:eastAsia="fr-FR"/>
              </w:rPr>
            </w:pPr>
            <w:r>
              <w:rPr>
                <w:rFonts w:eastAsia="Times New Roman"/>
                <w:b/>
                <w:bCs/>
                <w:sz w:val="16"/>
                <w:szCs w:val="16"/>
                <w:lang w:eastAsia="fr-FR"/>
              </w:rPr>
              <w:t>11 111 317</w:t>
            </w:r>
          </w:p>
        </w:tc>
      </w:tr>
      <w:tr w:rsidR="0095345C" w14:paraId="781BDD71" w14:textId="77777777" w:rsidTr="0095345C">
        <w:trPr>
          <w:trHeight w:val="227"/>
        </w:trPr>
        <w:tc>
          <w:tcPr>
            <w:tcW w:w="1302" w:type="pct"/>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tcPr>
          <w:p w14:paraId="1136F9A7" w14:textId="4378A82E" w:rsidR="0095345C" w:rsidRPr="0095345C" w:rsidRDefault="0095345C" w:rsidP="0095345C">
            <w:pPr>
              <w:spacing w:after="0" w:line="240" w:lineRule="auto"/>
              <w:rPr>
                <w:rFonts w:eastAsia="Times New Roman"/>
                <w:b/>
                <w:bCs/>
                <w:sz w:val="16"/>
                <w:szCs w:val="16"/>
                <w:lang w:eastAsia="fr-FR"/>
              </w:rPr>
            </w:pPr>
            <w:r>
              <w:rPr>
                <w:rFonts w:eastAsia="Times New Roman"/>
                <w:b/>
                <w:bCs/>
                <w:sz w:val="16"/>
                <w:szCs w:val="16"/>
                <w:lang w:eastAsia="fr-FR"/>
              </w:rPr>
              <w:t>TOTAL DEPENSES COMUE</w:t>
            </w:r>
          </w:p>
        </w:tc>
        <w:tc>
          <w:tcPr>
            <w:tcW w:w="51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1437C4" w14:textId="16CD0C42"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2 817 643</w:t>
            </w:r>
          </w:p>
        </w:tc>
        <w:tc>
          <w:tcPr>
            <w:tcW w:w="39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AC013D" w14:textId="347C58F2" w:rsidR="0095345C" w:rsidRPr="0095345C" w:rsidRDefault="00564025" w:rsidP="0095345C">
            <w:pPr>
              <w:spacing w:after="0" w:line="240" w:lineRule="auto"/>
              <w:jc w:val="center"/>
              <w:rPr>
                <w:rFonts w:eastAsia="Times New Roman"/>
                <w:b/>
                <w:bCs/>
                <w:sz w:val="16"/>
                <w:szCs w:val="16"/>
                <w:lang w:eastAsia="fr-FR"/>
              </w:rPr>
            </w:pPr>
            <w:r>
              <w:rPr>
                <w:rFonts w:eastAsia="Times New Roman"/>
                <w:b/>
                <w:bCs/>
                <w:sz w:val="16"/>
                <w:szCs w:val="16"/>
                <w:lang w:eastAsia="fr-FR"/>
              </w:rPr>
              <w:t>6 179 790</w:t>
            </w:r>
          </w:p>
        </w:tc>
        <w:tc>
          <w:tcPr>
            <w:tcW w:w="52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8B8735A" w14:textId="40E5599E"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1 334 089</w:t>
            </w:r>
          </w:p>
        </w:tc>
        <w:tc>
          <w:tcPr>
            <w:tcW w:w="39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72E16A4" w14:textId="1FCEB231" w:rsidR="0095345C" w:rsidRPr="0095345C" w:rsidRDefault="00525443" w:rsidP="00525443">
            <w:pPr>
              <w:spacing w:after="0" w:line="240" w:lineRule="auto"/>
              <w:jc w:val="center"/>
              <w:rPr>
                <w:rFonts w:eastAsia="Times New Roman"/>
                <w:b/>
                <w:bCs/>
                <w:sz w:val="16"/>
                <w:szCs w:val="16"/>
                <w:lang w:eastAsia="fr-FR"/>
              </w:rPr>
            </w:pPr>
            <w:r>
              <w:rPr>
                <w:rFonts w:eastAsia="Times New Roman"/>
                <w:b/>
                <w:bCs/>
                <w:sz w:val="16"/>
                <w:szCs w:val="16"/>
                <w:lang w:eastAsia="fr-FR"/>
              </w:rPr>
              <w:t>1 046 200</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E276E57" w14:textId="3CC8B99A"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6 501 900</w:t>
            </w:r>
          </w:p>
        </w:tc>
        <w:tc>
          <w:tcPr>
            <w:tcW w:w="393"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C0D47F" w14:textId="3AA83DDC" w:rsidR="0095345C" w:rsidRPr="0095345C" w:rsidRDefault="00525443" w:rsidP="0095345C">
            <w:pPr>
              <w:spacing w:after="0" w:line="240" w:lineRule="auto"/>
              <w:jc w:val="center"/>
              <w:rPr>
                <w:rFonts w:eastAsia="Times New Roman"/>
                <w:b/>
                <w:sz w:val="16"/>
                <w:szCs w:val="16"/>
                <w:lang w:eastAsia="fr-FR"/>
              </w:rPr>
            </w:pPr>
            <w:r>
              <w:rPr>
                <w:rFonts w:eastAsia="Times New Roman"/>
                <w:b/>
                <w:sz w:val="16"/>
                <w:szCs w:val="16"/>
                <w:lang w:eastAsia="fr-FR"/>
              </w:rPr>
              <w:t>8 066 356</w:t>
            </w:r>
          </w:p>
        </w:tc>
        <w:tc>
          <w:tcPr>
            <w:tcW w:w="521"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A5049F" w14:textId="3C086880" w:rsidR="0095345C" w:rsidRPr="0095345C" w:rsidRDefault="00525443" w:rsidP="0095345C">
            <w:pPr>
              <w:spacing w:after="0" w:line="240" w:lineRule="auto"/>
              <w:jc w:val="center"/>
              <w:rPr>
                <w:rFonts w:eastAsia="Times New Roman"/>
                <w:b/>
                <w:sz w:val="16"/>
                <w:szCs w:val="16"/>
                <w:lang w:eastAsia="fr-FR"/>
              </w:rPr>
            </w:pPr>
            <w:r>
              <w:rPr>
                <w:rFonts w:eastAsia="Times New Roman"/>
                <w:b/>
                <w:sz w:val="16"/>
                <w:szCs w:val="16"/>
                <w:lang w:eastAsia="fr-FR"/>
              </w:rPr>
              <w:t>10 646 812</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AF2499" w14:textId="074C1158" w:rsidR="0095345C" w:rsidRPr="0095345C" w:rsidRDefault="00525443" w:rsidP="0095345C">
            <w:pPr>
              <w:spacing w:after="0" w:line="240" w:lineRule="auto"/>
              <w:jc w:val="center"/>
              <w:rPr>
                <w:rFonts w:eastAsia="Times New Roman"/>
                <w:b/>
                <w:bCs/>
                <w:sz w:val="16"/>
                <w:szCs w:val="16"/>
                <w:lang w:eastAsia="fr-FR"/>
              </w:rPr>
            </w:pPr>
            <w:r>
              <w:rPr>
                <w:rFonts w:eastAsia="Times New Roman"/>
                <w:b/>
                <w:bCs/>
                <w:sz w:val="16"/>
                <w:szCs w:val="16"/>
                <w:lang w:eastAsia="fr-FR"/>
              </w:rPr>
              <w:t>15 292 346</w:t>
            </w:r>
          </w:p>
        </w:tc>
      </w:tr>
      <w:tr w:rsidR="0095345C" w14:paraId="27F277A4" w14:textId="77777777" w:rsidTr="0095345C">
        <w:trPr>
          <w:trHeight w:val="227"/>
        </w:trPr>
        <w:tc>
          <w:tcPr>
            <w:tcW w:w="1302" w:type="pct"/>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tcPr>
          <w:p w14:paraId="483F2E1A" w14:textId="029E2DFA" w:rsidR="0095345C" w:rsidRPr="0095345C" w:rsidRDefault="0095345C" w:rsidP="0095345C">
            <w:pPr>
              <w:spacing w:after="0" w:line="240" w:lineRule="auto"/>
              <w:rPr>
                <w:rFonts w:eastAsia="Times New Roman"/>
                <w:b/>
                <w:bCs/>
                <w:sz w:val="16"/>
                <w:szCs w:val="16"/>
                <w:lang w:eastAsia="fr-FR"/>
              </w:rPr>
            </w:pPr>
            <w:r>
              <w:rPr>
                <w:rFonts w:eastAsia="Times New Roman"/>
                <w:b/>
                <w:bCs/>
                <w:sz w:val="16"/>
                <w:szCs w:val="16"/>
                <w:lang w:eastAsia="fr-FR"/>
              </w:rPr>
              <w:t>TOTAL DEPENSES ESPE</w:t>
            </w:r>
          </w:p>
        </w:tc>
        <w:tc>
          <w:tcPr>
            <w:tcW w:w="51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D8664D" w14:textId="03766EB2"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3 322 710</w:t>
            </w:r>
          </w:p>
        </w:tc>
        <w:tc>
          <w:tcPr>
            <w:tcW w:w="39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AD95D0F" w14:textId="1188A8CB" w:rsidR="0095345C" w:rsidRPr="0095345C" w:rsidRDefault="0095345C" w:rsidP="0095345C">
            <w:pPr>
              <w:spacing w:after="0" w:line="240" w:lineRule="auto"/>
              <w:jc w:val="center"/>
              <w:rPr>
                <w:rFonts w:eastAsia="Times New Roman"/>
                <w:b/>
                <w:bCs/>
                <w:sz w:val="16"/>
                <w:szCs w:val="16"/>
                <w:lang w:eastAsia="fr-FR"/>
              </w:rPr>
            </w:pPr>
            <w:r>
              <w:rPr>
                <w:rFonts w:eastAsia="Times New Roman"/>
                <w:b/>
                <w:bCs/>
                <w:sz w:val="16"/>
                <w:szCs w:val="16"/>
                <w:lang w:eastAsia="fr-FR"/>
              </w:rPr>
              <w:t>3 322 710</w:t>
            </w:r>
          </w:p>
        </w:tc>
        <w:tc>
          <w:tcPr>
            <w:tcW w:w="522"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D3CE0F" w14:textId="39ABE5D4"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119 079</w:t>
            </w:r>
          </w:p>
        </w:tc>
        <w:tc>
          <w:tcPr>
            <w:tcW w:w="39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B94E57A" w14:textId="579BA4E9" w:rsidR="0095345C" w:rsidRPr="0095345C" w:rsidRDefault="0095345C" w:rsidP="0095345C">
            <w:pPr>
              <w:spacing w:after="0" w:line="240" w:lineRule="auto"/>
              <w:jc w:val="center"/>
              <w:rPr>
                <w:rFonts w:eastAsia="Times New Roman"/>
                <w:b/>
                <w:bCs/>
                <w:sz w:val="16"/>
                <w:szCs w:val="16"/>
                <w:lang w:eastAsia="fr-FR"/>
              </w:rPr>
            </w:pPr>
            <w:r>
              <w:rPr>
                <w:rFonts w:eastAsia="Times New Roman"/>
                <w:b/>
                <w:bCs/>
                <w:sz w:val="16"/>
                <w:szCs w:val="16"/>
                <w:lang w:eastAsia="fr-FR"/>
              </w:rPr>
              <w:t>119 079</w:t>
            </w:r>
          </w:p>
        </w:tc>
        <w:tc>
          <w:tcPr>
            <w:tcW w:w="52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342C7F" w14:textId="7B8530B8"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645 292</w:t>
            </w:r>
          </w:p>
        </w:tc>
        <w:tc>
          <w:tcPr>
            <w:tcW w:w="393"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9BE04C" w14:textId="6EDD393F"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645 292</w:t>
            </w:r>
          </w:p>
        </w:tc>
        <w:tc>
          <w:tcPr>
            <w:tcW w:w="521"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F8AD7C" w14:textId="4F2BAE70" w:rsidR="0095345C" w:rsidRPr="0095345C" w:rsidRDefault="00CB720D" w:rsidP="0095345C">
            <w:pPr>
              <w:spacing w:after="0" w:line="240" w:lineRule="auto"/>
              <w:jc w:val="center"/>
              <w:rPr>
                <w:rFonts w:eastAsia="Times New Roman"/>
                <w:b/>
                <w:sz w:val="16"/>
                <w:szCs w:val="16"/>
                <w:lang w:eastAsia="fr-FR"/>
              </w:rPr>
            </w:pPr>
            <w:r>
              <w:rPr>
                <w:rFonts w:eastAsia="Times New Roman"/>
                <w:b/>
                <w:sz w:val="16"/>
                <w:szCs w:val="16"/>
                <w:lang w:eastAsia="fr-FR"/>
              </w:rPr>
              <w:t>4 087 081</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243ADA" w14:textId="058EF4F0" w:rsidR="0095345C" w:rsidRPr="0095345C" w:rsidRDefault="00CB720D" w:rsidP="0095345C">
            <w:pPr>
              <w:spacing w:after="0" w:line="240" w:lineRule="auto"/>
              <w:jc w:val="center"/>
              <w:rPr>
                <w:rFonts w:eastAsia="Times New Roman"/>
                <w:b/>
                <w:bCs/>
                <w:sz w:val="16"/>
                <w:szCs w:val="16"/>
                <w:lang w:eastAsia="fr-FR"/>
              </w:rPr>
            </w:pPr>
            <w:r>
              <w:rPr>
                <w:rFonts w:eastAsia="Times New Roman"/>
                <w:b/>
                <w:bCs/>
                <w:sz w:val="16"/>
                <w:szCs w:val="16"/>
                <w:lang w:eastAsia="fr-FR"/>
              </w:rPr>
              <w:t>4 087 081</w:t>
            </w:r>
          </w:p>
        </w:tc>
      </w:tr>
      <w:tr w:rsidR="0095345C" w14:paraId="47E0F9BC" w14:textId="77777777" w:rsidTr="00CB720D">
        <w:trPr>
          <w:trHeight w:val="227"/>
        </w:trPr>
        <w:tc>
          <w:tcPr>
            <w:tcW w:w="1302" w:type="pct"/>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tcPr>
          <w:p w14:paraId="77CE1B07" w14:textId="4306FAC3" w:rsidR="0095345C" w:rsidRPr="0095345C" w:rsidRDefault="0095345C" w:rsidP="0095345C">
            <w:pPr>
              <w:spacing w:after="0" w:line="240" w:lineRule="auto"/>
              <w:rPr>
                <w:rFonts w:eastAsia="Times New Roman"/>
                <w:b/>
                <w:bCs/>
                <w:sz w:val="16"/>
                <w:szCs w:val="16"/>
                <w:lang w:eastAsia="fr-FR"/>
              </w:rPr>
            </w:pPr>
            <w:r>
              <w:rPr>
                <w:rFonts w:eastAsia="Times New Roman"/>
                <w:b/>
                <w:bCs/>
                <w:sz w:val="16"/>
                <w:szCs w:val="16"/>
                <w:lang w:eastAsia="fr-FR"/>
              </w:rPr>
              <w:t>TOTAL DEPENSES COMUE + ESPE</w:t>
            </w:r>
          </w:p>
        </w:tc>
        <w:tc>
          <w:tcPr>
            <w:tcW w:w="514"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EFCA96" w14:textId="05755670"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6 140 353</w:t>
            </w:r>
          </w:p>
        </w:tc>
        <w:tc>
          <w:tcPr>
            <w:tcW w:w="392"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23BBDAC" w14:textId="370510BA" w:rsidR="0095345C" w:rsidRPr="0095345C" w:rsidRDefault="00564025" w:rsidP="0095345C">
            <w:pPr>
              <w:spacing w:after="0" w:line="240" w:lineRule="auto"/>
              <w:jc w:val="center"/>
              <w:rPr>
                <w:rFonts w:eastAsia="Times New Roman"/>
                <w:b/>
                <w:bCs/>
                <w:sz w:val="16"/>
                <w:szCs w:val="16"/>
                <w:lang w:eastAsia="fr-FR"/>
              </w:rPr>
            </w:pPr>
            <w:r>
              <w:rPr>
                <w:rFonts w:eastAsia="Times New Roman"/>
                <w:b/>
                <w:bCs/>
                <w:sz w:val="16"/>
                <w:szCs w:val="16"/>
                <w:lang w:eastAsia="fr-FR"/>
              </w:rPr>
              <w:t>9 502 500</w:t>
            </w:r>
          </w:p>
        </w:tc>
        <w:tc>
          <w:tcPr>
            <w:tcW w:w="522"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8E85FE1" w14:textId="09CB56BC"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1 453 168</w:t>
            </w:r>
          </w:p>
        </w:tc>
        <w:tc>
          <w:tcPr>
            <w:tcW w:w="39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5B2FFE5" w14:textId="5D0520A9" w:rsidR="0095345C" w:rsidRPr="0095345C" w:rsidRDefault="00525443" w:rsidP="0095345C">
            <w:pPr>
              <w:spacing w:after="0" w:line="240" w:lineRule="auto"/>
              <w:jc w:val="center"/>
              <w:rPr>
                <w:rFonts w:eastAsia="Times New Roman"/>
                <w:b/>
                <w:bCs/>
                <w:sz w:val="16"/>
                <w:szCs w:val="16"/>
                <w:lang w:eastAsia="fr-FR"/>
              </w:rPr>
            </w:pPr>
            <w:r>
              <w:rPr>
                <w:rFonts w:eastAsia="Times New Roman"/>
                <w:b/>
                <w:bCs/>
                <w:sz w:val="16"/>
                <w:szCs w:val="16"/>
                <w:lang w:eastAsia="fr-FR"/>
              </w:rPr>
              <w:t>1 165 279</w:t>
            </w:r>
          </w:p>
        </w:tc>
        <w:tc>
          <w:tcPr>
            <w:tcW w:w="52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F0FE721" w14:textId="6F810E6D" w:rsidR="0095345C" w:rsidRPr="0095345C" w:rsidRDefault="0095345C" w:rsidP="0095345C">
            <w:pPr>
              <w:spacing w:after="0" w:line="240" w:lineRule="auto"/>
              <w:jc w:val="center"/>
              <w:rPr>
                <w:rFonts w:eastAsia="Times New Roman"/>
                <w:b/>
                <w:sz w:val="16"/>
                <w:szCs w:val="16"/>
                <w:lang w:eastAsia="fr-FR"/>
              </w:rPr>
            </w:pPr>
            <w:r>
              <w:rPr>
                <w:rFonts w:eastAsia="Times New Roman"/>
                <w:b/>
                <w:sz w:val="16"/>
                <w:szCs w:val="16"/>
                <w:lang w:eastAsia="fr-FR"/>
              </w:rPr>
              <w:t>7 147 192</w:t>
            </w:r>
          </w:p>
        </w:tc>
        <w:tc>
          <w:tcPr>
            <w:tcW w:w="393"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022CF41" w14:textId="3CD4736B" w:rsidR="0095345C" w:rsidRPr="0095345C" w:rsidRDefault="00525443" w:rsidP="0095345C">
            <w:pPr>
              <w:spacing w:after="0" w:line="240" w:lineRule="auto"/>
              <w:jc w:val="center"/>
              <w:rPr>
                <w:rFonts w:eastAsia="Times New Roman"/>
                <w:b/>
                <w:sz w:val="16"/>
                <w:szCs w:val="16"/>
                <w:lang w:eastAsia="fr-FR"/>
              </w:rPr>
            </w:pPr>
            <w:r>
              <w:rPr>
                <w:rFonts w:eastAsia="Times New Roman"/>
                <w:b/>
                <w:sz w:val="16"/>
                <w:szCs w:val="16"/>
                <w:lang w:eastAsia="fr-FR"/>
              </w:rPr>
              <w:t>8 711 648</w:t>
            </w:r>
          </w:p>
        </w:tc>
        <w:tc>
          <w:tcPr>
            <w:tcW w:w="52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275CA9A" w14:textId="3AA1F70C" w:rsidR="0095345C" w:rsidRPr="0095345C" w:rsidRDefault="00525443" w:rsidP="0095345C">
            <w:pPr>
              <w:spacing w:after="0" w:line="240" w:lineRule="auto"/>
              <w:jc w:val="center"/>
              <w:rPr>
                <w:rFonts w:eastAsia="Times New Roman"/>
                <w:b/>
                <w:sz w:val="16"/>
                <w:szCs w:val="16"/>
                <w:lang w:eastAsia="fr-FR"/>
              </w:rPr>
            </w:pPr>
            <w:r>
              <w:rPr>
                <w:rFonts w:eastAsia="Times New Roman"/>
                <w:b/>
                <w:sz w:val="16"/>
                <w:szCs w:val="16"/>
                <w:lang w:eastAsia="fr-FR"/>
              </w:rPr>
              <w:t>14 733 893</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EA558D" w14:textId="70389920" w:rsidR="0095345C" w:rsidRPr="0095345C" w:rsidRDefault="00525443" w:rsidP="0095345C">
            <w:pPr>
              <w:spacing w:after="0" w:line="240" w:lineRule="auto"/>
              <w:jc w:val="center"/>
              <w:rPr>
                <w:rFonts w:eastAsia="Times New Roman"/>
                <w:b/>
                <w:bCs/>
                <w:sz w:val="16"/>
                <w:szCs w:val="16"/>
                <w:lang w:eastAsia="fr-FR"/>
              </w:rPr>
            </w:pPr>
            <w:r>
              <w:rPr>
                <w:rFonts w:eastAsia="Times New Roman"/>
                <w:b/>
                <w:bCs/>
                <w:sz w:val="16"/>
                <w:szCs w:val="16"/>
                <w:lang w:eastAsia="fr-FR"/>
              </w:rPr>
              <w:t>19 379 427</w:t>
            </w:r>
          </w:p>
        </w:tc>
      </w:tr>
    </w:tbl>
    <w:p w14:paraId="638A3C6D" w14:textId="03A2C8BF" w:rsidR="00543295" w:rsidRDefault="0095345C" w:rsidP="00E15563">
      <w:pPr>
        <w:tabs>
          <w:tab w:val="left" w:pos="7840"/>
        </w:tabs>
      </w:pPr>
      <w:r>
        <w:tab/>
      </w:r>
    </w:p>
    <w:p w14:paraId="16FBEAC1" w14:textId="48A1BEE7" w:rsidR="00E15563" w:rsidRDefault="00E15563" w:rsidP="00E15563">
      <w:pPr>
        <w:tabs>
          <w:tab w:val="left" w:pos="7840"/>
        </w:tabs>
      </w:pPr>
      <w:r>
        <w:br w:type="page"/>
      </w:r>
    </w:p>
    <w:p w14:paraId="00256E53" w14:textId="77777777" w:rsidR="00E15563" w:rsidRDefault="00E15563" w:rsidP="00E15563">
      <w:pPr>
        <w:tabs>
          <w:tab w:val="left" w:pos="7840"/>
        </w:tabs>
      </w:pPr>
    </w:p>
    <w:p w14:paraId="46020CC7" w14:textId="63B99469" w:rsidR="00543295" w:rsidRDefault="00543295" w:rsidP="00543295">
      <w:pPr>
        <w:pStyle w:val="Titre2"/>
      </w:pPr>
      <w:r>
        <w:t xml:space="preserve">6- Etats Budgétaires </w:t>
      </w:r>
    </w:p>
    <w:p w14:paraId="6F32D8A1" w14:textId="77777777" w:rsidR="00543295" w:rsidRPr="00543295" w:rsidRDefault="00543295" w:rsidP="00543295"/>
    <w:p w14:paraId="4322001A" w14:textId="617F642C" w:rsidR="00543295" w:rsidRPr="00543295" w:rsidRDefault="00543295" w:rsidP="006B11F5">
      <w:pPr>
        <w:jc w:val="both"/>
        <w:rPr>
          <w:rFonts w:asciiTheme="majorHAnsi" w:hAnsiTheme="majorHAnsi"/>
        </w:rPr>
      </w:pPr>
      <w:r w:rsidRPr="00543295">
        <w:rPr>
          <w:rFonts w:asciiTheme="majorHAnsi" w:hAnsiTheme="majorHAnsi"/>
        </w:rPr>
        <w:t>En complément de la note de présentation, les états soumis au vote du conseil d’administration sont joints :</w:t>
      </w:r>
    </w:p>
    <w:p w14:paraId="0A6AB074"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des autorisations d’emplois (n°1) / budget rectificatif agrégé  (soumis au vote du conseil d’administration) ;</w:t>
      </w:r>
    </w:p>
    <w:p w14:paraId="39FFFECC"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des autorisations budgétaires (n°2) / budget rectificatif agrégé  (soumis au vote du conseil d’administration). Il vise à présenter les autorisations budgétaires en autorisations d’engagement et crédits de paiement par nature de dépenses, et les prévisions de recettes;</w:t>
      </w:r>
    </w:p>
    <w:p w14:paraId="2CDEBBD7"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d’équilibre financier (n°4) / budget rectificatif agrégé  (soumis au vote du conseil d’administration). Il présente le besoin de financement et les financements ;</w:t>
      </w:r>
    </w:p>
    <w:p w14:paraId="77D8F7E0"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sur la situation patrimoniale (n°6) / budget rectificatif agrégé  (soumis au vote du conseil d’administration). Il décrit la prévision de l’activité courante de l’organisme pour l’exercice 2016, en regroupant l’intégralité des produits et charges.</w:t>
      </w:r>
    </w:p>
    <w:p w14:paraId="59AA453C" w14:textId="77777777" w:rsidR="00543295" w:rsidRPr="00543295" w:rsidRDefault="00543295" w:rsidP="006B11F5">
      <w:pPr>
        <w:jc w:val="both"/>
        <w:rPr>
          <w:rFonts w:asciiTheme="majorHAnsi" w:hAnsiTheme="majorHAnsi"/>
        </w:rPr>
      </w:pPr>
      <w:r w:rsidRPr="00543295">
        <w:rPr>
          <w:rFonts w:asciiTheme="majorHAnsi" w:hAnsiTheme="majorHAnsi"/>
        </w:rPr>
        <w:t>Les états présentés pour information du conseil d’administration sont :</w:t>
      </w:r>
    </w:p>
    <w:p w14:paraId="742EE82F"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des dépenses par destination et recettes par origine (n°3) / budget rectificatif agrégé ;</w:t>
      </w:r>
    </w:p>
    <w:p w14:paraId="468E47AA"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des opérations pour compte de tiers (n°5) / budget rectificatif agrégé ;</w:t>
      </w:r>
    </w:p>
    <w:p w14:paraId="5B601082"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Plan de trésorerie (n°7) / budget rectificatif agrégé ;</w:t>
      </w:r>
    </w:p>
    <w:p w14:paraId="0F663D92"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des opérations sur recettes fléchées (n°8) / budget rectificatif agrégé ;</w:t>
      </w:r>
    </w:p>
    <w:p w14:paraId="6054C48E" w14:textId="77777777" w:rsidR="00543295" w:rsidRPr="00543295" w:rsidRDefault="00543295" w:rsidP="006B11F5">
      <w:pPr>
        <w:pStyle w:val="Paragraphedeliste"/>
        <w:numPr>
          <w:ilvl w:val="0"/>
          <w:numId w:val="18"/>
        </w:numPr>
        <w:jc w:val="both"/>
        <w:rPr>
          <w:rFonts w:asciiTheme="majorHAnsi" w:hAnsiTheme="majorHAnsi"/>
        </w:rPr>
      </w:pPr>
      <w:r w:rsidRPr="00543295">
        <w:rPr>
          <w:rFonts w:asciiTheme="majorHAnsi" w:hAnsiTheme="majorHAnsi"/>
        </w:rPr>
        <w:t>Tableau des opérations pluriannuelles (n°9) / budget rectificatif agrégé.</w:t>
      </w:r>
    </w:p>
    <w:p w14:paraId="2F057678" w14:textId="77777777" w:rsidR="00543295" w:rsidRPr="00543295" w:rsidRDefault="00543295" w:rsidP="006B11F5">
      <w:pPr>
        <w:jc w:val="both"/>
        <w:rPr>
          <w:rFonts w:asciiTheme="majorHAnsi" w:hAnsiTheme="majorHAnsi"/>
        </w:rPr>
      </w:pPr>
      <w:r w:rsidRPr="00543295">
        <w:rPr>
          <w:rFonts w:asciiTheme="majorHAnsi" w:hAnsiTheme="majorHAnsi"/>
        </w:rPr>
        <w:t>Afin d’assurer une meilleure lisibilité du budget agrégé de la COMUE, des tableaux complémentaires pour les autorisations budgétaires (n°2), les dépenses par destination et recettes par origine (n°3) et l’équilibre financier (n°6) sont transmis pour information du conseil d’administration. Ils reprennent les budgets de la COMUE pour les missions support, de l’Ecole  supérieure du professorat et de l’éducation, d’</w:t>
      </w:r>
      <w:proofErr w:type="spellStart"/>
      <w:r w:rsidRPr="00543295">
        <w:rPr>
          <w:rFonts w:asciiTheme="majorHAnsi" w:hAnsiTheme="majorHAnsi"/>
        </w:rPr>
        <w:t>Equipex</w:t>
      </w:r>
      <w:proofErr w:type="spellEnd"/>
      <w:r w:rsidRPr="00543295">
        <w:rPr>
          <w:rFonts w:asciiTheme="majorHAnsi" w:hAnsiTheme="majorHAnsi"/>
        </w:rPr>
        <w:t xml:space="preserve"> et de Campus Grand Lille.</w:t>
      </w:r>
    </w:p>
    <w:p w14:paraId="1DED266B" w14:textId="77777777" w:rsidR="00523B3C" w:rsidRPr="00543295" w:rsidRDefault="00523B3C" w:rsidP="00523B3C">
      <w:pPr>
        <w:rPr>
          <w:rFonts w:asciiTheme="majorHAnsi" w:hAnsiTheme="majorHAnsi"/>
        </w:rPr>
      </w:pPr>
    </w:p>
    <w:p w14:paraId="3EB95E37" w14:textId="77777777" w:rsidR="00523B3C" w:rsidRPr="00543295" w:rsidRDefault="00523B3C" w:rsidP="00523B3C">
      <w:pPr>
        <w:rPr>
          <w:rFonts w:asciiTheme="majorHAnsi" w:hAnsiTheme="majorHAnsi"/>
        </w:rPr>
      </w:pPr>
    </w:p>
    <w:sectPr w:rsidR="00523B3C" w:rsidRPr="00543295" w:rsidSect="00BC2E14">
      <w:headerReference w:type="even" r:id="rId11"/>
      <w:headerReference w:type="default" r:id="rId12"/>
      <w:footerReference w:type="even" r:id="rId13"/>
      <w:footerReference w:type="default" r:id="rId14"/>
      <w:head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BDD78" w14:textId="77777777" w:rsidR="005A7C51" w:rsidRDefault="005A7C51" w:rsidP="003100E1">
      <w:pPr>
        <w:spacing w:after="0" w:line="240" w:lineRule="auto"/>
      </w:pPr>
      <w:r>
        <w:separator/>
      </w:r>
    </w:p>
  </w:endnote>
  <w:endnote w:type="continuationSeparator" w:id="0">
    <w:p w14:paraId="157638B9" w14:textId="77777777" w:rsidR="005A7C51" w:rsidRDefault="005A7C51" w:rsidP="00310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B4A9" w14:textId="77777777" w:rsidR="00CF14EA" w:rsidRDefault="00CF14EA" w:rsidP="001F2D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FE8BFD" w14:textId="77777777" w:rsidR="00CF14EA" w:rsidRDefault="00CF14EA" w:rsidP="008854A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0ECA3" w14:textId="77777777" w:rsidR="00CF14EA" w:rsidRDefault="00CF14EA" w:rsidP="001F2D8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47240">
      <w:rPr>
        <w:rStyle w:val="Numrodepage"/>
        <w:noProof/>
      </w:rPr>
      <w:t>12</w:t>
    </w:r>
    <w:r>
      <w:rPr>
        <w:rStyle w:val="Numrodepage"/>
      </w:rPr>
      <w:fldChar w:fldCharType="end"/>
    </w:r>
  </w:p>
  <w:p w14:paraId="3B330394" w14:textId="77777777" w:rsidR="00CF14EA" w:rsidRDefault="00CF14EA" w:rsidP="008854A8">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BC632" w14:textId="77777777" w:rsidR="005A7C51" w:rsidRDefault="005A7C51" w:rsidP="003100E1">
      <w:pPr>
        <w:spacing w:after="0" w:line="240" w:lineRule="auto"/>
      </w:pPr>
      <w:r>
        <w:separator/>
      </w:r>
    </w:p>
  </w:footnote>
  <w:footnote w:type="continuationSeparator" w:id="0">
    <w:p w14:paraId="650CDD6D" w14:textId="77777777" w:rsidR="005A7C51" w:rsidRDefault="005A7C51" w:rsidP="00310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07FF" w14:textId="5FA232FC" w:rsidR="00CF14EA" w:rsidRDefault="005A7C51">
    <w:pPr>
      <w:pStyle w:val="En-tte"/>
    </w:pPr>
    <w:r>
      <w:rPr>
        <w:noProof/>
      </w:rPr>
      <w:pict w14:anchorId="5F191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6619" o:spid="_x0000_s2052" type="#_x0000_t136" style="position:absolute;margin-left:0;margin-top:0;width:538.2pt;height:100.9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136F" w14:textId="6A5DCA49" w:rsidR="00CF14EA" w:rsidRDefault="005A7C51">
    <w:pPr>
      <w:pStyle w:val="En-tte"/>
    </w:pPr>
    <w:r>
      <w:rPr>
        <w:noProof/>
      </w:rPr>
      <w:pict w14:anchorId="400DB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6620" o:spid="_x0000_s2053" type="#_x0000_t136" style="position:absolute;margin-left:0;margin-top:0;width:538.2pt;height:100.9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06F25" w14:textId="6F844589" w:rsidR="00CF14EA" w:rsidRDefault="005A7C51">
    <w:pPr>
      <w:pStyle w:val="En-tte"/>
    </w:pPr>
    <w:r>
      <w:rPr>
        <w:noProof/>
      </w:rPr>
      <w:pict w14:anchorId="27E74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76618" o:spid="_x0000_s2051" type="#_x0000_t136" style="position:absolute;margin-left:0;margin-top:0;width:538.2pt;height:100.9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70C"/>
    <w:multiLevelType w:val="hybridMultilevel"/>
    <w:tmpl w:val="0C0ED27A"/>
    <w:lvl w:ilvl="0" w:tplc="971A5752">
      <w:start w:val="5"/>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nsid w:val="07FC7505"/>
    <w:multiLevelType w:val="hybridMultilevel"/>
    <w:tmpl w:val="F7AE729C"/>
    <w:lvl w:ilvl="0" w:tplc="3F40F6E0">
      <w:start w:val="1"/>
      <w:numFmt w:val="bullet"/>
      <w:lvlText w:val=""/>
      <w:lvlJc w:val="left"/>
      <w:pPr>
        <w:tabs>
          <w:tab w:val="num" w:pos="720"/>
        </w:tabs>
        <w:ind w:left="720" w:hanging="360"/>
      </w:pPr>
      <w:rPr>
        <w:rFonts w:ascii="Wingdings" w:hAnsi="Wingdings" w:hint="default"/>
      </w:rPr>
    </w:lvl>
    <w:lvl w:ilvl="1" w:tplc="B79A262A">
      <w:start w:val="1"/>
      <w:numFmt w:val="bullet"/>
      <w:lvlText w:val=""/>
      <w:lvlJc w:val="left"/>
      <w:pPr>
        <w:tabs>
          <w:tab w:val="num" w:pos="1440"/>
        </w:tabs>
        <w:ind w:left="1440" w:hanging="360"/>
      </w:pPr>
      <w:rPr>
        <w:rFonts w:ascii="Wingdings" w:hAnsi="Wingdings" w:hint="default"/>
      </w:rPr>
    </w:lvl>
    <w:lvl w:ilvl="2" w:tplc="78943C24" w:tentative="1">
      <w:start w:val="1"/>
      <w:numFmt w:val="bullet"/>
      <w:lvlText w:val=""/>
      <w:lvlJc w:val="left"/>
      <w:pPr>
        <w:tabs>
          <w:tab w:val="num" w:pos="2160"/>
        </w:tabs>
        <w:ind w:left="2160" w:hanging="360"/>
      </w:pPr>
      <w:rPr>
        <w:rFonts w:ascii="Wingdings" w:hAnsi="Wingdings" w:hint="default"/>
      </w:rPr>
    </w:lvl>
    <w:lvl w:ilvl="3" w:tplc="88FCA200" w:tentative="1">
      <w:start w:val="1"/>
      <w:numFmt w:val="bullet"/>
      <w:lvlText w:val=""/>
      <w:lvlJc w:val="left"/>
      <w:pPr>
        <w:tabs>
          <w:tab w:val="num" w:pos="2880"/>
        </w:tabs>
        <w:ind w:left="2880" w:hanging="360"/>
      </w:pPr>
      <w:rPr>
        <w:rFonts w:ascii="Wingdings" w:hAnsi="Wingdings" w:hint="default"/>
      </w:rPr>
    </w:lvl>
    <w:lvl w:ilvl="4" w:tplc="68F87BD6" w:tentative="1">
      <w:start w:val="1"/>
      <w:numFmt w:val="bullet"/>
      <w:lvlText w:val=""/>
      <w:lvlJc w:val="left"/>
      <w:pPr>
        <w:tabs>
          <w:tab w:val="num" w:pos="3600"/>
        </w:tabs>
        <w:ind w:left="3600" w:hanging="360"/>
      </w:pPr>
      <w:rPr>
        <w:rFonts w:ascii="Wingdings" w:hAnsi="Wingdings" w:hint="default"/>
      </w:rPr>
    </w:lvl>
    <w:lvl w:ilvl="5" w:tplc="2972414A" w:tentative="1">
      <w:start w:val="1"/>
      <w:numFmt w:val="bullet"/>
      <w:lvlText w:val=""/>
      <w:lvlJc w:val="left"/>
      <w:pPr>
        <w:tabs>
          <w:tab w:val="num" w:pos="4320"/>
        </w:tabs>
        <w:ind w:left="4320" w:hanging="360"/>
      </w:pPr>
      <w:rPr>
        <w:rFonts w:ascii="Wingdings" w:hAnsi="Wingdings" w:hint="default"/>
      </w:rPr>
    </w:lvl>
    <w:lvl w:ilvl="6" w:tplc="2A567E1C" w:tentative="1">
      <w:start w:val="1"/>
      <w:numFmt w:val="bullet"/>
      <w:lvlText w:val=""/>
      <w:lvlJc w:val="left"/>
      <w:pPr>
        <w:tabs>
          <w:tab w:val="num" w:pos="5040"/>
        </w:tabs>
        <w:ind w:left="5040" w:hanging="360"/>
      </w:pPr>
      <w:rPr>
        <w:rFonts w:ascii="Wingdings" w:hAnsi="Wingdings" w:hint="default"/>
      </w:rPr>
    </w:lvl>
    <w:lvl w:ilvl="7" w:tplc="9C26F0E0" w:tentative="1">
      <w:start w:val="1"/>
      <w:numFmt w:val="bullet"/>
      <w:lvlText w:val=""/>
      <w:lvlJc w:val="left"/>
      <w:pPr>
        <w:tabs>
          <w:tab w:val="num" w:pos="5760"/>
        </w:tabs>
        <w:ind w:left="5760" w:hanging="360"/>
      </w:pPr>
      <w:rPr>
        <w:rFonts w:ascii="Wingdings" w:hAnsi="Wingdings" w:hint="default"/>
      </w:rPr>
    </w:lvl>
    <w:lvl w:ilvl="8" w:tplc="6A6AF55A" w:tentative="1">
      <w:start w:val="1"/>
      <w:numFmt w:val="bullet"/>
      <w:lvlText w:val=""/>
      <w:lvlJc w:val="left"/>
      <w:pPr>
        <w:tabs>
          <w:tab w:val="num" w:pos="6480"/>
        </w:tabs>
        <w:ind w:left="6480" w:hanging="360"/>
      </w:pPr>
      <w:rPr>
        <w:rFonts w:ascii="Wingdings" w:hAnsi="Wingdings" w:hint="default"/>
      </w:rPr>
    </w:lvl>
  </w:abstractNum>
  <w:abstractNum w:abstractNumId="2">
    <w:nsid w:val="1996456B"/>
    <w:multiLevelType w:val="hybridMultilevel"/>
    <w:tmpl w:val="A04E69C8"/>
    <w:lvl w:ilvl="0" w:tplc="122EF5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0B7287"/>
    <w:multiLevelType w:val="hybridMultilevel"/>
    <w:tmpl w:val="E68ACEA4"/>
    <w:lvl w:ilvl="0" w:tplc="D0C81876">
      <w:start w:val="4"/>
      <w:numFmt w:val="bullet"/>
      <w:lvlText w:val=""/>
      <w:lvlJc w:val="left"/>
      <w:pPr>
        <w:ind w:left="720" w:hanging="360"/>
      </w:pPr>
      <w:rPr>
        <w:rFonts w:ascii="Symbol" w:eastAsia="PMingLiU"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411612"/>
    <w:multiLevelType w:val="hybridMultilevel"/>
    <w:tmpl w:val="8E28F8C0"/>
    <w:lvl w:ilvl="0" w:tplc="02723C0A">
      <w:start w:val="1"/>
      <w:numFmt w:val="bullet"/>
      <w:lvlText w:val="-"/>
      <w:lvlJc w:val="left"/>
      <w:pPr>
        <w:ind w:left="720" w:hanging="360"/>
      </w:pPr>
      <w:rPr>
        <w:rFonts w:ascii="Calibri" w:eastAsia="PMingLiU"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A877D1"/>
    <w:multiLevelType w:val="hybridMultilevel"/>
    <w:tmpl w:val="A418D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C646A9"/>
    <w:multiLevelType w:val="hybridMultilevel"/>
    <w:tmpl w:val="E69E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533D89"/>
    <w:multiLevelType w:val="hybridMultilevel"/>
    <w:tmpl w:val="F496E5FE"/>
    <w:lvl w:ilvl="0" w:tplc="02723C0A">
      <w:start w:val="1"/>
      <w:numFmt w:val="bullet"/>
      <w:lvlText w:val="-"/>
      <w:lvlJc w:val="left"/>
      <w:pPr>
        <w:ind w:left="720" w:hanging="360"/>
      </w:pPr>
      <w:rPr>
        <w:rFonts w:ascii="Calibri" w:eastAsia="PMingLiU"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700F63"/>
    <w:multiLevelType w:val="hybridMultilevel"/>
    <w:tmpl w:val="DBECA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2B3C1F"/>
    <w:multiLevelType w:val="hybridMultilevel"/>
    <w:tmpl w:val="BE30AFFA"/>
    <w:lvl w:ilvl="0" w:tplc="0F78B6A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A2D393A"/>
    <w:multiLevelType w:val="hybridMultilevel"/>
    <w:tmpl w:val="0492C1B0"/>
    <w:lvl w:ilvl="0" w:tplc="44D87878">
      <w:start w:val="10"/>
      <w:numFmt w:val="bullet"/>
      <w:lvlText w:val=""/>
      <w:lvlJc w:val="left"/>
      <w:pPr>
        <w:ind w:left="720" w:hanging="360"/>
      </w:pPr>
      <w:rPr>
        <w:rFonts w:ascii="Symbol" w:eastAsia="PMingLiU"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26166E"/>
    <w:multiLevelType w:val="hybridMultilevel"/>
    <w:tmpl w:val="C0DC3FDA"/>
    <w:lvl w:ilvl="0" w:tplc="884079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9B6D72"/>
    <w:multiLevelType w:val="hybridMultilevel"/>
    <w:tmpl w:val="809A37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658E3C7E"/>
    <w:multiLevelType w:val="hybridMultilevel"/>
    <w:tmpl w:val="1FA41E66"/>
    <w:lvl w:ilvl="0" w:tplc="7922A860">
      <w:start w:val="10"/>
      <w:numFmt w:val="bullet"/>
      <w:lvlText w:val=""/>
      <w:lvlJc w:val="left"/>
      <w:pPr>
        <w:ind w:left="720" w:hanging="360"/>
      </w:pPr>
      <w:rPr>
        <w:rFonts w:ascii="Symbol" w:eastAsia="PMingLiU"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667AAB"/>
    <w:multiLevelType w:val="hybridMultilevel"/>
    <w:tmpl w:val="C1EC3310"/>
    <w:lvl w:ilvl="0" w:tplc="02723C0A">
      <w:start w:val="1"/>
      <w:numFmt w:val="bullet"/>
      <w:lvlText w:val="-"/>
      <w:lvlJc w:val="left"/>
      <w:pPr>
        <w:ind w:left="720" w:hanging="360"/>
      </w:pPr>
      <w:rPr>
        <w:rFonts w:ascii="Calibri" w:eastAsia="PMingLiU"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A070D3"/>
    <w:multiLevelType w:val="hybridMultilevel"/>
    <w:tmpl w:val="E4BC9640"/>
    <w:lvl w:ilvl="0" w:tplc="02723C0A">
      <w:start w:val="1"/>
      <w:numFmt w:val="bullet"/>
      <w:lvlText w:val="-"/>
      <w:lvlJc w:val="left"/>
      <w:pPr>
        <w:ind w:left="720" w:hanging="360"/>
      </w:pPr>
      <w:rPr>
        <w:rFonts w:ascii="Calibri" w:eastAsia="PMingLiU"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FF3027"/>
    <w:multiLevelType w:val="multilevel"/>
    <w:tmpl w:val="EFFAF93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7B1766B6"/>
    <w:multiLevelType w:val="hybridMultilevel"/>
    <w:tmpl w:val="9B708BDC"/>
    <w:lvl w:ilvl="0" w:tplc="BB72A1AA">
      <w:start w:val="13"/>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4"/>
  </w:num>
  <w:num w:numId="5">
    <w:abstractNumId w:val="7"/>
  </w:num>
  <w:num w:numId="6">
    <w:abstractNumId w:val="15"/>
  </w:num>
  <w:num w:numId="7">
    <w:abstractNumId w:val="9"/>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13"/>
  </w:num>
  <w:num w:numId="13">
    <w:abstractNumId w:val="10"/>
  </w:num>
  <w:num w:numId="14">
    <w:abstractNumId w:val="0"/>
  </w:num>
  <w:num w:numId="15">
    <w:abstractNumId w:val="17"/>
  </w:num>
  <w:num w:numId="16">
    <w:abstractNumId w:val="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59"/>
    <w:rsid w:val="00003C1C"/>
    <w:rsid w:val="00005A6C"/>
    <w:rsid w:val="00007355"/>
    <w:rsid w:val="00007680"/>
    <w:rsid w:val="000150AA"/>
    <w:rsid w:val="00025AF9"/>
    <w:rsid w:val="00030B57"/>
    <w:rsid w:val="00041B19"/>
    <w:rsid w:val="00041E01"/>
    <w:rsid w:val="000476B8"/>
    <w:rsid w:val="00047735"/>
    <w:rsid w:val="00050A21"/>
    <w:rsid w:val="00050D8E"/>
    <w:rsid w:val="00057E7D"/>
    <w:rsid w:val="00060392"/>
    <w:rsid w:val="00061060"/>
    <w:rsid w:val="000649B5"/>
    <w:rsid w:val="00075593"/>
    <w:rsid w:val="00090402"/>
    <w:rsid w:val="000976F7"/>
    <w:rsid w:val="000A0FC7"/>
    <w:rsid w:val="000A1B63"/>
    <w:rsid w:val="000A7193"/>
    <w:rsid w:val="000B47BB"/>
    <w:rsid w:val="000B6CA9"/>
    <w:rsid w:val="000C0D89"/>
    <w:rsid w:val="000C29A2"/>
    <w:rsid w:val="000C3157"/>
    <w:rsid w:val="000C531D"/>
    <w:rsid w:val="000C746C"/>
    <w:rsid w:val="000D658C"/>
    <w:rsid w:val="000E0C13"/>
    <w:rsid w:val="000E2954"/>
    <w:rsid w:val="00104776"/>
    <w:rsid w:val="00112519"/>
    <w:rsid w:val="00123B41"/>
    <w:rsid w:val="00124C6D"/>
    <w:rsid w:val="00126F9C"/>
    <w:rsid w:val="00137151"/>
    <w:rsid w:val="00144973"/>
    <w:rsid w:val="00155D78"/>
    <w:rsid w:val="00156C95"/>
    <w:rsid w:val="00171C73"/>
    <w:rsid w:val="00177CC1"/>
    <w:rsid w:val="00184DA7"/>
    <w:rsid w:val="00194502"/>
    <w:rsid w:val="001A00E9"/>
    <w:rsid w:val="001A7E68"/>
    <w:rsid w:val="001C7E74"/>
    <w:rsid w:val="001D109B"/>
    <w:rsid w:val="001D1A05"/>
    <w:rsid w:val="001D5650"/>
    <w:rsid w:val="001D7CDC"/>
    <w:rsid w:val="001F0C8F"/>
    <w:rsid w:val="001F2D8B"/>
    <w:rsid w:val="001F371D"/>
    <w:rsid w:val="001F42F0"/>
    <w:rsid w:val="001F47F2"/>
    <w:rsid w:val="001F729F"/>
    <w:rsid w:val="001F7DFD"/>
    <w:rsid w:val="00207953"/>
    <w:rsid w:val="002103B8"/>
    <w:rsid w:val="00210A66"/>
    <w:rsid w:val="0021222D"/>
    <w:rsid w:val="002174CA"/>
    <w:rsid w:val="002230E2"/>
    <w:rsid w:val="00235E1C"/>
    <w:rsid w:val="0023714F"/>
    <w:rsid w:val="002375CF"/>
    <w:rsid w:val="00251778"/>
    <w:rsid w:val="0025199D"/>
    <w:rsid w:val="00255D67"/>
    <w:rsid w:val="00273401"/>
    <w:rsid w:val="00292DC8"/>
    <w:rsid w:val="00293410"/>
    <w:rsid w:val="002A148C"/>
    <w:rsid w:val="002B0D2B"/>
    <w:rsid w:val="002B2CD2"/>
    <w:rsid w:val="002B706D"/>
    <w:rsid w:val="002B7837"/>
    <w:rsid w:val="002D039C"/>
    <w:rsid w:val="002D48C7"/>
    <w:rsid w:val="002D5F9D"/>
    <w:rsid w:val="002E0B26"/>
    <w:rsid w:val="002E68AC"/>
    <w:rsid w:val="002F33B7"/>
    <w:rsid w:val="00301568"/>
    <w:rsid w:val="00303093"/>
    <w:rsid w:val="00303B79"/>
    <w:rsid w:val="003100E1"/>
    <w:rsid w:val="00310DA1"/>
    <w:rsid w:val="00312C96"/>
    <w:rsid w:val="00313240"/>
    <w:rsid w:val="00313451"/>
    <w:rsid w:val="00314613"/>
    <w:rsid w:val="00333DCA"/>
    <w:rsid w:val="00333ED6"/>
    <w:rsid w:val="00341644"/>
    <w:rsid w:val="003435BA"/>
    <w:rsid w:val="00352562"/>
    <w:rsid w:val="00361AC8"/>
    <w:rsid w:val="00381ED1"/>
    <w:rsid w:val="003933B1"/>
    <w:rsid w:val="00394F09"/>
    <w:rsid w:val="00395B54"/>
    <w:rsid w:val="00397C06"/>
    <w:rsid w:val="003A0422"/>
    <w:rsid w:val="003A5AE6"/>
    <w:rsid w:val="003A6DF5"/>
    <w:rsid w:val="003A7B9E"/>
    <w:rsid w:val="003B2706"/>
    <w:rsid w:val="003B48BF"/>
    <w:rsid w:val="003B5632"/>
    <w:rsid w:val="003C22D9"/>
    <w:rsid w:val="003D4CA3"/>
    <w:rsid w:val="003D4FBD"/>
    <w:rsid w:val="003D6D30"/>
    <w:rsid w:val="003E1334"/>
    <w:rsid w:val="003E3A15"/>
    <w:rsid w:val="003E67CA"/>
    <w:rsid w:val="003E724C"/>
    <w:rsid w:val="003E7369"/>
    <w:rsid w:val="003F0A7C"/>
    <w:rsid w:val="003F22DC"/>
    <w:rsid w:val="003F28A1"/>
    <w:rsid w:val="003F46E0"/>
    <w:rsid w:val="00400A79"/>
    <w:rsid w:val="0040247F"/>
    <w:rsid w:val="00426C6C"/>
    <w:rsid w:val="00426CD6"/>
    <w:rsid w:val="0043182F"/>
    <w:rsid w:val="004418AF"/>
    <w:rsid w:val="004440BE"/>
    <w:rsid w:val="0044775C"/>
    <w:rsid w:val="00457D06"/>
    <w:rsid w:val="00466D49"/>
    <w:rsid w:val="00467CA9"/>
    <w:rsid w:val="00470CCA"/>
    <w:rsid w:val="004722FA"/>
    <w:rsid w:val="0047497C"/>
    <w:rsid w:val="00475AFC"/>
    <w:rsid w:val="00480D55"/>
    <w:rsid w:val="00481E6B"/>
    <w:rsid w:val="00482AF4"/>
    <w:rsid w:val="00493CAF"/>
    <w:rsid w:val="004A36ED"/>
    <w:rsid w:val="004B5311"/>
    <w:rsid w:val="004B78FB"/>
    <w:rsid w:val="004C1DD1"/>
    <w:rsid w:val="004C2FFB"/>
    <w:rsid w:val="004C4928"/>
    <w:rsid w:val="004D4D59"/>
    <w:rsid w:val="004E0A3E"/>
    <w:rsid w:val="004E28E2"/>
    <w:rsid w:val="004E5930"/>
    <w:rsid w:val="004F0029"/>
    <w:rsid w:val="004F0267"/>
    <w:rsid w:val="004F5BA9"/>
    <w:rsid w:val="005046B8"/>
    <w:rsid w:val="00505A15"/>
    <w:rsid w:val="005155CF"/>
    <w:rsid w:val="00523B3C"/>
    <w:rsid w:val="00525443"/>
    <w:rsid w:val="00527117"/>
    <w:rsid w:val="00543295"/>
    <w:rsid w:val="00544464"/>
    <w:rsid w:val="0055233E"/>
    <w:rsid w:val="005552AB"/>
    <w:rsid w:val="00557966"/>
    <w:rsid w:val="0056045F"/>
    <w:rsid w:val="00564025"/>
    <w:rsid w:val="0057102A"/>
    <w:rsid w:val="0057433E"/>
    <w:rsid w:val="005744EB"/>
    <w:rsid w:val="00576913"/>
    <w:rsid w:val="00577C2A"/>
    <w:rsid w:val="00593DC8"/>
    <w:rsid w:val="005A058D"/>
    <w:rsid w:val="005A335E"/>
    <w:rsid w:val="005A77F4"/>
    <w:rsid w:val="005A7C51"/>
    <w:rsid w:val="005B2C87"/>
    <w:rsid w:val="005B3DA6"/>
    <w:rsid w:val="005C0B91"/>
    <w:rsid w:val="005C2173"/>
    <w:rsid w:val="005C5F64"/>
    <w:rsid w:val="005C66AC"/>
    <w:rsid w:val="005D0C56"/>
    <w:rsid w:val="005D5CEA"/>
    <w:rsid w:val="005D781D"/>
    <w:rsid w:val="005F01AD"/>
    <w:rsid w:val="005F70C1"/>
    <w:rsid w:val="005F7562"/>
    <w:rsid w:val="006042EB"/>
    <w:rsid w:val="006070C2"/>
    <w:rsid w:val="0061044A"/>
    <w:rsid w:val="00621BB1"/>
    <w:rsid w:val="0062556C"/>
    <w:rsid w:val="00632CAF"/>
    <w:rsid w:val="00633662"/>
    <w:rsid w:val="0063383C"/>
    <w:rsid w:val="00641C76"/>
    <w:rsid w:val="0064732E"/>
    <w:rsid w:val="0065729D"/>
    <w:rsid w:val="00663A81"/>
    <w:rsid w:val="0066623A"/>
    <w:rsid w:val="00666FD3"/>
    <w:rsid w:val="0066784A"/>
    <w:rsid w:val="00667B24"/>
    <w:rsid w:val="00673C32"/>
    <w:rsid w:val="0068468B"/>
    <w:rsid w:val="00694738"/>
    <w:rsid w:val="00697572"/>
    <w:rsid w:val="006A3D61"/>
    <w:rsid w:val="006B0C87"/>
    <w:rsid w:val="006B11F5"/>
    <w:rsid w:val="006B4818"/>
    <w:rsid w:val="006C00CD"/>
    <w:rsid w:val="006C1E73"/>
    <w:rsid w:val="006D1423"/>
    <w:rsid w:val="006D4A23"/>
    <w:rsid w:val="006D4B99"/>
    <w:rsid w:val="006D4F53"/>
    <w:rsid w:val="006D618C"/>
    <w:rsid w:val="006E1F2A"/>
    <w:rsid w:val="006E64FF"/>
    <w:rsid w:val="006F19BC"/>
    <w:rsid w:val="006F2CFB"/>
    <w:rsid w:val="007051F3"/>
    <w:rsid w:val="00705D8F"/>
    <w:rsid w:val="0070780B"/>
    <w:rsid w:val="0071682F"/>
    <w:rsid w:val="00716AE9"/>
    <w:rsid w:val="0072339A"/>
    <w:rsid w:val="00727BA5"/>
    <w:rsid w:val="0073496E"/>
    <w:rsid w:val="007400B2"/>
    <w:rsid w:val="007407D2"/>
    <w:rsid w:val="00741174"/>
    <w:rsid w:val="00754032"/>
    <w:rsid w:val="00757061"/>
    <w:rsid w:val="00757076"/>
    <w:rsid w:val="00761159"/>
    <w:rsid w:val="007634AC"/>
    <w:rsid w:val="007659B8"/>
    <w:rsid w:val="00775283"/>
    <w:rsid w:val="00781DA3"/>
    <w:rsid w:val="0078236B"/>
    <w:rsid w:val="0079248E"/>
    <w:rsid w:val="007944CD"/>
    <w:rsid w:val="007A3A63"/>
    <w:rsid w:val="007A4442"/>
    <w:rsid w:val="007A4E0A"/>
    <w:rsid w:val="007B60F1"/>
    <w:rsid w:val="007C024A"/>
    <w:rsid w:val="007C19FE"/>
    <w:rsid w:val="007C1F61"/>
    <w:rsid w:val="007C2759"/>
    <w:rsid w:val="007C30EE"/>
    <w:rsid w:val="007D2C04"/>
    <w:rsid w:val="007D5E70"/>
    <w:rsid w:val="007E1532"/>
    <w:rsid w:val="007E5B6A"/>
    <w:rsid w:val="007E7D9C"/>
    <w:rsid w:val="007F0BCE"/>
    <w:rsid w:val="0083261C"/>
    <w:rsid w:val="00835F45"/>
    <w:rsid w:val="008422E9"/>
    <w:rsid w:val="00842A5A"/>
    <w:rsid w:val="00845AD1"/>
    <w:rsid w:val="00846BB5"/>
    <w:rsid w:val="00862C18"/>
    <w:rsid w:val="008638D0"/>
    <w:rsid w:val="00872FEE"/>
    <w:rsid w:val="00876F4D"/>
    <w:rsid w:val="008774BA"/>
    <w:rsid w:val="0088145F"/>
    <w:rsid w:val="008854A8"/>
    <w:rsid w:val="008865B5"/>
    <w:rsid w:val="00891452"/>
    <w:rsid w:val="00893F80"/>
    <w:rsid w:val="00894F48"/>
    <w:rsid w:val="008957A5"/>
    <w:rsid w:val="008967CF"/>
    <w:rsid w:val="00897919"/>
    <w:rsid w:val="008A3BD0"/>
    <w:rsid w:val="008A5C35"/>
    <w:rsid w:val="008B003F"/>
    <w:rsid w:val="008B09FA"/>
    <w:rsid w:val="008B1709"/>
    <w:rsid w:val="008B3B4E"/>
    <w:rsid w:val="008B4CF5"/>
    <w:rsid w:val="008C05F0"/>
    <w:rsid w:val="008C5E00"/>
    <w:rsid w:val="008C6CED"/>
    <w:rsid w:val="008C77D3"/>
    <w:rsid w:val="008C7C4F"/>
    <w:rsid w:val="008D2696"/>
    <w:rsid w:val="008D48D6"/>
    <w:rsid w:val="008D54C4"/>
    <w:rsid w:val="008D6496"/>
    <w:rsid w:val="008E2769"/>
    <w:rsid w:val="008F1C24"/>
    <w:rsid w:val="00900C64"/>
    <w:rsid w:val="00911D7E"/>
    <w:rsid w:val="0091274D"/>
    <w:rsid w:val="00914098"/>
    <w:rsid w:val="009164B6"/>
    <w:rsid w:val="0091750E"/>
    <w:rsid w:val="009175DF"/>
    <w:rsid w:val="009201DE"/>
    <w:rsid w:val="009217ED"/>
    <w:rsid w:val="0092518D"/>
    <w:rsid w:val="0092709F"/>
    <w:rsid w:val="00930FD1"/>
    <w:rsid w:val="009371D4"/>
    <w:rsid w:val="0095345C"/>
    <w:rsid w:val="00953524"/>
    <w:rsid w:val="00957D27"/>
    <w:rsid w:val="009638F2"/>
    <w:rsid w:val="00971B44"/>
    <w:rsid w:val="009742B3"/>
    <w:rsid w:val="009758A4"/>
    <w:rsid w:val="00977008"/>
    <w:rsid w:val="0098048A"/>
    <w:rsid w:val="00983308"/>
    <w:rsid w:val="00987568"/>
    <w:rsid w:val="00992EC1"/>
    <w:rsid w:val="00994F61"/>
    <w:rsid w:val="00995DE3"/>
    <w:rsid w:val="009A7F46"/>
    <w:rsid w:val="009B4DD9"/>
    <w:rsid w:val="009B798F"/>
    <w:rsid w:val="009C00E7"/>
    <w:rsid w:val="009C1448"/>
    <w:rsid w:val="009C3075"/>
    <w:rsid w:val="009C3860"/>
    <w:rsid w:val="009C58F9"/>
    <w:rsid w:val="009C66BD"/>
    <w:rsid w:val="009D713C"/>
    <w:rsid w:val="009E5A11"/>
    <w:rsid w:val="009F574E"/>
    <w:rsid w:val="00A023D4"/>
    <w:rsid w:val="00A06192"/>
    <w:rsid w:val="00A070A5"/>
    <w:rsid w:val="00A07667"/>
    <w:rsid w:val="00A10977"/>
    <w:rsid w:val="00A11478"/>
    <w:rsid w:val="00A134EA"/>
    <w:rsid w:val="00A143A4"/>
    <w:rsid w:val="00A22135"/>
    <w:rsid w:val="00A2343B"/>
    <w:rsid w:val="00A3352E"/>
    <w:rsid w:val="00A337FD"/>
    <w:rsid w:val="00A33A75"/>
    <w:rsid w:val="00A37000"/>
    <w:rsid w:val="00A40068"/>
    <w:rsid w:val="00A40624"/>
    <w:rsid w:val="00A42E64"/>
    <w:rsid w:val="00A444FB"/>
    <w:rsid w:val="00A4658B"/>
    <w:rsid w:val="00A46A4D"/>
    <w:rsid w:val="00A47CE8"/>
    <w:rsid w:val="00A501B2"/>
    <w:rsid w:val="00A517C2"/>
    <w:rsid w:val="00A525AC"/>
    <w:rsid w:val="00A52A00"/>
    <w:rsid w:val="00A531F0"/>
    <w:rsid w:val="00A5530C"/>
    <w:rsid w:val="00A56B1C"/>
    <w:rsid w:val="00A634FA"/>
    <w:rsid w:val="00A808E7"/>
    <w:rsid w:val="00A94D92"/>
    <w:rsid w:val="00A95CDD"/>
    <w:rsid w:val="00AA37DA"/>
    <w:rsid w:val="00AA5C06"/>
    <w:rsid w:val="00AB7BAB"/>
    <w:rsid w:val="00AC1B57"/>
    <w:rsid w:val="00AC208B"/>
    <w:rsid w:val="00AD30DF"/>
    <w:rsid w:val="00AD7764"/>
    <w:rsid w:val="00AE38A7"/>
    <w:rsid w:val="00AE3FBF"/>
    <w:rsid w:val="00AE5291"/>
    <w:rsid w:val="00AF1483"/>
    <w:rsid w:val="00B04467"/>
    <w:rsid w:val="00B04B42"/>
    <w:rsid w:val="00B061B8"/>
    <w:rsid w:val="00B12570"/>
    <w:rsid w:val="00B1682F"/>
    <w:rsid w:val="00B16AC5"/>
    <w:rsid w:val="00B17FEE"/>
    <w:rsid w:val="00B22A5E"/>
    <w:rsid w:val="00B3140E"/>
    <w:rsid w:val="00B33F68"/>
    <w:rsid w:val="00B346E9"/>
    <w:rsid w:val="00B4004E"/>
    <w:rsid w:val="00B47240"/>
    <w:rsid w:val="00B6680A"/>
    <w:rsid w:val="00B75E13"/>
    <w:rsid w:val="00B76014"/>
    <w:rsid w:val="00B760E9"/>
    <w:rsid w:val="00B8029F"/>
    <w:rsid w:val="00B87D1F"/>
    <w:rsid w:val="00B90047"/>
    <w:rsid w:val="00B94096"/>
    <w:rsid w:val="00B951CA"/>
    <w:rsid w:val="00BB4F40"/>
    <w:rsid w:val="00BB7428"/>
    <w:rsid w:val="00BC2E14"/>
    <w:rsid w:val="00BD36B1"/>
    <w:rsid w:val="00BE2ACD"/>
    <w:rsid w:val="00BF24CA"/>
    <w:rsid w:val="00BF77D2"/>
    <w:rsid w:val="00C02147"/>
    <w:rsid w:val="00C04C95"/>
    <w:rsid w:val="00C06CD4"/>
    <w:rsid w:val="00C15968"/>
    <w:rsid w:val="00C21923"/>
    <w:rsid w:val="00C22EDF"/>
    <w:rsid w:val="00C27445"/>
    <w:rsid w:val="00C27CF8"/>
    <w:rsid w:val="00C30E3A"/>
    <w:rsid w:val="00C4137F"/>
    <w:rsid w:val="00C4181D"/>
    <w:rsid w:val="00C42E76"/>
    <w:rsid w:val="00C43777"/>
    <w:rsid w:val="00C46630"/>
    <w:rsid w:val="00C531C4"/>
    <w:rsid w:val="00C602E6"/>
    <w:rsid w:val="00C63899"/>
    <w:rsid w:val="00C63B0E"/>
    <w:rsid w:val="00C65896"/>
    <w:rsid w:val="00C717F6"/>
    <w:rsid w:val="00C736B7"/>
    <w:rsid w:val="00C803D2"/>
    <w:rsid w:val="00C80C41"/>
    <w:rsid w:val="00C81C64"/>
    <w:rsid w:val="00C85FF0"/>
    <w:rsid w:val="00C86E8E"/>
    <w:rsid w:val="00C9179A"/>
    <w:rsid w:val="00CA00BD"/>
    <w:rsid w:val="00CA3B83"/>
    <w:rsid w:val="00CA54AB"/>
    <w:rsid w:val="00CB356A"/>
    <w:rsid w:val="00CB720D"/>
    <w:rsid w:val="00CC2EDC"/>
    <w:rsid w:val="00CC36EC"/>
    <w:rsid w:val="00CC7555"/>
    <w:rsid w:val="00CD056F"/>
    <w:rsid w:val="00CD6492"/>
    <w:rsid w:val="00CE43D2"/>
    <w:rsid w:val="00CE4DCC"/>
    <w:rsid w:val="00CE5036"/>
    <w:rsid w:val="00CE670D"/>
    <w:rsid w:val="00CF0C9E"/>
    <w:rsid w:val="00CF109C"/>
    <w:rsid w:val="00CF14EA"/>
    <w:rsid w:val="00CF3541"/>
    <w:rsid w:val="00CF45EA"/>
    <w:rsid w:val="00D03B85"/>
    <w:rsid w:val="00D04FE5"/>
    <w:rsid w:val="00D12819"/>
    <w:rsid w:val="00D17CBE"/>
    <w:rsid w:val="00D22DFD"/>
    <w:rsid w:val="00D24D6E"/>
    <w:rsid w:val="00D4049B"/>
    <w:rsid w:val="00D425CB"/>
    <w:rsid w:val="00D439B8"/>
    <w:rsid w:val="00D4647E"/>
    <w:rsid w:val="00D47403"/>
    <w:rsid w:val="00D50236"/>
    <w:rsid w:val="00D51D24"/>
    <w:rsid w:val="00D52444"/>
    <w:rsid w:val="00D5664A"/>
    <w:rsid w:val="00D62A16"/>
    <w:rsid w:val="00D6308E"/>
    <w:rsid w:val="00D66487"/>
    <w:rsid w:val="00D70AA7"/>
    <w:rsid w:val="00D7146A"/>
    <w:rsid w:val="00D74C5A"/>
    <w:rsid w:val="00D75473"/>
    <w:rsid w:val="00D86DD0"/>
    <w:rsid w:val="00D91A2E"/>
    <w:rsid w:val="00DB357B"/>
    <w:rsid w:val="00DB3B09"/>
    <w:rsid w:val="00DC0E24"/>
    <w:rsid w:val="00DD2F9D"/>
    <w:rsid w:val="00DD47FA"/>
    <w:rsid w:val="00DE3472"/>
    <w:rsid w:val="00DE42A3"/>
    <w:rsid w:val="00DF3047"/>
    <w:rsid w:val="00DF7D0B"/>
    <w:rsid w:val="00DF7F69"/>
    <w:rsid w:val="00E00400"/>
    <w:rsid w:val="00E032FC"/>
    <w:rsid w:val="00E146A8"/>
    <w:rsid w:val="00E15563"/>
    <w:rsid w:val="00E17CEF"/>
    <w:rsid w:val="00E22F89"/>
    <w:rsid w:val="00E31B64"/>
    <w:rsid w:val="00E32509"/>
    <w:rsid w:val="00E51A4F"/>
    <w:rsid w:val="00E5794D"/>
    <w:rsid w:val="00E74519"/>
    <w:rsid w:val="00E828A2"/>
    <w:rsid w:val="00E82DF3"/>
    <w:rsid w:val="00E9128F"/>
    <w:rsid w:val="00E91EFF"/>
    <w:rsid w:val="00E968C6"/>
    <w:rsid w:val="00EA0410"/>
    <w:rsid w:val="00EA1B3B"/>
    <w:rsid w:val="00EA4302"/>
    <w:rsid w:val="00EA4C79"/>
    <w:rsid w:val="00EA56E6"/>
    <w:rsid w:val="00EB4811"/>
    <w:rsid w:val="00EC09CE"/>
    <w:rsid w:val="00EC4898"/>
    <w:rsid w:val="00EC740D"/>
    <w:rsid w:val="00ED1D1A"/>
    <w:rsid w:val="00ED1E41"/>
    <w:rsid w:val="00ED7ABB"/>
    <w:rsid w:val="00EE1778"/>
    <w:rsid w:val="00EE7C18"/>
    <w:rsid w:val="00EF79E0"/>
    <w:rsid w:val="00F10395"/>
    <w:rsid w:val="00F15603"/>
    <w:rsid w:val="00F17D17"/>
    <w:rsid w:val="00F2461B"/>
    <w:rsid w:val="00F2560D"/>
    <w:rsid w:val="00F26AC3"/>
    <w:rsid w:val="00F30DCC"/>
    <w:rsid w:val="00F31A57"/>
    <w:rsid w:val="00F41B82"/>
    <w:rsid w:val="00F44984"/>
    <w:rsid w:val="00F460D3"/>
    <w:rsid w:val="00F513D5"/>
    <w:rsid w:val="00F56656"/>
    <w:rsid w:val="00F7131C"/>
    <w:rsid w:val="00F71BE8"/>
    <w:rsid w:val="00F7725D"/>
    <w:rsid w:val="00F83115"/>
    <w:rsid w:val="00F844F8"/>
    <w:rsid w:val="00F916BF"/>
    <w:rsid w:val="00F950BF"/>
    <w:rsid w:val="00FA1B19"/>
    <w:rsid w:val="00FA2FE8"/>
    <w:rsid w:val="00FB1E49"/>
    <w:rsid w:val="00FB2A72"/>
    <w:rsid w:val="00FC138D"/>
    <w:rsid w:val="00FC64A2"/>
    <w:rsid w:val="00FC7966"/>
    <w:rsid w:val="00FD0179"/>
    <w:rsid w:val="00FD0254"/>
    <w:rsid w:val="00FE0776"/>
    <w:rsid w:val="00FE082F"/>
    <w:rsid w:val="00FE2B30"/>
    <w:rsid w:val="00FF2584"/>
    <w:rsid w:val="00FF5A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F02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59"/>
    <w:pPr>
      <w:spacing w:after="200" w:line="276" w:lineRule="auto"/>
    </w:pPr>
    <w:rPr>
      <w:rFonts w:ascii="Calibri" w:eastAsia="PMingLiU" w:hAnsi="Calibri" w:cs="Arial"/>
      <w:sz w:val="22"/>
      <w:szCs w:val="22"/>
      <w:lang w:eastAsia="zh-TW" w:bidi="he-IL"/>
    </w:rPr>
  </w:style>
  <w:style w:type="paragraph" w:styleId="Titre1">
    <w:name w:val="heading 1"/>
    <w:basedOn w:val="Normal"/>
    <w:next w:val="Normal"/>
    <w:link w:val="Titre1Car"/>
    <w:uiPriority w:val="9"/>
    <w:qFormat/>
    <w:rsid w:val="00761159"/>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
    <w:unhideWhenUsed/>
    <w:qFormat/>
    <w:rsid w:val="00761159"/>
    <w:pPr>
      <w:keepNext/>
      <w:spacing w:before="240" w:after="60"/>
      <w:outlineLvl w:val="1"/>
    </w:pPr>
    <w:rPr>
      <w:rFonts w:ascii="Cambria" w:hAnsi="Cambria" w:cs="Times New Roman"/>
      <w:b/>
      <w:bCs/>
      <w:i/>
      <w:iCs/>
      <w:sz w:val="28"/>
      <w:szCs w:val="28"/>
    </w:rPr>
  </w:style>
  <w:style w:type="paragraph" w:styleId="Titre3">
    <w:name w:val="heading 3"/>
    <w:basedOn w:val="Normal"/>
    <w:next w:val="Normal"/>
    <w:link w:val="Titre3Car"/>
    <w:uiPriority w:val="9"/>
    <w:unhideWhenUsed/>
    <w:qFormat/>
    <w:rsid w:val="00FD0254"/>
    <w:pPr>
      <w:keepNext/>
      <w:keepLines/>
      <w:spacing w:before="200" w:after="0"/>
      <w:outlineLvl w:val="2"/>
    </w:pPr>
    <w:rPr>
      <w:rFonts w:asciiTheme="majorHAnsi" w:eastAsiaTheme="majorEastAsia" w:hAnsiTheme="majorHAnsi" w:cstheme="majorBidi"/>
      <w:b/>
      <w:bCs/>
      <w:color w:val="7A7A7A"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159"/>
    <w:rPr>
      <w:rFonts w:ascii="Cambria" w:eastAsia="PMingLiU" w:hAnsi="Cambria" w:cs="Times New Roman"/>
      <w:b/>
      <w:bCs/>
      <w:kern w:val="32"/>
      <w:sz w:val="32"/>
      <w:szCs w:val="32"/>
      <w:lang w:eastAsia="zh-TW" w:bidi="he-IL"/>
    </w:rPr>
  </w:style>
  <w:style w:type="character" w:customStyle="1" w:styleId="Titre2Car">
    <w:name w:val="Titre 2 Car"/>
    <w:basedOn w:val="Policepardfaut"/>
    <w:link w:val="Titre2"/>
    <w:uiPriority w:val="9"/>
    <w:rsid w:val="00761159"/>
    <w:rPr>
      <w:rFonts w:ascii="Cambria" w:eastAsia="PMingLiU" w:hAnsi="Cambria" w:cs="Times New Roman"/>
      <w:b/>
      <w:bCs/>
      <w:i/>
      <w:iCs/>
      <w:sz w:val="28"/>
      <w:szCs w:val="28"/>
      <w:lang w:eastAsia="zh-TW" w:bidi="he-IL"/>
    </w:rPr>
  </w:style>
  <w:style w:type="paragraph" w:styleId="Paragraphedeliste">
    <w:name w:val="List Paragraph"/>
    <w:basedOn w:val="Normal"/>
    <w:uiPriority w:val="34"/>
    <w:qFormat/>
    <w:rsid w:val="00761159"/>
    <w:pPr>
      <w:ind w:left="720"/>
      <w:contextualSpacing/>
    </w:pPr>
  </w:style>
  <w:style w:type="table" w:styleId="Grilledutableau">
    <w:name w:val="Table Grid"/>
    <w:basedOn w:val="TableauNormal"/>
    <w:uiPriority w:val="59"/>
    <w:rsid w:val="00761159"/>
    <w:rPr>
      <w:rFonts w:ascii="Calibri" w:eastAsia="PMingLiU" w:hAnsi="Calibri" w:cs="Arial"/>
      <w:sz w:val="20"/>
      <w:szCs w:val="20"/>
      <w:lang w:eastAsia="zh-TW"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761159"/>
    <w:rPr>
      <w:color w:val="0000FF"/>
      <w:u w:val="single"/>
    </w:rPr>
  </w:style>
  <w:style w:type="paragraph" w:styleId="Textedebulles">
    <w:name w:val="Balloon Text"/>
    <w:basedOn w:val="Normal"/>
    <w:link w:val="TextedebullesCar"/>
    <w:uiPriority w:val="99"/>
    <w:semiHidden/>
    <w:unhideWhenUsed/>
    <w:rsid w:val="0076115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159"/>
    <w:rPr>
      <w:rFonts w:ascii="Lucida Grande" w:eastAsia="PMingLiU" w:hAnsi="Lucida Grande" w:cs="Lucida Grande"/>
      <w:sz w:val="18"/>
      <w:szCs w:val="18"/>
      <w:lang w:eastAsia="zh-TW" w:bidi="he-IL"/>
    </w:rPr>
  </w:style>
  <w:style w:type="paragraph" w:styleId="Sansinterligne">
    <w:name w:val="No Spacing"/>
    <w:uiPriority w:val="1"/>
    <w:qFormat/>
    <w:rsid w:val="00A2343B"/>
    <w:rPr>
      <w:rFonts w:ascii="Calibri" w:eastAsia="PMingLiU" w:hAnsi="Calibri" w:cs="Arial"/>
      <w:sz w:val="22"/>
      <w:szCs w:val="22"/>
      <w:lang w:eastAsia="zh-TW" w:bidi="he-IL"/>
    </w:rPr>
  </w:style>
  <w:style w:type="paragraph" w:styleId="En-tte">
    <w:name w:val="header"/>
    <w:basedOn w:val="Normal"/>
    <w:link w:val="En-tteCar"/>
    <w:uiPriority w:val="99"/>
    <w:unhideWhenUsed/>
    <w:rsid w:val="003100E1"/>
    <w:pPr>
      <w:tabs>
        <w:tab w:val="center" w:pos="4536"/>
        <w:tab w:val="right" w:pos="9072"/>
      </w:tabs>
      <w:spacing w:after="0" w:line="240" w:lineRule="auto"/>
    </w:pPr>
  </w:style>
  <w:style w:type="character" w:customStyle="1" w:styleId="En-tteCar">
    <w:name w:val="En-tête Car"/>
    <w:basedOn w:val="Policepardfaut"/>
    <w:link w:val="En-tte"/>
    <w:uiPriority w:val="99"/>
    <w:rsid w:val="003100E1"/>
    <w:rPr>
      <w:rFonts w:ascii="Calibri" w:eastAsia="PMingLiU" w:hAnsi="Calibri" w:cs="Arial"/>
      <w:sz w:val="22"/>
      <w:szCs w:val="22"/>
      <w:lang w:eastAsia="zh-TW" w:bidi="he-IL"/>
    </w:rPr>
  </w:style>
  <w:style w:type="paragraph" w:styleId="Pieddepage">
    <w:name w:val="footer"/>
    <w:basedOn w:val="Normal"/>
    <w:link w:val="PieddepageCar"/>
    <w:uiPriority w:val="99"/>
    <w:unhideWhenUsed/>
    <w:rsid w:val="00310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0E1"/>
    <w:rPr>
      <w:rFonts w:ascii="Calibri" w:eastAsia="PMingLiU" w:hAnsi="Calibri" w:cs="Arial"/>
      <w:sz w:val="22"/>
      <w:szCs w:val="22"/>
      <w:lang w:eastAsia="zh-TW" w:bidi="he-IL"/>
    </w:rPr>
  </w:style>
  <w:style w:type="character" w:styleId="Numrodepage">
    <w:name w:val="page number"/>
    <w:basedOn w:val="Policepardfaut"/>
    <w:uiPriority w:val="99"/>
    <w:semiHidden/>
    <w:unhideWhenUsed/>
    <w:rsid w:val="008854A8"/>
  </w:style>
  <w:style w:type="character" w:customStyle="1" w:styleId="Titre3Car">
    <w:name w:val="Titre 3 Car"/>
    <w:basedOn w:val="Policepardfaut"/>
    <w:link w:val="Titre3"/>
    <w:uiPriority w:val="9"/>
    <w:rsid w:val="00FD0254"/>
    <w:rPr>
      <w:rFonts w:asciiTheme="majorHAnsi" w:eastAsiaTheme="majorEastAsia" w:hAnsiTheme="majorHAnsi" w:cstheme="majorBidi"/>
      <w:b/>
      <w:bCs/>
      <w:color w:val="7A7A7A" w:themeColor="accent1"/>
      <w:sz w:val="22"/>
      <w:szCs w:val="22"/>
      <w:lang w:eastAsia="zh-TW" w:bidi="he-IL"/>
    </w:rPr>
  </w:style>
  <w:style w:type="paragraph" w:styleId="TM1">
    <w:name w:val="toc 1"/>
    <w:basedOn w:val="Normal"/>
    <w:next w:val="Normal"/>
    <w:autoRedefine/>
    <w:uiPriority w:val="39"/>
    <w:unhideWhenUsed/>
    <w:rsid w:val="00D5664A"/>
    <w:pPr>
      <w:spacing w:before="240" w:after="120"/>
    </w:pPr>
    <w:rPr>
      <w:rFonts w:asciiTheme="minorHAnsi" w:hAnsiTheme="minorHAnsi"/>
      <w:b/>
      <w:caps/>
      <w:u w:val="single"/>
    </w:rPr>
  </w:style>
  <w:style w:type="paragraph" w:styleId="TM2">
    <w:name w:val="toc 2"/>
    <w:basedOn w:val="Normal"/>
    <w:next w:val="Normal"/>
    <w:autoRedefine/>
    <w:uiPriority w:val="39"/>
    <w:unhideWhenUsed/>
    <w:rsid w:val="007B60F1"/>
    <w:pPr>
      <w:tabs>
        <w:tab w:val="right" w:pos="9056"/>
      </w:tabs>
      <w:spacing w:after="0"/>
    </w:pPr>
    <w:rPr>
      <w:rFonts w:asciiTheme="minorHAnsi" w:hAnsiTheme="minorHAnsi"/>
      <w:b/>
      <w:smallCaps/>
      <w:noProof/>
    </w:rPr>
  </w:style>
  <w:style w:type="paragraph" w:styleId="TM3">
    <w:name w:val="toc 3"/>
    <w:basedOn w:val="Normal"/>
    <w:next w:val="Normal"/>
    <w:autoRedefine/>
    <w:uiPriority w:val="39"/>
    <w:unhideWhenUsed/>
    <w:rsid w:val="00D5664A"/>
    <w:pPr>
      <w:spacing w:after="0"/>
    </w:pPr>
    <w:rPr>
      <w:rFonts w:asciiTheme="minorHAnsi" w:hAnsiTheme="minorHAnsi"/>
      <w:smallCaps/>
    </w:rPr>
  </w:style>
  <w:style w:type="paragraph" w:styleId="TM4">
    <w:name w:val="toc 4"/>
    <w:basedOn w:val="Normal"/>
    <w:next w:val="Normal"/>
    <w:autoRedefine/>
    <w:uiPriority w:val="39"/>
    <w:unhideWhenUsed/>
    <w:rsid w:val="00D5664A"/>
    <w:pPr>
      <w:spacing w:after="0"/>
    </w:pPr>
    <w:rPr>
      <w:rFonts w:asciiTheme="minorHAnsi" w:hAnsiTheme="minorHAnsi"/>
    </w:rPr>
  </w:style>
  <w:style w:type="paragraph" w:styleId="TM5">
    <w:name w:val="toc 5"/>
    <w:basedOn w:val="Normal"/>
    <w:next w:val="Normal"/>
    <w:autoRedefine/>
    <w:uiPriority w:val="39"/>
    <w:unhideWhenUsed/>
    <w:rsid w:val="00D5664A"/>
    <w:pPr>
      <w:spacing w:after="0"/>
    </w:pPr>
    <w:rPr>
      <w:rFonts w:asciiTheme="minorHAnsi" w:hAnsiTheme="minorHAnsi"/>
    </w:rPr>
  </w:style>
  <w:style w:type="paragraph" w:styleId="TM6">
    <w:name w:val="toc 6"/>
    <w:basedOn w:val="Normal"/>
    <w:next w:val="Normal"/>
    <w:autoRedefine/>
    <w:uiPriority w:val="39"/>
    <w:unhideWhenUsed/>
    <w:rsid w:val="00D5664A"/>
    <w:pPr>
      <w:spacing w:after="0"/>
    </w:pPr>
    <w:rPr>
      <w:rFonts w:asciiTheme="minorHAnsi" w:hAnsiTheme="minorHAnsi"/>
    </w:rPr>
  </w:style>
  <w:style w:type="paragraph" w:styleId="TM7">
    <w:name w:val="toc 7"/>
    <w:basedOn w:val="Normal"/>
    <w:next w:val="Normal"/>
    <w:autoRedefine/>
    <w:uiPriority w:val="39"/>
    <w:unhideWhenUsed/>
    <w:rsid w:val="00D5664A"/>
    <w:pPr>
      <w:spacing w:after="0"/>
    </w:pPr>
    <w:rPr>
      <w:rFonts w:asciiTheme="minorHAnsi" w:hAnsiTheme="minorHAnsi"/>
    </w:rPr>
  </w:style>
  <w:style w:type="paragraph" w:styleId="TM8">
    <w:name w:val="toc 8"/>
    <w:basedOn w:val="Normal"/>
    <w:next w:val="Normal"/>
    <w:autoRedefine/>
    <w:uiPriority w:val="39"/>
    <w:unhideWhenUsed/>
    <w:rsid w:val="00D5664A"/>
    <w:pPr>
      <w:spacing w:after="0"/>
    </w:pPr>
    <w:rPr>
      <w:rFonts w:asciiTheme="minorHAnsi" w:hAnsiTheme="minorHAnsi"/>
    </w:rPr>
  </w:style>
  <w:style w:type="paragraph" w:styleId="TM9">
    <w:name w:val="toc 9"/>
    <w:basedOn w:val="Normal"/>
    <w:next w:val="Normal"/>
    <w:autoRedefine/>
    <w:uiPriority w:val="39"/>
    <w:unhideWhenUsed/>
    <w:rsid w:val="00D5664A"/>
    <w:pPr>
      <w:spacing w:after="0"/>
    </w:pPr>
    <w:rPr>
      <w:rFonts w:asciiTheme="minorHAnsi" w:hAnsiTheme="minorHAnsi"/>
    </w:rPr>
  </w:style>
  <w:style w:type="character" w:customStyle="1" w:styleId="apple-converted-space">
    <w:name w:val="apple-converted-space"/>
    <w:basedOn w:val="Policepardfaut"/>
    <w:rsid w:val="00C65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59"/>
    <w:pPr>
      <w:spacing w:after="200" w:line="276" w:lineRule="auto"/>
    </w:pPr>
    <w:rPr>
      <w:rFonts w:ascii="Calibri" w:eastAsia="PMingLiU" w:hAnsi="Calibri" w:cs="Arial"/>
      <w:sz w:val="22"/>
      <w:szCs w:val="22"/>
      <w:lang w:eastAsia="zh-TW" w:bidi="he-IL"/>
    </w:rPr>
  </w:style>
  <w:style w:type="paragraph" w:styleId="Titre1">
    <w:name w:val="heading 1"/>
    <w:basedOn w:val="Normal"/>
    <w:next w:val="Normal"/>
    <w:link w:val="Titre1Car"/>
    <w:uiPriority w:val="9"/>
    <w:qFormat/>
    <w:rsid w:val="00761159"/>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
    <w:unhideWhenUsed/>
    <w:qFormat/>
    <w:rsid w:val="00761159"/>
    <w:pPr>
      <w:keepNext/>
      <w:spacing w:before="240" w:after="60"/>
      <w:outlineLvl w:val="1"/>
    </w:pPr>
    <w:rPr>
      <w:rFonts w:ascii="Cambria" w:hAnsi="Cambria" w:cs="Times New Roman"/>
      <w:b/>
      <w:bCs/>
      <w:i/>
      <w:iCs/>
      <w:sz w:val="28"/>
      <w:szCs w:val="28"/>
    </w:rPr>
  </w:style>
  <w:style w:type="paragraph" w:styleId="Titre3">
    <w:name w:val="heading 3"/>
    <w:basedOn w:val="Normal"/>
    <w:next w:val="Normal"/>
    <w:link w:val="Titre3Car"/>
    <w:uiPriority w:val="9"/>
    <w:unhideWhenUsed/>
    <w:qFormat/>
    <w:rsid w:val="00FD0254"/>
    <w:pPr>
      <w:keepNext/>
      <w:keepLines/>
      <w:spacing w:before="200" w:after="0"/>
      <w:outlineLvl w:val="2"/>
    </w:pPr>
    <w:rPr>
      <w:rFonts w:asciiTheme="majorHAnsi" w:eastAsiaTheme="majorEastAsia" w:hAnsiTheme="majorHAnsi" w:cstheme="majorBidi"/>
      <w:b/>
      <w:bCs/>
      <w:color w:val="7A7A7A"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159"/>
    <w:rPr>
      <w:rFonts w:ascii="Cambria" w:eastAsia="PMingLiU" w:hAnsi="Cambria" w:cs="Times New Roman"/>
      <w:b/>
      <w:bCs/>
      <w:kern w:val="32"/>
      <w:sz w:val="32"/>
      <w:szCs w:val="32"/>
      <w:lang w:eastAsia="zh-TW" w:bidi="he-IL"/>
    </w:rPr>
  </w:style>
  <w:style w:type="character" w:customStyle="1" w:styleId="Titre2Car">
    <w:name w:val="Titre 2 Car"/>
    <w:basedOn w:val="Policepardfaut"/>
    <w:link w:val="Titre2"/>
    <w:uiPriority w:val="9"/>
    <w:rsid w:val="00761159"/>
    <w:rPr>
      <w:rFonts w:ascii="Cambria" w:eastAsia="PMingLiU" w:hAnsi="Cambria" w:cs="Times New Roman"/>
      <w:b/>
      <w:bCs/>
      <w:i/>
      <w:iCs/>
      <w:sz w:val="28"/>
      <w:szCs w:val="28"/>
      <w:lang w:eastAsia="zh-TW" w:bidi="he-IL"/>
    </w:rPr>
  </w:style>
  <w:style w:type="paragraph" w:styleId="Paragraphedeliste">
    <w:name w:val="List Paragraph"/>
    <w:basedOn w:val="Normal"/>
    <w:uiPriority w:val="34"/>
    <w:qFormat/>
    <w:rsid w:val="00761159"/>
    <w:pPr>
      <w:ind w:left="720"/>
      <w:contextualSpacing/>
    </w:pPr>
  </w:style>
  <w:style w:type="table" w:styleId="Grilledutableau">
    <w:name w:val="Table Grid"/>
    <w:basedOn w:val="TableauNormal"/>
    <w:uiPriority w:val="59"/>
    <w:rsid w:val="00761159"/>
    <w:rPr>
      <w:rFonts w:ascii="Calibri" w:eastAsia="PMingLiU" w:hAnsi="Calibri" w:cs="Arial"/>
      <w:sz w:val="20"/>
      <w:szCs w:val="20"/>
      <w:lang w:eastAsia="zh-TW"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761159"/>
    <w:rPr>
      <w:color w:val="0000FF"/>
      <w:u w:val="single"/>
    </w:rPr>
  </w:style>
  <w:style w:type="paragraph" w:styleId="Textedebulles">
    <w:name w:val="Balloon Text"/>
    <w:basedOn w:val="Normal"/>
    <w:link w:val="TextedebullesCar"/>
    <w:uiPriority w:val="99"/>
    <w:semiHidden/>
    <w:unhideWhenUsed/>
    <w:rsid w:val="00761159"/>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1159"/>
    <w:rPr>
      <w:rFonts w:ascii="Lucida Grande" w:eastAsia="PMingLiU" w:hAnsi="Lucida Grande" w:cs="Lucida Grande"/>
      <w:sz w:val="18"/>
      <w:szCs w:val="18"/>
      <w:lang w:eastAsia="zh-TW" w:bidi="he-IL"/>
    </w:rPr>
  </w:style>
  <w:style w:type="paragraph" w:styleId="Sansinterligne">
    <w:name w:val="No Spacing"/>
    <w:uiPriority w:val="1"/>
    <w:qFormat/>
    <w:rsid w:val="00A2343B"/>
    <w:rPr>
      <w:rFonts w:ascii="Calibri" w:eastAsia="PMingLiU" w:hAnsi="Calibri" w:cs="Arial"/>
      <w:sz w:val="22"/>
      <w:szCs w:val="22"/>
      <w:lang w:eastAsia="zh-TW" w:bidi="he-IL"/>
    </w:rPr>
  </w:style>
  <w:style w:type="paragraph" w:styleId="En-tte">
    <w:name w:val="header"/>
    <w:basedOn w:val="Normal"/>
    <w:link w:val="En-tteCar"/>
    <w:uiPriority w:val="99"/>
    <w:unhideWhenUsed/>
    <w:rsid w:val="003100E1"/>
    <w:pPr>
      <w:tabs>
        <w:tab w:val="center" w:pos="4536"/>
        <w:tab w:val="right" w:pos="9072"/>
      </w:tabs>
      <w:spacing w:after="0" w:line="240" w:lineRule="auto"/>
    </w:pPr>
  </w:style>
  <w:style w:type="character" w:customStyle="1" w:styleId="En-tteCar">
    <w:name w:val="En-tête Car"/>
    <w:basedOn w:val="Policepardfaut"/>
    <w:link w:val="En-tte"/>
    <w:uiPriority w:val="99"/>
    <w:rsid w:val="003100E1"/>
    <w:rPr>
      <w:rFonts w:ascii="Calibri" w:eastAsia="PMingLiU" w:hAnsi="Calibri" w:cs="Arial"/>
      <w:sz w:val="22"/>
      <w:szCs w:val="22"/>
      <w:lang w:eastAsia="zh-TW" w:bidi="he-IL"/>
    </w:rPr>
  </w:style>
  <w:style w:type="paragraph" w:styleId="Pieddepage">
    <w:name w:val="footer"/>
    <w:basedOn w:val="Normal"/>
    <w:link w:val="PieddepageCar"/>
    <w:uiPriority w:val="99"/>
    <w:unhideWhenUsed/>
    <w:rsid w:val="00310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0E1"/>
    <w:rPr>
      <w:rFonts w:ascii="Calibri" w:eastAsia="PMingLiU" w:hAnsi="Calibri" w:cs="Arial"/>
      <w:sz w:val="22"/>
      <w:szCs w:val="22"/>
      <w:lang w:eastAsia="zh-TW" w:bidi="he-IL"/>
    </w:rPr>
  </w:style>
  <w:style w:type="character" w:styleId="Numrodepage">
    <w:name w:val="page number"/>
    <w:basedOn w:val="Policepardfaut"/>
    <w:uiPriority w:val="99"/>
    <w:semiHidden/>
    <w:unhideWhenUsed/>
    <w:rsid w:val="008854A8"/>
  </w:style>
  <w:style w:type="character" w:customStyle="1" w:styleId="Titre3Car">
    <w:name w:val="Titre 3 Car"/>
    <w:basedOn w:val="Policepardfaut"/>
    <w:link w:val="Titre3"/>
    <w:uiPriority w:val="9"/>
    <w:rsid w:val="00FD0254"/>
    <w:rPr>
      <w:rFonts w:asciiTheme="majorHAnsi" w:eastAsiaTheme="majorEastAsia" w:hAnsiTheme="majorHAnsi" w:cstheme="majorBidi"/>
      <w:b/>
      <w:bCs/>
      <w:color w:val="7A7A7A" w:themeColor="accent1"/>
      <w:sz w:val="22"/>
      <w:szCs w:val="22"/>
      <w:lang w:eastAsia="zh-TW" w:bidi="he-IL"/>
    </w:rPr>
  </w:style>
  <w:style w:type="paragraph" w:styleId="TM1">
    <w:name w:val="toc 1"/>
    <w:basedOn w:val="Normal"/>
    <w:next w:val="Normal"/>
    <w:autoRedefine/>
    <w:uiPriority w:val="39"/>
    <w:unhideWhenUsed/>
    <w:rsid w:val="00D5664A"/>
    <w:pPr>
      <w:spacing w:before="240" w:after="120"/>
    </w:pPr>
    <w:rPr>
      <w:rFonts w:asciiTheme="minorHAnsi" w:hAnsiTheme="minorHAnsi"/>
      <w:b/>
      <w:caps/>
      <w:u w:val="single"/>
    </w:rPr>
  </w:style>
  <w:style w:type="paragraph" w:styleId="TM2">
    <w:name w:val="toc 2"/>
    <w:basedOn w:val="Normal"/>
    <w:next w:val="Normal"/>
    <w:autoRedefine/>
    <w:uiPriority w:val="39"/>
    <w:unhideWhenUsed/>
    <w:rsid w:val="007B60F1"/>
    <w:pPr>
      <w:tabs>
        <w:tab w:val="right" w:pos="9056"/>
      </w:tabs>
      <w:spacing w:after="0"/>
    </w:pPr>
    <w:rPr>
      <w:rFonts w:asciiTheme="minorHAnsi" w:hAnsiTheme="minorHAnsi"/>
      <w:b/>
      <w:smallCaps/>
      <w:noProof/>
    </w:rPr>
  </w:style>
  <w:style w:type="paragraph" w:styleId="TM3">
    <w:name w:val="toc 3"/>
    <w:basedOn w:val="Normal"/>
    <w:next w:val="Normal"/>
    <w:autoRedefine/>
    <w:uiPriority w:val="39"/>
    <w:unhideWhenUsed/>
    <w:rsid w:val="00D5664A"/>
    <w:pPr>
      <w:spacing w:after="0"/>
    </w:pPr>
    <w:rPr>
      <w:rFonts w:asciiTheme="minorHAnsi" w:hAnsiTheme="minorHAnsi"/>
      <w:smallCaps/>
    </w:rPr>
  </w:style>
  <w:style w:type="paragraph" w:styleId="TM4">
    <w:name w:val="toc 4"/>
    <w:basedOn w:val="Normal"/>
    <w:next w:val="Normal"/>
    <w:autoRedefine/>
    <w:uiPriority w:val="39"/>
    <w:unhideWhenUsed/>
    <w:rsid w:val="00D5664A"/>
    <w:pPr>
      <w:spacing w:after="0"/>
    </w:pPr>
    <w:rPr>
      <w:rFonts w:asciiTheme="minorHAnsi" w:hAnsiTheme="minorHAnsi"/>
    </w:rPr>
  </w:style>
  <w:style w:type="paragraph" w:styleId="TM5">
    <w:name w:val="toc 5"/>
    <w:basedOn w:val="Normal"/>
    <w:next w:val="Normal"/>
    <w:autoRedefine/>
    <w:uiPriority w:val="39"/>
    <w:unhideWhenUsed/>
    <w:rsid w:val="00D5664A"/>
    <w:pPr>
      <w:spacing w:after="0"/>
    </w:pPr>
    <w:rPr>
      <w:rFonts w:asciiTheme="minorHAnsi" w:hAnsiTheme="minorHAnsi"/>
    </w:rPr>
  </w:style>
  <w:style w:type="paragraph" w:styleId="TM6">
    <w:name w:val="toc 6"/>
    <w:basedOn w:val="Normal"/>
    <w:next w:val="Normal"/>
    <w:autoRedefine/>
    <w:uiPriority w:val="39"/>
    <w:unhideWhenUsed/>
    <w:rsid w:val="00D5664A"/>
    <w:pPr>
      <w:spacing w:after="0"/>
    </w:pPr>
    <w:rPr>
      <w:rFonts w:asciiTheme="minorHAnsi" w:hAnsiTheme="minorHAnsi"/>
    </w:rPr>
  </w:style>
  <w:style w:type="paragraph" w:styleId="TM7">
    <w:name w:val="toc 7"/>
    <w:basedOn w:val="Normal"/>
    <w:next w:val="Normal"/>
    <w:autoRedefine/>
    <w:uiPriority w:val="39"/>
    <w:unhideWhenUsed/>
    <w:rsid w:val="00D5664A"/>
    <w:pPr>
      <w:spacing w:after="0"/>
    </w:pPr>
    <w:rPr>
      <w:rFonts w:asciiTheme="minorHAnsi" w:hAnsiTheme="minorHAnsi"/>
    </w:rPr>
  </w:style>
  <w:style w:type="paragraph" w:styleId="TM8">
    <w:name w:val="toc 8"/>
    <w:basedOn w:val="Normal"/>
    <w:next w:val="Normal"/>
    <w:autoRedefine/>
    <w:uiPriority w:val="39"/>
    <w:unhideWhenUsed/>
    <w:rsid w:val="00D5664A"/>
    <w:pPr>
      <w:spacing w:after="0"/>
    </w:pPr>
    <w:rPr>
      <w:rFonts w:asciiTheme="minorHAnsi" w:hAnsiTheme="minorHAnsi"/>
    </w:rPr>
  </w:style>
  <w:style w:type="paragraph" w:styleId="TM9">
    <w:name w:val="toc 9"/>
    <w:basedOn w:val="Normal"/>
    <w:next w:val="Normal"/>
    <w:autoRedefine/>
    <w:uiPriority w:val="39"/>
    <w:unhideWhenUsed/>
    <w:rsid w:val="00D5664A"/>
    <w:pPr>
      <w:spacing w:after="0"/>
    </w:pPr>
    <w:rPr>
      <w:rFonts w:asciiTheme="minorHAnsi" w:hAnsiTheme="minorHAnsi"/>
    </w:rPr>
  </w:style>
  <w:style w:type="character" w:customStyle="1" w:styleId="apple-converted-space">
    <w:name w:val="apple-converted-space"/>
    <w:basedOn w:val="Policepardfaut"/>
    <w:rsid w:val="00C65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4355">
      <w:bodyDiv w:val="1"/>
      <w:marLeft w:val="0"/>
      <w:marRight w:val="0"/>
      <w:marTop w:val="0"/>
      <w:marBottom w:val="0"/>
      <w:divBdr>
        <w:top w:val="none" w:sz="0" w:space="0" w:color="auto"/>
        <w:left w:val="none" w:sz="0" w:space="0" w:color="auto"/>
        <w:bottom w:val="none" w:sz="0" w:space="0" w:color="auto"/>
        <w:right w:val="none" w:sz="0" w:space="0" w:color="auto"/>
      </w:divBdr>
    </w:div>
    <w:div w:id="366494743">
      <w:bodyDiv w:val="1"/>
      <w:marLeft w:val="0"/>
      <w:marRight w:val="0"/>
      <w:marTop w:val="0"/>
      <w:marBottom w:val="0"/>
      <w:divBdr>
        <w:top w:val="none" w:sz="0" w:space="0" w:color="auto"/>
        <w:left w:val="none" w:sz="0" w:space="0" w:color="auto"/>
        <w:bottom w:val="none" w:sz="0" w:space="0" w:color="auto"/>
        <w:right w:val="none" w:sz="0" w:space="0" w:color="auto"/>
      </w:divBdr>
    </w:div>
    <w:div w:id="513350330">
      <w:bodyDiv w:val="1"/>
      <w:marLeft w:val="0"/>
      <w:marRight w:val="0"/>
      <w:marTop w:val="0"/>
      <w:marBottom w:val="0"/>
      <w:divBdr>
        <w:top w:val="none" w:sz="0" w:space="0" w:color="auto"/>
        <w:left w:val="none" w:sz="0" w:space="0" w:color="auto"/>
        <w:bottom w:val="none" w:sz="0" w:space="0" w:color="auto"/>
        <w:right w:val="none" w:sz="0" w:space="0" w:color="auto"/>
      </w:divBdr>
    </w:div>
    <w:div w:id="1046491570">
      <w:bodyDiv w:val="1"/>
      <w:marLeft w:val="0"/>
      <w:marRight w:val="0"/>
      <w:marTop w:val="0"/>
      <w:marBottom w:val="0"/>
      <w:divBdr>
        <w:top w:val="none" w:sz="0" w:space="0" w:color="auto"/>
        <w:left w:val="none" w:sz="0" w:space="0" w:color="auto"/>
        <w:bottom w:val="none" w:sz="0" w:space="0" w:color="auto"/>
        <w:right w:val="none" w:sz="0" w:space="0" w:color="auto"/>
      </w:divBdr>
    </w:div>
    <w:div w:id="1157184799">
      <w:bodyDiv w:val="1"/>
      <w:marLeft w:val="0"/>
      <w:marRight w:val="0"/>
      <w:marTop w:val="0"/>
      <w:marBottom w:val="0"/>
      <w:divBdr>
        <w:top w:val="none" w:sz="0" w:space="0" w:color="auto"/>
        <w:left w:val="none" w:sz="0" w:space="0" w:color="auto"/>
        <w:bottom w:val="none" w:sz="0" w:space="0" w:color="auto"/>
        <w:right w:val="none" w:sz="0" w:space="0" w:color="auto"/>
      </w:divBdr>
    </w:div>
    <w:div w:id="1245608300">
      <w:bodyDiv w:val="1"/>
      <w:marLeft w:val="0"/>
      <w:marRight w:val="0"/>
      <w:marTop w:val="0"/>
      <w:marBottom w:val="0"/>
      <w:divBdr>
        <w:top w:val="none" w:sz="0" w:space="0" w:color="auto"/>
        <w:left w:val="none" w:sz="0" w:space="0" w:color="auto"/>
        <w:bottom w:val="none" w:sz="0" w:space="0" w:color="auto"/>
        <w:right w:val="none" w:sz="0" w:space="0" w:color="auto"/>
      </w:divBdr>
    </w:div>
    <w:div w:id="1249384955">
      <w:bodyDiv w:val="1"/>
      <w:marLeft w:val="0"/>
      <w:marRight w:val="0"/>
      <w:marTop w:val="0"/>
      <w:marBottom w:val="0"/>
      <w:divBdr>
        <w:top w:val="none" w:sz="0" w:space="0" w:color="auto"/>
        <w:left w:val="none" w:sz="0" w:space="0" w:color="auto"/>
        <w:bottom w:val="none" w:sz="0" w:space="0" w:color="auto"/>
        <w:right w:val="none" w:sz="0" w:space="0" w:color="auto"/>
      </w:divBdr>
    </w:div>
    <w:div w:id="1293750101">
      <w:bodyDiv w:val="1"/>
      <w:marLeft w:val="0"/>
      <w:marRight w:val="0"/>
      <w:marTop w:val="0"/>
      <w:marBottom w:val="0"/>
      <w:divBdr>
        <w:top w:val="none" w:sz="0" w:space="0" w:color="auto"/>
        <w:left w:val="none" w:sz="0" w:space="0" w:color="auto"/>
        <w:bottom w:val="none" w:sz="0" w:space="0" w:color="auto"/>
        <w:right w:val="none" w:sz="0" w:space="0" w:color="auto"/>
      </w:divBdr>
    </w:div>
    <w:div w:id="1567182492">
      <w:bodyDiv w:val="1"/>
      <w:marLeft w:val="0"/>
      <w:marRight w:val="0"/>
      <w:marTop w:val="0"/>
      <w:marBottom w:val="0"/>
      <w:divBdr>
        <w:top w:val="none" w:sz="0" w:space="0" w:color="auto"/>
        <w:left w:val="none" w:sz="0" w:space="0" w:color="auto"/>
        <w:bottom w:val="none" w:sz="0" w:space="0" w:color="auto"/>
        <w:right w:val="none" w:sz="0" w:space="0" w:color="auto"/>
      </w:divBdr>
    </w:div>
    <w:div w:id="1573001209">
      <w:bodyDiv w:val="1"/>
      <w:marLeft w:val="0"/>
      <w:marRight w:val="0"/>
      <w:marTop w:val="0"/>
      <w:marBottom w:val="0"/>
      <w:divBdr>
        <w:top w:val="none" w:sz="0" w:space="0" w:color="auto"/>
        <w:left w:val="none" w:sz="0" w:space="0" w:color="auto"/>
        <w:bottom w:val="none" w:sz="0" w:space="0" w:color="auto"/>
        <w:right w:val="none" w:sz="0" w:space="0" w:color="auto"/>
      </w:divBdr>
    </w:div>
    <w:div w:id="1603225626">
      <w:bodyDiv w:val="1"/>
      <w:marLeft w:val="0"/>
      <w:marRight w:val="0"/>
      <w:marTop w:val="0"/>
      <w:marBottom w:val="0"/>
      <w:divBdr>
        <w:top w:val="none" w:sz="0" w:space="0" w:color="auto"/>
        <w:left w:val="none" w:sz="0" w:space="0" w:color="auto"/>
        <w:bottom w:val="none" w:sz="0" w:space="0" w:color="auto"/>
        <w:right w:val="none" w:sz="0" w:space="0" w:color="auto"/>
      </w:divBdr>
    </w:div>
    <w:div w:id="1666006596">
      <w:bodyDiv w:val="1"/>
      <w:marLeft w:val="0"/>
      <w:marRight w:val="0"/>
      <w:marTop w:val="0"/>
      <w:marBottom w:val="0"/>
      <w:divBdr>
        <w:top w:val="none" w:sz="0" w:space="0" w:color="auto"/>
        <w:left w:val="none" w:sz="0" w:space="0" w:color="auto"/>
        <w:bottom w:val="none" w:sz="0" w:space="0" w:color="auto"/>
        <w:right w:val="none" w:sz="0" w:space="0" w:color="auto"/>
      </w:divBdr>
    </w:div>
    <w:div w:id="1799563603">
      <w:bodyDiv w:val="1"/>
      <w:marLeft w:val="0"/>
      <w:marRight w:val="0"/>
      <w:marTop w:val="0"/>
      <w:marBottom w:val="0"/>
      <w:divBdr>
        <w:top w:val="none" w:sz="0" w:space="0" w:color="auto"/>
        <w:left w:val="none" w:sz="0" w:space="0" w:color="auto"/>
        <w:bottom w:val="none" w:sz="0" w:space="0" w:color="auto"/>
        <w:right w:val="none" w:sz="0" w:space="0" w:color="auto"/>
      </w:divBdr>
    </w:div>
    <w:div w:id="1841505722">
      <w:bodyDiv w:val="1"/>
      <w:marLeft w:val="0"/>
      <w:marRight w:val="0"/>
      <w:marTop w:val="0"/>
      <w:marBottom w:val="0"/>
      <w:divBdr>
        <w:top w:val="none" w:sz="0" w:space="0" w:color="auto"/>
        <w:left w:val="none" w:sz="0" w:space="0" w:color="auto"/>
        <w:bottom w:val="none" w:sz="0" w:space="0" w:color="auto"/>
        <w:right w:val="none" w:sz="0" w:space="0" w:color="auto"/>
      </w:divBdr>
    </w:div>
    <w:div w:id="1841971214">
      <w:bodyDiv w:val="1"/>
      <w:marLeft w:val="0"/>
      <w:marRight w:val="0"/>
      <w:marTop w:val="0"/>
      <w:marBottom w:val="0"/>
      <w:divBdr>
        <w:top w:val="none" w:sz="0" w:space="0" w:color="auto"/>
        <w:left w:val="none" w:sz="0" w:space="0" w:color="auto"/>
        <w:bottom w:val="none" w:sz="0" w:space="0" w:color="auto"/>
        <w:right w:val="none" w:sz="0" w:space="0" w:color="auto"/>
      </w:divBdr>
    </w:div>
    <w:div w:id="1853034181">
      <w:bodyDiv w:val="1"/>
      <w:marLeft w:val="0"/>
      <w:marRight w:val="0"/>
      <w:marTop w:val="0"/>
      <w:marBottom w:val="0"/>
      <w:divBdr>
        <w:top w:val="none" w:sz="0" w:space="0" w:color="auto"/>
        <w:left w:val="none" w:sz="0" w:space="0" w:color="auto"/>
        <w:bottom w:val="none" w:sz="0" w:space="0" w:color="auto"/>
        <w:right w:val="none" w:sz="0" w:space="0" w:color="auto"/>
      </w:divBdr>
    </w:div>
    <w:div w:id="1891570871">
      <w:bodyDiv w:val="1"/>
      <w:marLeft w:val="0"/>
      <w:marRight w:val="0"/>
      <w:marTop w:val="0"/>
      <w:marBottom w:val="0"/>
      <w:divBdr>
        <w:top w:val="none" w:sz="0" w:space="0" w:color="auto"/>
        <w:left w:val="none" w:sz="0" w:space="0" w:color="auto"/>
        <w:bottom w:val="none" w:sz="0" w:space="0" w:color="auto"/>
        <w:right w:val="none" w:sz="0" w:space="0" w:color="auto"/>
      </w:divBdr>
    </w:div>
    <w:div w:id="2029212861">
      <w:bodyDiv w:val="1"/>
      <w:marLeft w:val="0"/>
      <w:marRight w:val="0"/>
      <w:marTop w:val="0"/>
      <w:marBottom w:val="0"/>
      <w:divBdr>
        <w:top w:val="none" w:sz="0" w:space="0" w:color="auto"/>
        <w:left w:val="none" w:sz="0" w:space="0" w:color="auto"/>
        <w:bottom w:val="none" w:sz="0" w:space="0" w:color="auto"/>
        <w:right w:val="none" w:sz="0" w:space="0" w:color="auto"/>
      </w:divBdr>
    </w:div>
    <w:div w:id="209224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nouveau.europresse.com/WebPages/Sources/SourceSearch.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Essentie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B110-1EE4-4DE0-AF38-F130FF58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4414</Words>
  <Characters>24279</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Lille1</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Rollet</dc:creator>
  <cp:lastModifiedBy>sandra barbet</cp:lastModifiedBy>
  <cp:revision>3</cp:revision>
  <cp:lastPrinted>2016-04-27T14:09:00Z</cp:lastPrinted>
  <dcterms:created xsi:type="dcterms:W3CDTF">2016-05-19T09:43:00Z</dcterms:created>
  <dcterms:modified xsi:type="dcterms:W3CDTF">2016-05-19T12:49:00Z</dcterms:modified>
</cp:coreProperties>
</file>