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6457" w14:textId="77777777" w:rsidR="00B8349E" w:rsidRDefault="00B8349E" w:rsidP="000E1487">
      <w:pPr>
        <w:spacing w:before="100" w:beforeAutospacing="1" w:after="100" w:afterAutospacing="1" w:line="240" w:lineRule="auto"/>
        <w:jc w:val="both"/>
        <w:rPr>
          <w:rFonts w:eastAsia="Times New Roman" w:cstheme="minorHAnsi"/>
          <w:b/>
          <w:bCs/>
          <w:sz w:val="28"/>
          <w:lang w:eastAsia="fr-FR"/>
        </w:rPr>
      </w:pPr>
      <w:bookmarkStart w:id="0" w:name="_GoBack"/>
      <w:bookmarkEnd w:id="0"/>
    </w:p>
    <w:p w14:paraId="2386E2D7" w14:textId="7FBEF1BB" w:rsidR="00B8349E" w:rsidRDefault="00B8349E" w:rsidP="000E1487">
      <w:pPr>
        <w:spacing w:before="100" w:beforeAutospacing="1" w:after="100" w:afterAutospacing="1" w:line="240" w:lineRule="auto"/>
        <w:jc w:val="both"/>
        <w:rPr>
          <w:rFonts w:eastAsia="Times New Roman" w:cstheme="minorHAnsi"/>
          <w:b/>
          <w:bCs/>
          <w:sz w:val="28"/>
          <w:lang w:eastAsia="fr-FR"/>
        </w:rPr>
      </w:pPr>
      <w:r>
        <w:rPr>
          <w:rFonts w:eastAsia="Times New Roman" w:cstheme="minorHAnsi"/>
          <w:b/>
          <w:bCs/>
          <w:sz w:val="28"/>
          <w:lang w:eastAsia="fr-FR"/>
        </w:rPr>
        <w:t>Lille, 26 mars 2018</w:t>
      </w:r>
    </w:p>
    <w:p w14:paraId="36E94A6C" w14:textId="77777777" w:rsidR="00B8349E" w:rsidRDefault="00B8349E" w:rsidP="000E1487">
      <w:pPr>
        <w:spacing w:before="100" w:beforeAutospacing="1" w:after="100" w:afterAutospacing="1" w:line="240" w:lineRule="auto"/>
        <w:jc w:val="both"/>
        <w:rPr>
          <w:rFonts w:eastAsia="Times New Roman" w:cstheme="minorHAnsi"/>
          <w:b/>
          <w:bCs/>
          <w:sz w:val="28"/>
          <w:lang w:eastAsia="fr-FR"/>
        </w:rPr>
      </w:pPr>
    </w:p>
    <w:p w14:paraId="2ED8D652" w14:textId="77777777" w:rsidR="00B8349E" w:rsidRDefault="00B8349E" w:rsidP="000E1487">
      <w:pPr>
        <w:spacing w:before="100" w:beforeAutospacing="1" w:after="100" w:afterAutospacing="1" w:line="240" w:lineRule="auto"/>
        <w:jc w:val="both"/>
        <w:rPr>
          <w:rFonts w:eastAsia="Times New Roman" w:cstheme="minorHAnsi"/>
          <w:b/>
          <w:bCs/>
          <w:sz w:val="28"/>
          <w:lang w:eastAsia="fr-FR"/>
        </w:rPr>
      </w:pPr>
    </w:p>
    <w:p w14:paraId="0D548D57" w14:textId="4537292F" w:rsidR="00B8349E" w:rsidRPr="00B8349E" w:rsidRDefault="00B8349E" w:rsidP="000E1487">
      <w:pPr>
        <w:spacing w:before="100" w:beforeAutospacing="1" w:after="100" w:afterAutospacing="1" w:line="240" w:lineRule="auto"/>
        <w:jc w:val="both"/>
        <w:rPr>
          <w:rFonts w:eastAsia="Times New Roman" w:cstheme="minorHAnsi"/>
          <w:b/>
          <w:bCs/>
          <w:sz w:val="36"/>
          <w:lang w:eastAsia="fr-FR"/>
        </w:rPr>
      </w:pPr>
      <w:r w:rsidRPr="00B8349E">
        <w:rPr>
          <w:rFonts w:eastAsia="Times New Roman" w:cstheme="minorHAnsi"/>
          <w:b/>
          <w:bCs/>
          <w:i/>
          <w:sz w:val="36"/>
          <w:lang w:eastAsia="fr-FR"/>
        </w:rPr>
        <w:t>Objet</w:t>
      </w:r>
      <w:r w:rsidRPr="00B8349E">
        <w:rPr>
          <w:rFonts w:eastAsia="Times New Roman" w:cstheme="minorHAnsi"/>
          <w:b/>
          <w:bCs/>
          <w:sz w:val="36"/>
          <w:lang w:eastAsia="fr-FR"/>
        </w:rPr>
        <w:t> : Invitation à une conférence de presse organisée sur les conditions d’application de la réforme ORE (loi relative à l’orientation et à la réussite des étudiants, du 8 mars 2008)</w:t>
      </w:r>
    </w:p>
    <w:p w14:paraId="79AE54CE" w14:textId="77777777" w:rsidR="00B8349E" w:rsidRDefault="00B8349E" w:rsidP="000E1487">
      <w:pPr>
        <w:spacing w:before="100" w:beforeAutospacing="1" w:after="100" w:afterAutospacing="1" w:line="240" w:lineRule="auto"/>
        <w:jc w:val="both"/>
        <w:rPr>
          <w:rFonts w:eastAsia="Times New Roman" w:cstheme="minorHAnsi"/>
          <w:bCs/>
          <w:sz w:val="28"/>
          <w:lang w:eastAsia="fr-FR"/>
        </w:rPr>
      </w:pPr>
    </w:p>
    <w:p w14:paraId="2FF851CE" w14:textId="77777777" w:rsidR="00B8349E" w:rsidRDefault="00B8349E" w:rsidP="000E1487">
      <w:pPr>
        <w:spacing w:before="100" w:beforeAutospacing="1" w:after="100" w:afterAutospacing="1" w:line="240" w:lineRule="auto"/>
        <w:jc w:val="both"/>
        <w:rPr>
          <w:rFonts w:eastAsia="Times New Roman" w:cstheme="minorHAnsi"/>
          <w:bCs/>
          <w:sz w:val="28"/>
          <w:lang w:eastAsia="fr-FR"/>
        </w:rPr>
      </w:pPr>
    </w:p>
    <w:p w14:paraId="24261ED3" w14:textId="561C6EB9" w:rsidR="00B8349E" w:rsidRDefault="00B8349E" w:rsidP="000E1487">
      <w:pPr>
        <w:spacing w:before="100" w:beforeAutospacing="1" w:after="100" w:afterAutospacing="1" w:line="240" w:lineRule="auto"/>
        <w:jc w:val="both"/>
        <w:rPr>
          <w:rFonts w:eastAsia="Times New Roman" w:cstheme="minorHAnsi"/>
          <w:bCs/>
          <w:sz w:val="28"/>
          <w:lang w:eastAsia="fr-FR"/>
        </w:rPr>
      </w:pPr>
      <w:r>
        <w:rPr>
          <w:rFonts w:eastAsia="Times New Roman" w:cstheme="minorHAnsi"/>
          <w:bCs/>
          <w:sz w:val="28"/>
          <w:lang w:eastAsia="fr-FR"/>
        </w:rPr>
        <w:t xml:space="preserve">Qui aura lieu le </w:t>
      </w:r>
      <w:r w:rsidRPr="00B8349E">
        <w:rPr>
          <w:rFonts w:eastAsia="Times New Roman" w:cstheme="minorHAnsi"/>
          <w:b/>
          <w:bCs/>
          <w:sz w:val="28"/>
          <w:lang w:eastAsia="fr-FR"/>
        </w:rPr>
        <w:t xml:space="preserve">Jeudi 29 </w:t>
      </w:r>
      <w:r w:rsidR="003B567F">
        <w:rPr>
          <w:rFonts w:eastAsia="Times New Roman" w:cstheme="minorHAnsi"/>
          <w:b/>
          <w:bCs/>
          <w:sz w:val="28"/>
          <w:lang w:eastAsia="fr-FR"/>
        </w:rPr>
        <w:t>mars</w:t>
      </w:r>
      <w:r w:rsidRPr="00B8349E">
        <w:rPr>
          <w:rFonts w:eastAsia="Times New Roman" w:cstheme="minorHAnsi"/>
          <w:b/>
          <w:bCs/>
          <w:sz w:val="28"/>
          <w:lang w:eastAsia="fr-FR"/>
        </w:rPr>
        <w:t>, de 12h30 à 14h</w:t>
      </w:r>
      <w:r>
        <w:rPr>
          <w:rFonts w:eastAsia="Times New Roman" w:cstheme="minorHAnsi"/>
          <w:bCs/>
          <w:sz w:val="28"/>
          <w:lang w:eastAsia="fr-FR"/>
        </w:rPr>
        <w:t xml:space="preserve"> dans la </w:t>
      </w:r>
      <w:r w:rsidRPr="00B8349E">
        <w:rPr>
          <w:rFonts w:eastAsia="Times New Roman" w:cstheme="minorHAnsi"/>
          <w:b/>
          <w:bCs/>
          <w:sz w:val="28"/>
          <w:lang w:eastAsia="fr-FR"/>
        </w:rPr>
        <w:t>Faculté des sciences juridiques, politiques et sociales</w:t>
      </w:r>
      <w:r>
        <w:rPr>
          <w:rFonts w:eastAsia="Times New Roman" w:cstheme="minorHAnsi"/>
          <w:bCs/>
          <w:sz w:val="28"/>
          <w:lang w:eastAsia="fr-FR"/>
        </w:rPr>
        <w:t xml:space="preserve">, </w:t>
      </w:r>
      <w:r w:rsidRPr="00B8349E">
        <w:rPr>
          <w:rFonts w:eastAsia="Times New Roman" w:cstheme="minorHAnsi"/>
          <w:b/>
          <w:bCs/>
          <w:sz w:val="28"/>
          <w:lang w:eastAsia="fr-FR"/>
        </w:rPr>
        <w:t>salle Guy Debeyre</w:t>
      </w:r>
      <w:r>
        <w:rPr>
          <w:rFonts w:eastAsia="Times New Roman" w:cstheme="minorHAnsi"/>
          <w:bCs/>
          <w:sz w:val="28"/>
          <w:lang w:eastAsia="fr-FR"/>
        </w:rPr>
        <w:t xml:space="preserve"> (salle du Conseil)</w:t>
      </w:r>
    </w:p>
    <w:p w14:paraId="0785AF5E" w14:textId="77777777" w:rsidR="00B8349E" w:rsidRPr="00B8349E" w:rsidRDefault="00B8349E" w:rsidP="000E1487">
      <w:pPr>
        <w:spacing w:before="100" w:beforeAutospacing="1" w:after="100" w:afterAutospacing="1" w:line="240" w:lineRule="auto"/>
        <w:jc w:val="both"/>
        <w:rPr>
          <w:rFonts w:eastAsia="Times New Roman" w:cstheme="minorHAnsi"/>
          <w:bCs/>
          <w:sz w:val="28"/>
          <w:lang w:eastAsia="fr-FR"/>
        </w:rPr>
      </w:pPr>
    </w:p>
    <w:p w14:paraId="3FA19993" w14:textId="441B12E0" w:rsidR="00B8349E" w:rsidRPr="00B8349E" w:rsidRDefault="00B8349E" w:rsidP="000E1487">
      <w:pPr>
        <w:spacing w:before="100" w:beforeAutospacing="1" w:after="100" w:afterAutospacing="1" w:line="240" w:lineRule="auto"/>
        <w:jc w:val="both"/>
        <w:rPr>
          <w:rFonts w:eastAsia="Times New Roman" w:cstheme="minorHAnsi"/>
          <w:bCs/>
          <w:sz w:val="28"/>
          <w:lang w:eastAsia="fr-FR"/>
        </w:rPr>
      </w:pPr>
      <w:r>
        <w:rPr>
          <w:rFonts w:eastAsia="Times New Roman" w:cstheme="minorHAnsi"/>
          <w:b/>
          <w:bCs/>
          <w:sz w:val="28"/>
          <w:lang w:eastAsia="fr-FR"/>
        </w:rPr>
        <w:t xml:space="preserve">Convoque : Collectif des enseignant.e.s chercheurs pour l’égalité d’accès à l’université </w:t>
      </w:r>
      <w:r>
        <w:rPr>
          <w:rFonts w:eastAsia="Times New Roman" w:cstheme="minorHAnsi"/>
          <w:bCs/>
          <w:sz w:val="28"/>
          <w:lang w:eastAsia="fr-FR"/>
        </w:rPr>
        <w:t>(</w:t>
      </w:r>
      <w:r w:rsidR="00EA5BDF">
        <w:rPr>
          <w:rFonts w:eastAsia="Times New Roman" w:cstheme="minorHAnsi"/>
          <w:bCs/>
          <w:sz w:val="28"/>
          <w:lang w:eastAsia="fr-FR"/>
        </w:rPr>
        <w:t>issu.e.s</w:t>
      </w:r>
      <w:r>
        <w:rPr>
          <w:rFonts w:eastAsia="Times New Roman" w:cstheme="minorHAnsi"/>
          <w:bCs/>
          <w:sz w:val="28"/>
          <w:lang w:eastAsia="fr-FR"/>
        </w:rPr>
        <w:t xml:space="preserve"> de plusieurs départements de l’Université de Lille</w:t>
      </w:r>
      <w:r w:rsidR="00EC7E75">
        <w:rPr>
          <w:rFonts w:eastAsia="Times New Roman" w:cstheme="minorHAnsi"/>
          <w:bCs/>
          <w:sz w:val="28"/>
          <w:lang w:eastAsia="fr-FR"/>
        </w:rPr>
        <w:t xml:space="preserve"> </w:t>
      </w:r>
      <w:r w:rsidR="00EC7E75" w:rsidRPr="00EC7E75">
        <w:rPr>
          <w:rFonts w:eastAsia="Times New Roman" w:cstheme="minorHAnsi"/>
          <w:bCs/>
          <w:sz w:val="28"/>
          <w:lang w:eastAsia="fr-FR"/>
        </w:rPr>
        <w:t>et opposé.e.s à constituer et à participer aux commissions de classement imposées par la loi ORE</w:t>
      </w:r>
      <w:r>
        <w:rPr>
          <w:rFonts w:eastAsia="Times New Roman" w:cstheme="minorHAnsi"/>
          <w:bCs/>
          <w:sz w:val="28"/>
          <w:lang w:eastAsia="fr-FR"/>
        </w:rPr>
        <w:t xml:space="preserve">) </w:t>
      </w:r>
    </w:p>
    <w:p w14:paraId="358D6B27" w14:textId="77777777" w:rsidR="00B8349E" w:rsidRDefault="00B8349E" w:rsidP="000E1487">
      <w:pPr>
        <w:spacing w:before="100" w:beforeAutospacing="1" w:after="100" w:afterAutospacing="1" w:line="240" w:lineRule="auto"/>
        <w:jc w:val="both"/>
        <w:rPr>
          <w:rFonts w:eastAsia="Times New Roman" w:cstheme="minorHAnsi"/>
          <w:b/>
          <w:bCs/>
          <w:sz w:val="28"/>
          <w:lang w:eastAsia="fr-FR"/>
        </w:rPr>
      </w:pPr>
    </w:p>
    <w:p w14:paraId="4FA2CD66" w14:textId="36BB8ECD" w:rsidR="00B8349E" w:rsidRDefault="00B8349E" w:rsidP="000E1487">
      <w:pPr>
        <w:spacing w:before="100" w:beforeAutospacing="1" w:after="100" w:afterAutospacing="1" w:line="240" w:lineRule="auto"/>
        <w:jc w:val="both"/>
        <w:rPr>
          <w:rFonts w:eastAsia="Times New Roman" w:cstheme="minorHAnsi"/>
          <w:b/>
          <w:bCs/>
          <w:sz w:val="28"/>
          <w:lang w:eastAsia="fr-FR"/>
        </w:rPr>
      </w:pPr>
      <w:r>
        <w:rPr>
          <w:rFonts w:eastAsia="Times New Roman" w:cstheme="minorHAnsi"/>
          <w:b/>
          <w:bCs/>
          <w:sz w:val="28"/>
          <w:lang w:eastAsia="fr-FR"/>
        </w:rPr>
        <w:t>Ce dossier contient :</w:t>
      </w:r>
    </w:p>
    <w:p w14:paraId="54622876" w14:textId="6A7543C8" w:rsidR="00B8349E" w:rsidRDefault="00B8349E" w:rsidP="00B8349E">
      <w:pPr>
        <w:pStyle w:val="Paragraphedeliste"/>
        <w:numPr>
          <w:ilvl w:val="0"/>
          <w:numId w:val="1"/>
        </w:numPr>
        <w:spacing w:before="100" w:beforeAutospacing="1" w:after="100" w:afterAutospacing="1" w:line="240" w:lineRule="auto"/>
        <w:jc w:val="both"/>
        <w:rPr>
          <w:rFonts w:eastAsia="Times New Roman" w:cstheme="minorHAnsi"/>
          <w:b/>
          <w:bCs/>
          <w:sz w:val="28"/>
          <w:lang w:eastAsia="fr-FR"/>
        </w:rPr>
      </w:pPr>
      <w:r>
        <w:rPr>
          <w:rFonts w:eastAsia="Times New Roman" w:cstheme="minorHAnsi"/>
          <w:b/>
          <w:bCs/>
          <w:sz w:val="28"/>
          <w:lang w:eastAsia="fr-FR"/>
        </w:rPr>
        <w:t>L’invitation argumentée à la conférence</w:t>
      </w:r>
    </w:p>
    <w:p w14:paraId="31BE3EA0" w14:textId="40B654BE" w:rsidR="00B8349E" w:rsidRDefault="00B8349E" w:rsidP="00B8349E">
      <w:pPr>
        <w:pStyle w:val="Paragraphedeliste"/>
        <w:numPr>
          <w:ilvl w:val="0"/>
          <w:numId w:val="1"/>
        </w:numPr>
        <w:spacing w:before="100" w:beforeAutospacing="1" w:after="100" w:afterAutospacing="1" w:line="240" w:lineRule="auto"/>
        <w:jc w:val="both"/>
        <w:rPr>
          <w:rFonts w:eastAsia="Times New Roman" w:cstheme="minorHAnsi"/>
          <w:b/>
          <w:bCs/>
          <w:sz w:val="28"/>
          <w:lang w:eastAsia="fr-FR"/>
        </w:rPr>
      </w:pPr>
      <w:r>
        <w:rPr>
          <w:rFonts w:eastAsia="Times New Roman" w:cstheme="minorHAnsi"/>
          <w:b/>
          <w:bCs/>
          <w:sz w:val="28"/>
          <w:lang w:eastAsia="fr-FR"/>
        </w:rPr>
        <w:t>Un dossier de presse qui permet de se faire une idée de ce qui se passe dans l’Université</w:t>
      </w:r>
    </w:p>
    <w:p w14:paraId="79BC1D20" w14:textId="2DDDC7E1" w:rsidR="00B8349E" w:rsidRPr="00B8349E" w:rsidRDefault="00B8349E" w:rsidP="00B8349E">
      <w:pPr>
        <w:pStyle w:val="Paragraphedeliste"/>
        <w:numPr>
          <w:ilvl w:val="0"/>
          <w:numId w:val="1"/>
        </w:numPr>
        <w:spacing w:before="100" w:beforeAutospacing="1" w:after="100" w:afterAutospacing="1" w:line="240" w:lineRule="auto"/>
        <w:jc w:val="both"/>
        <w:rPr>
          <w:rFonts w:eastAsia="Times New Roman" w:cstheme="minorHAnsi"/>
          <w:b/>
          <w:bCs/>
          <w:sz w:val="28"/>
          <w:lang w:eastAsia="fr-FR"/>
        </w:rPr>
      </w:pPr>
      <w:r>
        <w:rPr>
          <w:rFonts w:eastAsia="Times New Roman" w:cstheme="minorHAnsi"/>
          <w:b/>
          <w:bCs/>
          <w:sz w:val="28"/>
          <w:lang w:eastAsia="fr-FR"/>
        </w:rPr>
        <w:t>Des informations pratiques pour se rendre à la Faculté</w:t>
      </w:r>
    </w:p>
    <w:p w14:paraId="3049C7D3" w14:textId="77777777" w:rsidR="00B8349E" w:rsidRDefault="00B8349E" w:rsidP="000E1487">
      <w:pPr>
        <w:spacing w:before="100" w:beforeAutospacing="1" w:after="100" w:afterAutospacing="1" w:line="240" w:lineRule="auto"/>
        <w:jc w:val="both"/>
        <w:rPr>
          <w:rFonts w:eastAsia="Times New Roman" w:cstheme="minorHAnsi"/>
          <w:b/>
          <w:bCs/>
          <w:sz w:val="28"/>
          <w:lang w:eastAsia="fr-FR"/>
        </w:rPr>
      </w:pPr>
    </w:p>
    <w:p w14:paraId="1983AF43" w14:textId="54D7E663" w:rsidR="00B8349E" w:rsidRPr="008A5090" w:rsidRDefault="00B8349E" w:rsidP="000E1487">
      <w:pPr>
        <w:spacing w:before="100" w:beforeAutospacing="1" w:after="100" w:afterAutospacing="1" w:line="240" w:lineRule="auto"/>
        <w:jc w:val="both"/>
        <w:rPr>
          <w:rFonts w:eastAsia="Times New Roman" w:cstheme="minorHAnsi"/>
          <w:b/>
          <w:bCs/>
          <w:sz w:val="28"/>
          <w:lang w:val="en-US" w:eastAsia="fr-FR"/>
        </w:rPr>
      </w:pPr>
      <w:r w:rsidRPr="008A5090">
        <w:rPr>
          <w:rFonts w:eastAsia="Times New Roman" w:cstheme="minorHAnsi"/>
          <w:b/>
          <w:bCs/>
          <w:sz w:val="28"/>
          <w:lang w:val="en-US" w:eastAsia="fr-FR"/>
        </w:rPr>
        <w:t xml:space="preserve">Contacts : </w:t>
      </w:r>
    </w:p>
    <w:p w14:paraId="416A1AFA" w14:textId="1774BECF" w:rsidR="00EA5BDF" w:rsidRPr="003643D9" w:rsidRDefault="00EA5BDF" w:rsidP="003643D9">
      <w:pPr>
        <w:spacing w:after="0" w:line="240" w:lineRule="auto"/>
        <w:jc w:val="both"/>
        <w:rPr>
          <w:rFonts w:eastAsia="Times New Roman" w:cstheme="minorHAnsi"/>
          <w:b/>
          <w:bCs/>
          <w:sz w:val="28"/>
          <w:szCs w:val="28"/>
          <w:lang w:val="en-US" w:eastAsia="fr-FR"/>
        </w:rPr>
      </w:pPr>
      <w:r w:rsidRPr="003643D9">
        <w:rPr>
          <w:rFonts w:eastAsia="Times New Roman" w:cstheme="minorHAnsi"/>
          <w:b/>
          <w:bCs/>
          <w:sz w:val="28"/>
          <w:szCs w:val="28"/>
          <w:lang w:val="en-US" w:eastAsia="fr-FR"/>
        </w:rPr>
        <w:t xml:space="preserve">Thomas Alam : </w:t>
      </w:r>
      <w:hyperlink r:id="rId8" w:history="1">
        <w:r w:rsidR="003527D1" w:rsidRPr="00025E38">
          <w:rPr>
            <w:rStyle w:val="Lienhypertexte"/>
            <w:rFonts w:eastAsia="Times New Roman" w:cstheme="minorHAnsi"/>
            <w:bCs/>
            <w:sz w:val="28"/>
            <w:szCs w:val="28"/>
            <w:lang w:val="en-US" w:eastAsia="fr-FR"/>
          </w:rPr>
          <w:t>thomas-alam3@univ-lille2.fr</w:t>
        </w:r>
      </w:hyperlink>
      <w:r w:rsidR="003527D1">
        <w:rPr>
          <w:rFonts w:eastAsia="Times New Roman" w:cstheme="minorHAnsi"/>
          <w:bCs/>
          <w:sz w:val="28"/>
          <w:szCs w:val="28"/>
          <w:lang w:val="en-US" w:eastAsia="fr-FR"/>
        </w:rPr>
        <w:t>. / 0613247757</w:t>
      </w:r>
      <w:r w:rsidR="003527D1">
        <w:rPr>
          <w:rFonts w:eastAsia="Times New Roman" w:cstheme="minorHAnsi"/>
          <w:bCs/>
          <w:sz w:val="28"/>
          <w:szCs w:val="28"/>
          <w:lang w:val="en-US" w:eastAsia="fr-FR"/>
        </w:rPr>
        <w:tab/>
      </w:r>
    </w:p>
    <w:p w14:paraId="1E99C702" w14:textId="67B14A1A" w:rsidR="00EA5BDF" w:rsidRPr="003643D9" w:rsidRDefault="00EA5BDF" w:rsidP="003643D9">
      <w:pPr>
        <w:spacing w:after="0" w:line="240" w:lineRule="auto"/>
        <w:jc w:val="both"/>
        <w:rPr>
          <w:rFonts w:eastAsia="Times New Roman" w:cstheme="minorHAnsi"/>
          <w:b/>
          <w:bCs/>
          <w:sz w:val="28"/>
          <w:szCs w:val="28"/>
          <w:lang w:eastAsia="fr-FR"/>
        </w:rPr>
      </w:pPr>
      <w:r w:rsidRPr="003643D9">
        <w:rPr>
          <w:rFonts w:eastAsia="Times New Roman" w:cstheme="minorHAnsi"/>
          <w:b/>
          <w:bCs/>
          <w:sz w:val="28"/>
          <w:szCs w:val="28"/>
          <w:lang w:eastAsia="fr-FR"/>
        </w:rPr>
        <w:t xml:space="preserve">José Calderon : </w:t>
      </w:r>
      <w:hyperlink r:id="rId9" w:history="1">
        <w:r w:rsidR="003527D1" w:rsidRPr="00025E38">
          <w:rPr>
            <w:rStyle w:val="Lienhypertexte"/>
            <w:rFonts w:eastAsia="Times New Roman" w:cstheme="minorHAnsi"/>
            <w:bCs/>
            <w:sz w:val="28"/>
            <w:szCs w:val="28"/>
            <w:lang w:eastAsia="fr-FR"/>
          </w:rPr>
          <w:t>jose.calderon@univ-lille1.fr</w:t>
        </w:r>
      </w:hyperlink>
      <w:r w:rsidR="003527D1">
        <w:rPr>
          <w:rFonts w:eastAsia="Times New Roman" w:cstheme="minorHAnsi"/>
          <w:bCs/>
          <w:sz w:val="28"/>
          <w:szCs w:val="28"/>
          <w:lang w:eastAsia="fr-FR"/>
        </w:rPr>
        <w:t xml:space="preserve"> / 0641918234</w:t>
      </w:r>
    </w:p>
    <w:p w14:paraId="66502639" w14:textId="2CAE5B6F" w:rsidR="00EA5BDF" w:rsidRPr="003643D9" w:rsidRDefault="00EA5BDF" w:rsidP="003643D9">
      <w:pPr>
        <w:spacing w:after="0" w:line="240" w:lineRule="auto"/>
        <w:jc w:val="both"/>
        <w:rPr>
          <w:rFonts w:eastAsia="Times New Roman" w:cstheme="minorHAnsi"/>
          <w:b/>
          <w:bCs/>
          <w:sz w:val="28"/>
          <w:szCs w:val="28"/>
          <w:lang w:eastAsia="fr-FR"/>
        </w:rPr>
      </w:pPr>
      <w:r w:rsidRPr="003643D9">
        <w:rPr>
          <w:rFonts w:eastAsia="Times New Roman" w:cstheme="minorHAnsi"/>
          <w:b/>
          <w:bCs/>
          <w:sz w:val="28"/>
          <w:szCs w:val="28"/>
          <w:lang w:eastAsia="fr-FR"/>
        </w:rPr>
        <w:t xml:space="preserve">Laurence Le Douarin : </w:t>
      </w:r>
      <w:hyperlink r:id="rId10" w:history="1">
        <w:r w:rsidR="00A7022E" w:rsidRPr="00025E38">
          <w:rPr>
            <w:rStyle w:val="Lienhypertexte"/>
            <w:rFonts w:eastAsia="Times New Roman" w:cstheme="minorHAnsi"/>
            <w:bCs/>
            <w:sz w:val="28"/>
            <w:szCs w:val="28"/>
            <w:lang w:eastAsia="fr-FR"/>
          </w:rPr>
          <w:t>laurence.le-douarin@univ-lille3.fr</w:t>
        </w:r>
      </w:hyperlink>
      <w:r w:rsidR="003527D1">
        <w:rPr>
          <w:rFonts w:eastAsia="Times New Roman" w:cstheme="minorHAnsi"/>
          <w:bCs/>
          <w:sz w:val="28"/>
          <w:szCs w:val="28"/>
          <w:lang w:eastAsia="fr-FR"/>
        </w:rPr>
        <w:t xml:space="preserve"> / 0663458965</w:t>
      </w:r>
    </w:p>
    <w:p w14:paraId="2EA55CA0" w14:textId="77777777" w:rsidR="00B8349E" w:rsidRDefault="00B8349E" w:rsidP="000E1487">
      <w:pPr>
        <w:spacing w:before="100" w:beforeAutospacing="1" w:after="100" w:afterAutospacing="1" w:line="240" w:lineRule="auto"/>
        <w:jc w:val="both"/>
        <w:rPr>
          <w:rFonts w:eastAsia="Times New Roman" w:cstheme="minorHAnsi"/>
          <w:b/>
          <w:bCs/>
          <w:sz w:val="28"/>
          <w:lang w:eastAsia="fr-FR"/>
        </w:rPr>
      </w:pPr>
    </w:p>
    <w:p w14:paraId="59AAC8A6" w14:textId="6467261F" w:rsidR="000E1487" w:rsidRPr="004B0063" w:rsidRDefault="000E1487" w:rsidP="000E1487">
      <w:pPr>
        <w:spacing w:before="100" w:beforeAutospacing="1" w:after="100" w:afterAutospacing="1" w:line="240" w:lineRule="auto"/>
        <w:jc w:val="both"/>
        <w:rPr>
          <w:rFonts w:eastAsia="Times New Roman" w:cstheme="minorHAnsi"/>
          <w:sz w:val="28"/>
          <w:lang w:eastAsia="fr-FR"/>
        </w:rPr>
      </w:pPr>
      <w:r w:rsidRPr="004B0063">
        <w:rPr>
          <w:rFonts w:eastAsia="Times New Roman" w:cstheme="minorHAnsi"/>
          <w:b/>
          <w:bCs/>
          <w:sz w:val="28"/>
          <w:lang w:eastAsia="fr-FR"/>
        </w:rPr>
        <w:t>Invitation à une conférence de presse organisée sur les conditions d’application de la réforme ORE (loi relative à l’orientation et à la réussite des étudiants, du 8 mars 2018). </w:t>
      </w:r>
    </w:p>
    <w:p w14:paraId="07E06FA2" w14:textId="2B5FB4F0"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b/>
          <w:bCs/>
          <w:sz w:val="28"/>
          <w:lang w:eastAsia="fr-FR"/>
        </w:rPr>
        <w:t xml:space="preserve">Faculté des sciences juridiques, politiques et sociales, JEUDI 29 </w:t>
      </w:r>
      <w:r w:rsidR="003B567F">
        <w:rPr>
          <w:rFonts w:eastAsia="Times New Roman" w:cstheme="minorHAnsi"/>
          <w:b/>
          <w:bCs/>
          <w:sz w:val="28"/>
          <w:lang w:eastAsia="fr-FR"/>
        </w:rPr>
        <w:t>mars</w:t>
      </w:r>
      <w:r w:rsidRPr="00B8349E">
        <w:rPr>
          <w:rFonts w:eastAsia="Times New Roman" w:cstheme="minorHAnsi"/>
          <w:b/>
          <w:bCs/>
          <w:sz w:val="28"/>
          <w:lang w:eastAsia="fr-FR"/>
        </w:rPr>
        <w:t>, de 12h</w:t>
      </w:r>
      <w:r w:rsidR="00795B59" w:rsidRPr="00B8349E">
        <w:rPr>
          <w:rFonts w:eastAsia="Times New Roman" w:cstheme="minorHAnsi"/>
          <w:b/>
          <w:bCs/>
          <w:sz w:val="28"/>
          <w:lang w:eastAsia="fr-FR"/>
        </w:rPr>
        <w:t>30 à 14</w:t>
      </w:r>
      <w:r w:rsidRPr="00B8349E">
        <w:rPr>
          <w:rFonts w:eastAsia="Times New Roman" w:cstheme="minorHAnsi"/>
          <w:b/>
          <w:bCs/>
          <w:sz w:val="28"/>
          <w:lang w:eastAsia="fr-FR"/>
        </w:rPr>
        <w:t>h.</w:t>
      </w:r>
    </w:p>
    <w:p w14:paraId="48275FD6" w14:textId="11E3128E"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sz w:val="28"/>
          <w:lang w:eastAsia="fr-FR"/>
        </w:rPr>
        <w:t>Alors que les chiffres du nombre de dossiers reçus par chaque filière de l’UdL sont désormais connus, des enseignant.e.s chercheur.e.s issu.e.s de nombreuses composantes de l’Université souhaitent vous rencontrer, afin de vous exposer en quoi l’application de cette loi (</w:t>
      </w:r>
      <w:r w:rsidR="00795B59" w:rsidRPr="00B8349E">
        <w:rPr>
          <w:rFonts w:eastAsia="Times New Roman" w:cstheme="minorHAnsi"/>
          <w:sz w:val="28"/>
          <w:lang w:eastAsia="fr-FR"/>
        </w:rPr>
        <w:t xml:space="preserve">à travers la plateforme </w:t>
      </w:r>
      <w:r w:rsidRPr="00B8349E">
        <w:rPr>
          <w:rFonts w:eastAsia="Times New Roman" w:cstheme="minorHAnsi"/>
          <w:sz w:val="28"/>
          <w:lang w:eastAsia="fr-FR"/>
        </w:rPr>
        <w:t>Parcours-Sup), outre les problèmes techniques insurmontables auxquels elle confronte les universités et la grande incertitude de certaines réponses apportées par nos autorités, va :</w:t>
      </w:r>
    </w:p>
    <w:p w14:paraId="2994613F" w14:textId="7F789761"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sz w:val="28"/>
          <w:lang w:eastAsia="fr-FR"/>
        </w:rPr>
        <w:t xml:space="preserve">1/ considérablement renforcer le tri social </w:t>
      </w:r>
      <w:r w:rsidR="00795B59" w:rsidRPr="00B8349E">
        <w:rPr>
          <w:rFonts w:eastAsia="Times New Roman" w:cstheme="minorHAnsi"/>
          <w:sz w:val="28"/>
          <w:lang w:eastAsia="fr-FR"/>
        </w:rPr>
        <w:t>pour accéder</w:t>
      </w:r>
      <w:r w:rsidRPr="00B8349E">
        <w:rPr>
          <w:rFonts w:eastAsia="Times New Roman" w:cstheme="minorHAnsi"/>
          <w:sz w:val="28"/>
          <w:lang w:eastAsia="fr-FR"/>
        </w:rPr>
        <w:t xml:space="preserve"> à l’université</w:t>
      </w:r>
      <w:r w:rsidR="004B0063" w:rsidRPr="00B8349E">
        <w:rPr>
          <w:rFonts w:eastAsia="Times New Roman" w:cstheme="minorHAnsi"/>
          <w:sz w:val="28"/>
          <w:lang w:eastAsia="fr-FR"/>
        </w:rPr>
        <w:t xml:space="preserve"> et </w:t>
      </w:r>
      <w:r w:rsidR="00A84FA8" w:rsidRPr="00B8349E">
        <w:rPr>
          <w:rFonts w:cstheme="minorHAnsi"/>
          <w:sz w:val="28"/>
        </w:rPr>
        <w:t>creuser par-là les inégalités sociales</w:t>
      </w:r>
    </w:p>
    <w:p w14:paraId="3C6372D2" w14:textId="77777777"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sz w:val="28"/>
          <w:lang w:eastAsia="fr-FR"/>
        </w:rPr>
        <w:t>2/ accroître les problèmes de fonctionnement des filières en tension</w:t>
      </w:r>
    </w:p>
    <w:p w14:paraId="4E38C053" w14:textId="77777777"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sz w:val="28"/>
          <w:lang w:eastAsia="fr-FR"/>
        </w:rPr>
        <w:t>3/ ne permettre en rien une meilleure orientation des candidat.e.s lycéens</w:t>
      </w:r>
    </w:p>
    <w:p w14:paraId="7237086A" w14:textId="77777777"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sz w:val="28"/>
          <w:lang w:eastAsia="fr-FR"/>
        </w:rPr>
        <w:t>4/ conduire des étudiant-e-s dans des filières qu’ils n’ont pas choisies</w:t>
      </w:r>
    </w:p>
    <w:p w14:paraId="444AC9A9" w14:textId="77777777" w:rsidR="000E1487" w:rsidRPr="00B8349E" w:rsidRDefault="000E1487" w:rsidP="000E1487">
      <w:pPr>
        <w:spacing w:after="0" w:line="240" w:lineRule="auto"/>
        <w:rPr>
          <w:rFonts w:eastAsia="Times New Roman" w:cstheme="minorHAnsi"/>
          <w:sz w:val="28"/>
          <w:lang w:eastAsia="fr-FR"/>
        </w:rPr>
      </w:pPr>
      <w:r w:rsidRPr="00B8349E">
        <w:rPr>
          <w:rFonts w:eastAsia="Times New Roman" w:cstheme="minorHAnsi"/>
          <w:sz w:val="28"/>
          <w:lang w:eastAsia="fr-FR"/>
        </w:rPr>
        <w:t>5/ produire des effets comparables à ceux du « sur-booking » appliqué dans le secteur marchand pour gérer les flux</w:t>
      </w:r>
    </w:p>
    <w:p w14:paraId="04273BAE" w14:textId="77777777" w:rsidR="000E1487" w:rsidRPr="00B8349E" w:rsidRDefault="000E1487" w:rsidP="000E1487">
      <w:pPr>
        <w:spacing w:after="0" w:line="240" w:lineRule="auto"/>
        <w:rPr>
          <w:rFonts w:eastAsia="Times New Roman" w:cstheme="minorHAnsi"/>
          <w:sz w:val="28"/>
          <w:lang w:eastAsia="fr-FR"/>
        </w:rPr>
      </w:pPr>
    </w:p>
    <w:p w14:paraId="7029292C" w14:textId="5491518E"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sz w:val="28"/>
          <w:lang w:eastAsia="fr-FR"/>
        </w:rPr>
        <w:t xml:space="preserve">Les enseignants-chercheurs de l’Université de Lille, en première ligne dans la période qui s’ouvre, souhaitent révéler à l’occasion de cette conférence de presse plusieurs </w:t>
      </w:r>
      <w:r w:rsidRPr="00B8349E">
        <w:rPr>
          <w:rFonts w:eastAsia="Times New Roman" w:cstheme="minorHAnsi"/>
          <w:b/>
          <w:bCs/>
          <w:sz w:val="28"/>
          <w:lang w:eastAsia="fr-FR"/>
        </w:rPr>
        <w:t>incohérences et parfois mensonges proférés au sujet de la réforme</w:t>
      </w:r>
      <w:r w:rsidRPr="00B8349E">
        <w:rPr>
          <w:rFonts w:eastAsia="Times New Roman" w:cstheme="minorHAnsi"/>
          <w:sz w:val="28"/>
          <w:lang w:eastAsia="fr-FR"/>
        </w:rPr>
        <w:t xml:space="preserve">, qui justifient aujourd’hui </w:t>
      </w:r>
      <w:r w:rsidRPr="00B8349E">
        <w:rPr>
          <w:rFonts w:eastAsia="Times New Roman" w:cstheme="minorHAnsi"/>
          <w:b/>
          <w:bCs/>
          <w:sz w:val="28"/>
          <w:lang w:eastAsia="fr-FR"/>
        </w:rPr>
        <w:t>le refus d’un grand nombre d’entre nous de « classer » les dossiers de lycé</w:t>
      </w:r>
      <w:r w:rsidR="00795B59" w:rsidRPr="00B8349E">
        <w:rPr>
          <w:rFonts w:eastAsia="Times New Roman" w:cstheme="minorHAnsi"/>
          <w:b/>
          <w:bCs/>
          <w:sz w:val="28"/>
          <w:lang w:eastAsia="fr-FR"/>
        </w:rPr>
        <w:t>en.ne.s</w:t>
      </w:r>
      <w:r w:rsidRPr="00B8349E">
        <w:rPr>
          <w:rFonts w:eastAsia="Times New Roman" w:cstheme="minorHAnsi"/>
          <w:b/>
          <w:bCs/>
          <w:sz w:val="28"/>
          <w:lang w:eastAsia="fr-FR"/>
        </w:rPr>
        <w:t xml:space="preserve"> </w:t>
      </w:r>
      <w:r w:rsidRPr="00B8349E">
        <w:rPr>
          <w:rFonts w:eastAsia="Times New Roman" w:cstheme="minorHAnsi"/>
          <w:sz w:val="28"/>
          <w:lang w:eastAsia="fr-FR"/>
        </w:rPr>
        <w:t>et notre volonté d’informer largement la population, les élèves et leurs parents, du désastre qui s’annonce. </w:t>
      </w:r>
    </w:p>
    <w:p w14:paraId="761D6834" w14:textId="77777777" w:rsidR="000E1487" w:rsidRPr="00B8349E" w:rsidRDefault="000E1487" w:rsidP="000E1487">
      <w:pPr>
        <w:spacing w:before="100" w:beforeAutospacing="1" w:after="100" w:afterAutospacing="1" w:line="240" w:lineRule="auto"/>
        <w:jc w:val="both"/>
        <w:rPr>
          <w:rFonts w:eastAsia="Times New Roman" w:cstheme="minorHAnsi"/>
          <w:sz w:val="28"/>
          <w:lang w:eastAsia="fr-FR"/>
        </w:rPr>
      </w:pPr>
      <w:r w:rsidRPr="00B8349E">
        <w:rPr>
          <w:rFonts w:eastAsia="Times New Roman" w:cstheme="minorHAnsi"/>
          <w:b/>
          <w:bCs/>
          <w:sz w:val="28"/>
          <w:lang w:eastAsia="fr-FR"/>
        </w:rPr>
        <w:t>Collectif des enseignant.e.s chercheurs pour l’égalité d’accès à l’université</w:t>
      </w:r>
    </w:p>
    <w:p w14:paraId="61339065" w14:textId="77777777" w:rsidR="00F60462" w:rsidRDefault="00F60462">
      <w:pPr>
        <w:rPr>
          <w:rFonts w:cstheme="minorHAnsi"/>
        </w:rPr>
      </w:pPr>
    </w:p>
    <w:p w14:paraId="642E6EBE" w14:textId="77777777" w:rsidR="00B8349E" w:rsidRDefault="00B8349E">
      <w:pPr>
        <w:rPr>
          <w:rFonts w:cstheme="minorHAnsi"/>
        </w:rPr>
      </w:pPr>
    </w:p>
    <w:p w14:paraId="645B560C" w14:textId="77777777" w:rsidR="00B8349E" w:rsidRDefault="00B8349E">
      <w:pPr>
        <w:rPr>
          <w:rFonts w:cstheme="minorHAnsi"/>
        </w:rPr>
      </w:pPr>
    </w:p>
    <w:p w14:paraId="1F010133" w14:textId="77777777" w:rsidR="00B8349E" w:rsidRDefault="00B8349E">
      <w:pPr>
        <w:rPr>
          <w:rFonts w:cstheme="minorHAnsi"/>
        </w:rPr>
      </w:pPr>
    </w:p>
    <w:p w14:paraId="0497B827" w14:textId="5DB11581" w:rsidR="00B8349E" w:rsidRPr="00027C45" w:rsidRDefault="00B8349E">
      <w:pPr>
        <w:rPr>
          <w:rFonts w:cstheme="minorHAnsi"/>
          <w:b/>
          <w:sz w:val="32"/>
        </w:rPr>
      </w:pPr>
      <w:r w:rsidRPr="00027C45">
        <w:rPr>
          <w:rFonts w:cstheme="minorHAnsi"/>
          <w:b/>
          <w:sz w:val="32"/>
        </w:rPr>
        <w:t>Pour aller plus loin :</w:t>
      </w:r>
    </w:p>
    <w:p w14:paraId="6D92D6D1" w14:textId="77777777" w:rsidR="00B8349E" w:rsidRDefault="00B8349E">
      <w:pPr>
        <w:rPr>
          <w:rFonts w:cstheme="minorHAnsi"/>
          <w:sz w:val="28"/>
        </w:rPr>
      </w:pPr>
    </w:p>
    <w:p w14:paraId="354811C7" w14:textId="1D82B945" w:rsidR="00B8349E" w:rsidRDefault="00092C2C" w:rsidP="00092C2C">
      <w:pPr>
        <w:pStyle w:val="Paragraphedeliste"/>
        <w:numPr>
          <w:ilvl w:val="0"/>
          <w:numId w:val="2"/>
        </w:numPr>
        <w:rPr>
          <w:rFonts w:cstheme="minorHAnsi"/>
          <w:sz w:val="28"/>
        </w:rPr>
      </w:pPr>
      <w:r>
        <w:rPr>
          <w:rFonts w:cstheme="minorHAnsi"/>
          <w:sz w:val="28"/>
        </w:rPr>
        <w:t>Entretien à Mathieu Hély, sociologue et Président de l’Association des Sociologues de l’Enseignement Supérieur</w:t>
      </w:r>
    </w:p>
    <w:p w14:paraId="70F26111" w14:textId="21F75C1C" w:rsidR="00092C2C" w:rsidRDefault="005A324C" w:rsidP="00092C2C">
      <w:pPr>
        <w:pStyle w:val="Paragraphedeliste"/>
        <w:rPr>
          <w:rFonts w:cstheme="minorHAnsi"/>
          <w:sz w:val="28"/>
        </w:rPr>
      </w:pPr>
      <w:hyperlink r:id="rId11" w:history="1">
        <w:r w:rsidR="00092C2C" w:rsidRPr="00025E38">
          <w:rPr>
            <w:rStyle w:val="Lienhypertexte"/>
            <w:rFonts w:cstheme="minorHAnsi"/>
            <w:sz w:val="28"/>
          </w:rPr>
          <w:t>http://www.trappyblog.fr/pense-macron-prepare-vies-insupportables-a-jeunesse/</w:t>
        </w:r>
      </w:hyperlink>
    </w:p>
    <w:p w14:paraId="466B5A9B" w14:textId="7CBDA596" w:rsidR="00092C2C" w:rsidRDefault="00092C2C" w:rsidP="00092C2C">
      <w:pPr>
        <w:pStyle w:val="Paragraphedeliste"/>
        <w:numPr>
          <w:ilvl w:val="0"/>
          <w:numId w:val="2"/>
        </w:numPr>
        <w:rPr>
          <w:rFonts w:cstheme="minorHAnsi"/>
          <w:sz w:val="28"/>
        </w:rPr>
      </w:pPr>
      <w:r>
        <w:rPr>
          <w:rFonts w:cstheme="minorHAnsi"/>
          <w:sz w:val="28"/>
        </w:rPr>
        <w:t>Une tribune de Thomas Piketty, économiste, dans le journal Le Monde</w:t>
      </w:r>
    </w:p>
    <w:p w14:paraId="0F4FA019" w14:textId="5D839683" w:rsidR="00092C2C" w:rsidRDefault="005A324C" w:rsidP="00092C2C">
      <w:pPr>
        <w:pStyle w:val="Paragraphedeliste"/>
        <w:rPr>
          <w:rFonts w:cstheme="minorHAnsi"/>
          <w:sz w:val="28"/>
        </w:rPr>
      </w:pPr>
      <w:hyperlink r:id="rId12" w:history="1">
        <w:r w:rsidR="00092C2C" w:rsidRPr="00025E38">
          <w:rPr>
            <w:rStyle w:val="Lienhypertexte"/>
            <w:rFonts w:cstheme="minorHAnsi"/>
            <w:sz w:val="28"/>
          </w:rPr>
          <w:t>http://www.lemonde.fr/idees/article/2018/02/10/thomas-piketty-parcoursup-peut-mieux-faire_5254719_3232.html</w:t>
        </w:r>
      </w:hyperlink>
    </w:p>
    <w:p w14:paraId="482DAD41" w14:textId="5A5B4311" w:rsidR="00092C2C" w:rsidRDefault="00092C2C" w:rsidP="00092C2C">
      <w:pPr>
        <w:pStyle w:val="Paragraphedeliste"/>
        <w:numPr>
          <w:ilvl w:val="0"/>
          <w:numId w:val="2"/>
        </w:numPr>
        <w:rPr>
          <w:rFonts w:cstheme="minorHAnsi"/>
          <w:sz w:val="28"/>
        </w:rPr>
      </w:pPr>
      <w:r>
        <w:rPr>
          <w:rFonts w:cstheme="minorHAnsi"/>
          <w:sz w:val="28"/>
        </w:rPr>
        <w:t>Un article qui donne des éléments de cadrage pour questionner le droit à l’accès à l’Université, du point de vue des lycéen</w:t>
      </w:r>
      <w:r w:rsidR="003643D9">
        <w:rPr>
          <w:rFonts w:cstheme="minorHAnsi"/>
          <w:sz w:val="28"/>
        </w:rPr>
        <w:t>.ne.</w:t>
      </w:r>
      <w:r>
        <w:rPr>
          <w:rFonts w:cstheme="minorHAnsi"/>
          <w:sz w:val="28"/>
        </w:rPr>
        <w:t>s des milieux défavorisés, par Stéphane Beaud et Mathias Millet, sociologues</w:t>
      </w:r>
    </w:p>
    <w:p w14:paraId="454E9386" w14:textId="5F1D37FA" w:rsidR="00092C2C" w:rsidRDefault="005A324C" w:rsidP="00092C2C">
      <w:pPr>
        <w:pStyle w:val="Paragraphedeliste"/>
        <w:rPr>
          <w:rFonts w:cstheme="minorHAnsi"/>
          <w:sz w:val="28"/>
        </w:rPr>
      </w:pPr>
      <w:hyperlink r:id="rId13" w:history="1">
        <w:r w:rsidR="00092C2C" w:rsidRPr="00025E38">
          <w:rPr>
            <w:rStyle w:val="Lienhypertexte"/>
            <w:rFonts w:cstheme="minorHAnsi"/>
            <w:sz w:val="28"/>
          </w:rPr>
          <w:t>http://www.laviedesidees.fr/La-reforme-Macron-de-l-universite.html</w:t>
        </w:r>
      </w:hyperlink>
    </w:p>
    <w:p w14:paraId="5AE96FE5" w14:textId="1415419B" w:rsidR="00092C2C" w:rsidRDefault="00092C2C" w:rsidP="00092C2C">
      <w:pPr>
        <w:pStyle w:val="Paragraphedeliste"/>
        <w:numPr>
          <w:ilvl w:val="0"/>
          <w:numId w:val="2"/>
        </w:numPr>
        <w:rPr>
          <w:rFonts w:cstheme="minorHAnsi"/>
          <w:sz w:val="28"/>
        </w:rPr>
      </w:pPr>
      <w:r>
        <w:rPr>
          <w:rFonts w:cstheme="minorHAnsi"/>
          <w:sz w:val="28"/>
        </w:rPr>
        <w:t>Un entretien avec un historien de l’enseignement supérieur qui trace des parallélismes avec des réformes antérieures</w:t>
      </w:r>
    </w:p>
    <w:p w14:paraId="090EB3D2" w14:textId="703EED04" w:rsidR="00092C2C" w:rsidRDefault="005A324C" w:rsidP="00092C2C">
      <w:pPr>
        <w:pStyle w:val="Paragraphedeliste"/>
        <w:rPr>
          <w:rFonts w:cstheme="minorHAnsi"/>
          <w:sz w:val="28"/>
        </w:rPr>
      </w:pPr>
      <w:hyperlink r:id="rId14" w:history="1">
        <w:r w:rsidR="00092C2C" w:rsidRPr="00025E38">
          <w:rPr>
            <w:rStyle w:val="Lienhypertexte"/>
            <w:rFonts w:cstheme="minorHAnsi"/>
            <w:sz w:val="28"/>
          </w:rPr>
          <w:t>http://www.letudiant.fr/educpros/actualite/claude-lelievre-reforme-devaquet-ne-fixait-pas-d-attendus.html</w:t>
        </w:r>
      </w:hyperlink>
    </w:p>
    <w:p w14:paraId="3408A483" w14:textId="60599DE8" w:rsidR="00092C2C" w:rsidRDefault="00092C2C" w:rsidP="00092C2C">
      <w:pPr>
        <w:pStyle w:val="Paragraphedeliste"/>
        <w:numPr>
          <w:ilvl w:val="0"/>
          <w:numId w:val="2"/>
        </w:numPr>
        <w:rPr>
          <w:rFonts w:cstheme="minorHAnsi"/>
          <w:sz w:val="28"/>
        </w:rPr>
      </w:pPr>
      <w:r>
        <w:rPr>
          <w:rFonts w:cstheme="minorHAnsi"/>
          <w:sz w:val="28"/>
        </w:rPr>
        <w:t xml:space="preserve">Des éléments de compréhension quant à l’impossible mise en application de la </w:t>
      </w:r>
      <w:r w:rsidR="00A647B4">
        <w:rPr>
          <w:rFonts w:cstheme="minorHAnsi"/>
          <w:sz w:val="28"/>
        </w:rPr>
        <w:t>loi ORE sans condamner des milliers de futurs bachelier</w:t>
      </w:r>
      <w:r w:rsidR="003643D9">
        <w:rPr>
          <w:rFonts w:cstheme="minorHAnsi"/>
          <w:sz w:val="28"/>
        </w:rPr>
        <w:t>.e.</w:t>
      </w:r>
      <w:r w:rsidR="00A647B4">
        <w:rPr>
          <w:rFonts w:cstheme="minorHAnsi"/>
          <w:sz w:val="28"/>
        </w:rPr>
        <w:t>s à l’ostracisme</w:t>
      </w:r>
    </w:p>
    <w:p w14:paraId="52A8B547" w14:textId="112925E3" w:rsidR="00A647B4" w:rsidRDefault="005A324C" w:rsidP="00A647B4">
      <w:pPr>
        <w:pStyle w:val="Paragraphedeliste"/>
        <w:rPr>
          <w:rFonts w:cstheme="minorHAnsi"/>
          <w:sz w:val="28"/>
        </w:rPr>
      </w:pPr>
      <w:hyperlink r:id="rId15" w:history="1">
        <w:r w:rsidR="00A647B4" w:rsidRPr="00025E38">
          <w:rPr>
            <w:rStyle w:val="Lienhypertexte"/>
            <w:rFonts w:cstheme="minorHAnsi"/>
            <w:sz w:val="28"/>
          </w:rPr>
          <w:t>http://snesup.univ-lille1.fr/site/spip.php?article521</w:t>
        </w:r>
      </w:hyperlink>
    </w:p>
    <w:p w14:paraId="5C3A60A1" w14:textId="4226ABE7" w:rsidR="00A647B4" w:rsidRDefault="00D449AD" w:rsidP="00D449AD">
      <w:pPr>
        <w:pStyle w:val="Paragraphedeliste"/>
        <w:numPr>
          <w:ilvl w:val="0"/>
          <w:numId w:val="2"/>
        </w:numPr>
        <w:rPr>
          <w:rFonts w:cstheme="minorHAnsi"/>
          <w:sz w:val="28"/>
        </w:rPr>
      </w:pPr>
      <w:r>
        <w:rPr>
          <w:rFonts w:cstheme="minorHAnsi"/>
          <w:sz w:val="28"/>
        </w:rPr>
        <w:t>Un article de deux « économistes atterrés » qui pense la Réforme de l’accès à l’université à partir de la politique économique du gouvernement</w:t>
      </w:r>
    </w:p>
    <w:p w14:paraId="4E875A78" w14:textId="0D09EE0D" w:rsidR="00D449AD" w:rsidRDefault="005A324C" w:rsidP="00D449AD">
      <w:pPr>
        <w:pStyle w:val="Paragraphedeliste"/>
        <w:rPr>
          <w:rFonts w:cstheme="minorHAnsi"/>
          <w:sz w:val="28"/>
        </w:rPr>
      </w:pPr>
      <w:hyperlink r:id="rId16" w:history="1">
        <w:r w:rsidR="00D449AD" w:rsidRPr="00025E38">
          <w:rPr>
            <w:rStyle w:val="Lienhypertexte"/>
            <w:rFonts w:cstheme="minorHAnsi"/>
            <w:sz w:val="28"/>
          </w:rPr>
          <w:t>http://atterres.org/article/en-marche-vers-la-destruction-de-luniversit%C3%A9</w:t>
        </w:r>
      </w:hyperlink>
    </w:p>
    <w:p w14:paraId="202C6569" w14:textId="77777777" w:rsidR="00D449AD" w:rsidRPr="00D449AD" w:rsidRDefault="00D449AD" w:rsidP="00D449AD">
      <w:pPr>
        <w:pStyle w:val="Paragraphedeliste"/>
        <w:rPr>
          <w:rFonts w:cstheme="minorHAnsi"/>
          <w:sz w:val="28"/>
        </w:rPr>
      </w:pPr>
    </w:p>
    <w:p w14:paraId="4B80739A" w14:textId="77777777" w:rsidR="00B8349E" w:rsidRDefault="00B8349E">
      <w:pPr>
        <w:rPr>
          <w:rFonts w:cstheme="minorHAnsi"/>
        </w:rPr>
      </w:pPr>
    </w:p>
    <w:p w14:paraId="425FD000" w14:textId="77777777" w:rsidR="00A647B4" w:rsidRDefault="00A647B4">
      <w:pPr>
        <w:rPr>
          <w:rFonts w:cstheme="minorHAnsi"/>
        </w:rPr>
      </w:pPr>
    </w:p>
    <w:p w14:paraId="70BB5861" w14:textId="77777777" w:rsidR="00A647B4" w:rsidRDefault="00A647B4">
      <w:pPr>
        <w:rPr>
          <w:rFonts w:cstheme="minorHAnsi"/>
        </w:rPr>
      </w:pPr>
    </w:p>
    <w:p w14:paraId="5E3A6CE9" w14:textId="77777777" w:rsidR="00A647B4" w:rsidRDefault="00A647B4">
      <w:pPr>
        <w:rPr>
          <w:rFonts w:cstheme="minorHAnsi"/>
        </w:rPr>
      </w:pPr>
    </w:p>
    <w:p w14:paraId="0271013D" w14:textId="77777777" w:rsidR="00A647B4" w:rsidRDefault="00A647B4">
      <w:pPr>
        <w:rPr>
          <w:rFonts w:cstheme="minorHAnsi"/>
        </w:rPr>
      </w:pPr>
    </w:p>
    <w:p w14:paraId="4449256D" w14:textId="77777777" w:rsidR="00A647B4" w:rsidRDefault="00A647B4">
      <w:pPr>
        <w:rPr>
          <w:rFonts w:cstheme="minorHAnsi"/>
        </w:rPr>
      </w:pPr>
    </w:p>
    <w:p w14:paraId="6B4CFB76" w14:textId="77777777" w:rsidR="00A647B4" w:rsidRDefault="00A647B4">
      <w:pPr>
        <w:rPr>
          <w:rFonts w:cstheme="minorHAnsi"/>
        </w:rPr>
      </w:pPr>
    </w:p>
    <w:p w14:paraId="0357C4F9" w14:textId="41343603" w:rsidR="00A647B4" w:rsidRPr="00A647B4" w:rsidRDefault="00A647B4">
      <w:pPr>
        <w:rPr>
          <w:rFonts w:cstheme="minorHAnsi"/>
          <w:b/>
          <w:sz w:val="36"/>
        </w:rPr>
      </w:pPr>
      <w:r w:rsidRPr="00A647B4">
        <w:rPr>
          <w:rFonts w:cstheme="minorHAnsi"/>
          <w:b/>
          <w:sz w:val="36"/>
        </w:rPr>
        <w:lastRenderedPageBreak/>
        <w:t>Plan d’accès :</w:t>
      </w:r>
    </w:p>
    <w:p w14:paraId="7331244D" w14:textId="77777777" w:rsidR="00D449AD" w:rsidRDefault="00A647B4">
      <w:pPr>
        <w:rPr>
          <w:rFonts w:cstheme="minorHAnsi"/>
          <w:sz w:val="28"/>
        </w:rPr>
      </w:pPr>
      <w:r>
        <w:rPr>
          <w:rFonts w:cstheme="minorHAnsi"/>
          <w:sz w:val="28"/>
        </w:rPr>
        <w:t xml:space="preserve">La faculté se situe </w:t>
      </w:r>
      <w:r w:rsidR="00D449AD" w:rsidRPr="00D449AD">
        <w:rPr>
          <w:rFonts w:cstheme="minorHAnsi"/>
          <w:sz w:val="28"/>
        </w:rPr>
        <w:t>1 place Déliot, Campus Lille Moulins.</w:t>
      </w:r>
      <w:r w:rsidR="00D449AD">
        <w:rPr>
          <w:rFonts w:cstheme="minorHAnsi"/>
          <w:sz w:val="28"/>
        </w:rPr>
        <w:t xml:space="preserve"> </w:t>
      </w:r>
    </w:p>
    <w:p w14:paraId="360622EC" w14:textId="3F4A8C7E" w:rsidR="00D449AD" w:rsidRDefault="00A647B4">
      <w:pPr>
        <w:rPr>
          <w:rFonts w:cstheme="minorHAnsi"/>
          <w:sz w:val="28"/>
        </w:rPr>
      </w:pPr>
      <w:r>
        <w:rPr>
          <w:rFonts w:cstheme="minorHAnsi"/>
          <w:sz w:val="28"/>
        </w:rPr>
        <w:t xml:space="preserve">La Conférence aura lieu </w:t>
      </w:r>
      <w:r w:rsidRPr="00A647B4">
        <w:rPr>
          <w:rFonts w:cstheme="minorHAnsi"/>
          <w:b/>
          <w:sz w:val="28"/>
        </w:rPr>
        <w:t>salle Guy Debeyre</w:t>
      </w:r>
      <w:r w:rsidRPr="00A647B4">
        <w:rPr>
          <w:rFonts w:cstheme="minorHAnsi"/>
          <w:sz w:val="28"/>
        </w:rPr>
        <w:t xml:space="preserve"> (salle du Conseil)</w:t>
      </w:r>
      <w:r>
        <w:rPr>
          <w:rFonts w:cstheme="minorHAnsi"/>
          <w:sz w:val="28"/>
        </w:rPr>
        <w:t>, à partir de</w:t>
      </w:r>
      <w:r w:rsidRPr="00A647B4">
        <w:rPr>
          <w:rFonts w:cstheme="minorHAnsi"/>
          <w:b/>
          <w:sz w:val="28"/>
        </w:rPr>
        <w:t xml:space="preserve"> 12h30</w:t>
      </w:r>
      <w:r w:rsidR="00D449AD">
        <w:rPr>
          <w:rFonts w:cstheme="minorHAnsi"/>
          <w:b/>
          <w:sz w:val="28"/>
        </w:rPr>
        <w:t xml:space="preserve">. </w:t>
      </w:r>
      <w:r w:rsidR="00D449AD" w:rsidRPr="00D449AD">
        <w:rPr>
          <w:rFonts w:cstheme="minorHAnsi"/>
          <w:sz w:val="28"/>
        </w:rPr>
        <w:t>Pour se rendre salle Guy Debeyre, prendre tout de suite à gauche en rentrant. Prendre ensuite l'escalier situé à gauche au niveau de la scolarité jusqu'au troisième étage. Prendre ensuite tout à droite, la salle se situe un peu plus loin sur le palier surplombant l'entrée de la faculté.</w:t>
      </w:r>
    </w:p>
    <w:p w14:paraId="0B08E444" w14:textId="7AFF955D" w:rsidR="00A647B4" w:rsidRPr="00D449AD" w:rsidRDefault="00A647B4">
      <w:pPr>
        <w:rPr>
          <w:rFonts w:cstheme="minorHAnsi"/>
          <w:b/>
          <w:sz w:val="28"/>
        </w:rPr>
      </w:pPr>
      <w:r w:rsidRPr="00A647B4">
        <w:rPr>
          <w:rFonts w:cstheme="minorHAnsi"/>
          <w:b/>
          <w:sz w:val="28"/>
        </w:rPr>
        <w:t>Il faudra venir muni d’une carte professionnelle</w:t>
      </w:r>
    </w:p>
    <w:p w14:paraId="054FB443" w14:textId="5F1D2338" w:rsidR="00B8349E" w:rsidRPr="00D449AD" w:rsidRDefault="00A647B4">
      <w:pPr>
        <w:rPr>
          <w:rFonts w:cstheme="minorHAnsi"/>
          <w:sz w:val="28"/>
        </w:rPr>
      </w:pPr>
      <w:r>
        <w:rPr>
          <w:rFonts w:cstheme="minorHAnsi"/>
          <w:noProof/>
          <w:sz w:val="28"/>
          <w:lang w:eastAsia="fr-FR"/>
        </w:rPr>
        <w:drawing>
          <wp:inline distT="0" distB="0" distL="0" distR="0" wp14:anchorId="58C75EB9" wp14:editId="670234FD">
            <wp:extent cx="5760720" cy="62686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6268654"/>
                    </a:xfrm>
                    <a:prstGeom prst="rect">
                      <a:avLst/>
                    </a:prstGeom>
                    <a:noFill/>
                    <a:ln>
                      <a:noFill/>
                    </a:ln>
                  </pic:spPr>
                </pic:pic>
              </a:graphicData>
            </a:graphic>
          </wp:inline>
        </w:drawing>
      </w:r>
    </w:p>
    <w:sectPr w:rsidR="00B8349E" w:rsidRPr="00D449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C664" w14:textId="77777777" w:rsidR="005A324C" w:rsidRDefault="005A324C" w:rsidP="000E1487">
      <w:pPr>
        <w:spacing w:after="0" w:line="240" w:lineRule="auto"/>
      </w:pPr>
      <w:r>
        <w:separator/>
      </w:r>
    </w:p>
  </w:endnote>
  <w:endnote w:type="continuationSeparator" w:id="0">
    <w:p w14:paraId="52400033" w14:textId="77777777" w:rsidR="005A324C" w:rsidRDefault="005A324C" w:rsidP="000E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45F45" w14:textId="77777777" w:rsidR="005A324C" w:rsidRDefault="005A324C" w:rsidP="000E1487">
      <w:pPr>
        <w:spacing w:after="0" w:line="240" w:lineRule="auto"/>
      </w:pPr>
      <w:r>
        <w:separator/>
      </w:r>
    </w:p>
  </w:footnote>
  <w:footnote w:type="continuationSeparator" w:id="0">
    <w:p w14:paraId="48DEECBB" w14:textId="77777777" w:rsidR="005A324C" w:rsidRDefault="005A324C" w:rsidP="000E1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7AD6"/>
    <w:multiLevelType w:val="hybridMultilevel"/>
    <w:tmpl w:val="634CC0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F05901"/>
    <w:multiLevelType w:val="hybridMultilevel"/>
    <w:tmpl w:val="6CA472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87"/>
    <w:rsid w:val="00027C45"/>
    <w:rsid w:val="00092C2C"/>
    <w:rsid w:val="000E1487"/>
    <w:rsid w:val="002651C6"/>
    <w:rsid w:val="00287E74"/>
    <w:rsid w:val="003527D1"/>
    <w:rsid w:val="003643D9"/>
    <w:rsid w:val="003B1588"/>
    <w:rsid w:val="003B567F"/>
    <w:rsid w:val="003C1515"/>
    <w:rsid w:val="004B0063"/>
    <w:rsid w:val="00532D8B"/>
    <w:rsid w:val="005A324C"/>
    <w:rsid w:val="00605C6D"/>
    <w:rsid w:val="0061297E"/>
    <w:rsid w:val="006D64A5"/>
    <w:rsid w:val="00751A92"/>
    <w:rsid w:val="00795B59"/>
    <w:rsid w:val="008A5090"/>
    <w:rsid w:val="00A647B4"/>
    <w:rsid w:val="00A7022E"/>
    <w:rsid w:val="00A740AB"/>
    <w:rsid w:val="00A84FA8"/>
    <w:rsid w:val="00B8349E"/>
    <w:rsid w:val="00C5485C"/>
    <w:rsid w:val="00D449AD"/>
    <w:rsid w:val="00EA5BDF"/>
    <w:rsid w:val="00EC7E75"/>
    <w:rsid w:val="00F263BF"/>
    <w:rsid w:val="00F60462"/>
    <w:rsid w:val="00F67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5622"/>
  <w15:docId w15:val="{F606CA52-77EE-4711-8692-E8397118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E14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1487"/>
    <w:rPr>
      <w:sz w:val="20"/>
      <w:szCs w:val="20"/>
    </w:rPr>
  </w:style>
  <w:style w:type="character" w:styleId="Appelnotedebasdep">
    <w:name w:val="footnote reference"/>
    <w:basedOn w:val="Policepardfaut"/>
    <w:uiPriority w:val="99"/>
    <w:semiHidden/>
    <w:unhideWhenUsed/>
    <w:rsid w:val="000E1487"/>
    <w:rPr>
      <w:vertAlign w:val="superscript"/>
    </w:rPr>
  </w:style>
  <w:style w:type="character" w:styleId="Marquedecommentaire">
    <w:name w:val="annotation reference"/>
    <w:basedOn w:val="Policepardfaut"/>
    <w:uiPriority w:val="99"/>
    <w:semiHidden/>
    <w:unhideWhenUsed/>
    <w:rsid w:val="000E1487"/>
    <w:rPr>
      <w:sz w:val="16"/>
      <w:szCs w:val="16"/>
    </w:rPr>
  </w:style>
  <w:style w:type="paragraph" w:styleId="Commentaire">
    <w:name w:val="annotation text"/>
    <w:basedOn w:val="Normal"/>
    <w:link w:val="CommentaireCar"/>
    <w:uiPriority w:val="99"/>
    <w:semiHidden/>
    <w:unhideWhenUsed/>
    <w:rsid w:val="000E1487"/>
    <w:pPr>
      <w:spacing w:line="240" w:lineRule="auto"/>
    </w:pPr>
    <w:rPr>
      <w:sz w:val="20"/>
      <w:szCs w:val="20"/>
    </w:rPr>
  </w:style>
  <w:style w:type="character" w:customStyle="1" w:styleId="CommentaireCar">
    <w:name w:val="Commentaire Car"/>
    <w:basedOn w:val="Policepardfaut"/>
    <w:link w:val="Commentaire"/>
    <w:uiPriority w:val="99"/>
    <w:semiHidden/>
    <w:rsid w:val="000E1487"/>
    <w:rPr>
      <w:sz w:val="20"/>
      <w:szCs w:val="20"/>
    </w:rPr>
  </w:style>
  <w:style w:type="paragraph" w:styleId="Objetducommentaire">
    <w:name w:val="annotation subject"/>
    <w:basedOn w:val="Commentaire"/>
    <w:next w:val="Commentaire"/>
    <w:link w:val="ObjetducommentaireCar"/>
    <w:uiPriority w:val="99"/>
    <w:semiHidden/>
    <w:unhideWhenUsed/>
    <w:rsid w:val="000E1487"/>
    <w:rPr>
      <w:b/>
      <w:bCs/>
    </w:rPr>
  </w:style>
  <w:style w:type="character" w:customStyle="1" w:styleId="ObjetducommentaireCar">
    <w:name w:val="Objet du commentaire Car"/>
    <w:basedOn w:val="CommentaireCar"/>
    <w:link w:val="Objetducommentaire"/>
    <w:uiPriority w:val="99"/>
    <w:semiHidden/>
    <w:rsid w:val="000E1487"/>
    <w:rPr>
      <w:b/>
      <w:bCs/>
      <w:sz w:val="20"/>
      <w:szCs w:val="20"/>
    </w:rPr>
  </w:style>
  <w:style w:type="paragraph" w:styleId="Rvision">
    <w:name w:val="Revision"/>
    <w:hidden/>
    <w:uiPriority w:val="99"/>
    <w:semiHidden/>
    <w:rsid w:val="000E1487"/>
    <w:pPr>
      <w:spacing w:after="0" w:line="240" w:lineRule="auto"/>
    </w:pPr>
  </w:style>
  <w:style w:type="paragraph" w:styleId="Textedebulles">
    <w:name w:val="Balloon Text"/>
    <w:basedOn w:val="Normal"/>
    <w:link w:val="TextedebullesCar"/>
    <w:uiPriority w:val="99"/>
    <w:semiHidden/>
    <w:unhideWhenUsed/>
    <w:rsid w:val="000E14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487"/>
    <w:rPr>
      <w:rFonts w:ascii="Segoe UI" w:hAnsi="Segoe UI" w:cs="Segoe UI"/>
      <w:sz w:val="18"/>
      <w:szCs w:val="18"/>
    </w:rPr>
  </w:style>
  <w:style w:type="paragraph" w:styleId="Paragraphedeliste">
    <w:name w:val="List Paragraph"/>
    <w:basedOn w:val="Normal"/>
    <w:uiPriority w:val="34"/>
    <w:qFormat/>
    <w:rsid w:val="00B8349E"/>
    <w:pPr>
      <w:ind w:left="720"/>
      <w:contextualSpacing/>
    </w:pPr>
  </w:style>
  <w:style w:type="character" w:styleId="Lienhypertexte">
    <w:name w:val="Hyperlink"/>
    <w:basedOn w:val="Policepardfaut"/>
    <w:uiPriority w:val="99"/>
    <w:unhideWhenUsed/>
    <w:rsid w:val="00092C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8610">
      <w:bodyDiv w:val="1"/>
      <w:marLeft w:val="0"/>
      <w:marRight w:val="0"/>
      <w:marTop w:val="0"/>
      <w:marBottom w:val="0"/>
      <w:divBdr>
        <w:top w:val="none" w:sz="0" w:space="0" w:color="auto"/>
        <w:left w:val="none" w:sz="0" w:space="0" w:color="auto"/>
        <w:bottom w:val="none" w:sz="0" w:space="0" w:color="auto"/>
        <w:right w:val="none" w:sz="0" w:space="0" w:color="auto"/>
      </w:divBdr>
      <w:divsChild>
        <w:div w:id="1027175342">
          <w:marLeft w:val="0"/>
          <w:marRight w:val="0"/>
          <w:marTop w:val="0"/>
          <w:marBottom w:val="0"/>
          <w:divBdr>
            <w:top w:val="none" w:sz="0" w:space="0" w:color="auto"/>
            <w:left w:val="none" w:sz="0" w:space="0" w:color="auto"/>
            <w:bottom w:val="none" w:sz="0" w:space="0" w:color="auto"/>
            <w:right w:val="none" w:sz="0" w:space="0" w:color="auto"/>
          </w:divBdr>
        </w:div>
        <w:div w:id="9471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alam3@univ-lille2.fr" TargetMode="External"/><Relationship Id="rId13" Type="http://schemas.openxmlformats.org/officeDocument/2006/relationships/hyperlink" Target="http://www.laviedesidees.fr/La-reforme-Macron-de-l-universit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monde.fr/idees/article/2018/02/10/thomas-piketty-parcoursup-peut-mieux-faire_5254719_3232.html"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atterres.org/article/en-marche-vers-la-destruction-de-luniversit%C3%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ppyblog.fr/pense-macron-prepare-vies-insupportables-a-jeunesse/" TargetMode="External"/><Relationship Id="rId5" Type="http://schemas.openxmlformats.org/officeDocument/2006/relationships/webSettings" Target="webSettings.xml"/><Relationship Id="rId15" Type="http://schemas.openxmlformats.org/officeDocument/2006/relationships/hyperlink" Target="http://snesup.univ-lille1.fr/site/spip.php?article521" TargetMode="External"/><Relationship Id="rId10" Type="http://schemas.openxmlformats.org/officeDocument/2006/relationships/hyperlink" Target="mailto:laurence.le-douarin@univ-lille3.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se.calderon@univ-lille1.fr" TargetMode="External"/><Relationship Id="rId14" Type="http://schemas.openxmlformats.org/officeDocument/2006/relationships/hyperlink" Target="http://www.letudiant.fr/educpros/actualite/claude-lelievre-reforme-devaquet-ne-fixait-pas-d-attendu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C73F-0318-455B-B5CD-D38A7E30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Douarin Laurence</dc:creator>
  <cp:lastModifiedBy>cecile</cp:lastModifiedBy>
  <cp:revision>2</cp:revision>
  <dcterms:created xsi:type="dcterms:W3CDTF">2018-03-30T07:15:00Z</dcterms:created>
  <dcterms:modified xsi:type="dcterms:W3CDTF">2018-03-30T07:15:00Z</dcterms:modified>
</cp:coreProperties>
</file>