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79" w:rsidRDefault="00C24779" w:rsidP="003064BF">
      <w:pPr>
        <w:pStyle w:val="Sansinterligne"/>
      </w:pPr>
    </w:p>
    <w:p w:rsidR="00844A6E" w:rsidRDefault="00844A6E" w:rsidP="003064BF">
      <w:pPr>
        <w:pStyle w:val="Sansinterligne"/>
      </w:pPr>
    </w:p>
    <w:p w:rsidR="00C33C51" w:rsidRDefault="00C33C51" w:rsidP="00A37C41">
      <w:pPr>
        <w:pStyle w:val="Sansinterligne"/>
        <w:jc w:val="center"/>
        <w:rPr>
          <w:rFonts w:ascii="Trebuchet MS" w:hAnsi="Trebuchet MS" w:cs="Arial"/>
          <w:lang w:val="en-US"/>
        </w:rPr>
      </w:pPr>
      <w:r>
        <w:rPr>
          <w:rFonts w:ascii="Trebuchet MS" w:hAnsi="Trebuchet MS" w:cs="Arial"/>
          <w:lang w:val="en-US"/>
        </w:rPr>
        <w:t>Partnership A</w:t>
      </w:r>
      <w:r w:rsidR="00A37C41" w:rsidRPr="00FD0EA6">
        <w:rPr>
          <w:rFonts w:ascii="Trebuchet MS" w:hAnsi="Trebuchet MS" w:cs="Arial"/>
          <w:lang w:val="en-US"/>
        </w:rPr>
        <w:t xml:space="preserve">greement for the relocation of the Master 2 </w:t>
      </w:r>
      <w:r w:rsidR="00A37C41" w:rsidRPr="00FD0EA6">
        <w:rPr>
          <w:rFonts w:ascii="Trebuchet MS" w:hAnsi="Trebuchet MS"/>
          <w:lang w:val="en-US"/>
        </w:rPr>
        <w:t xml:space="preserve">Global Sourcing, Achats, Supply Chain – GSASC </w:t>
      </w:r>
      <w:r w:rsidR="004E74F6" w:rsidRPr="00FD0EA6">
        <w:rPr>
          <w:rFonts w:ascii="Trebuchet MS" w:hAnsi="Trebuchet MS"/>
          <w:lang w:val="en-US"/>
        </w:rPr>
        <w:t xml:space="preserve">at </w:t>
      </w:r>
      <w:r w:rsidR="00A37C41" w:rsidRPr="00FD0EA6">
        <w:rPr>
          <w:rFonts w:ascii="Trebuchet MS" w:hAnsi="Trebuchet MS" w:cs="Arial"/>
          <w:lang w:val="en-US"/>
        </w:rPr>
        <w:t xml:space="preserve">Lille 1 </w:t>
      </w:r>
      <w:r w:rsidR="004E74F6" w:rsidRPr="00FD0EA6">
        <w:rPr>
          <w:rFonts w:ascii="Trebuchet MS" w:hAnsi="Trebuchet MS" w:cs="Arial"/>
          <w:lang w:val="en-US"/>
        </w:rPr>
        <w:t xml:space="preserve">University of Science and Technology </w:t>
      </w:r>
      <w:r>
        <w:rPr>
          <w:rFonts w:ascii="Trebuchet MS" w:hAnsi="Trebuchet MS" w:cs="Arial"/>
          <w:lang w:val="en-US"/>
        </w:rPr>
        <w:t>(France)</w:t>
      </w:r>
    </w:p>
    <w:p w:rsidR="00A37C41" w:rsidRPr="00FD0EA6" w:rsidRDefault="00A37C41" w:rsidP="00A37C41">
      <w:pPr>
        <w:pStyle w:val="Sansinterligne"/>
        <w:jc w:val="center"/>
        <w:rPr>
          <w:rFonts w:ascii="Trebuchet MS" w:hAnsi="Trebuchet MS"/>
          <w:lang w:val="en-US"/>
        </w:rPr>
      </w:pPr>
      <w:r w:rsidRPr="00FD0EA6">
        <w:rPr>
          <w:rFonts w:ascii="Trebuchet MS" w:hAnsi="Trebuchet MS" w:cs="Arial"/>
          <w:lang w:val="en-US"/>
        </w:rPr>
        <w:t xml:space="preserve">at </w:t>
      </w:r>
      <w:r w:rsidRPr="00FD0EA6">
        <w:rPr>
          <w:rFonts w:ascii="Trebuchet MS" w:hAnsi="Trebuchet MS"/>
          <w:lang w:val="en-US"/>
        </w:rPr>
        <w:t>Ural Federal University (Russia)</w:t>
      </w:r>
    </w:p>
    <w:p w:rsidR="00A37C41" w:rsidRPr="00FD0EA6" w:rsidRDefault="00A37C41" w:rsidP="00A37C41">
      <w:pPr>
        <w:pStyle w:val="Sansinterligne"/>
        <w:jc w:val="center"/>
        <w:rPr>
          <w:rFonts w:ascii="Arial" w:hAnsi="Arial" w:cs="Arial"/>
          <w:b/>
          <w:lang w:val="en-US"/>
        </w:rPr>
      </w:pPr>
    </w:p>
    <w:p w:rsidR="00844A6E" w:rsidRPr="00FD0EA6" w:rsidRDefault="00844A6E" w:rsidP="00C33C51">
      <w:pPr>
        <w:pStyle w:val="Sansinterligne"/>
        <w:rPr>
          <w:rFonts w:ascii="Arial" w:hAnsi="Arial" w:cs="Arial"/>
          <w:b/>
          <w:sz w:val="20"/>
          <w:lang w:val="en-US"/>
        </w:rPr>
      </w:pPr>
    </w:p>
    <w:p w:rsidR="00844A6E" w:rsidRPr="00FD0EA6" w:rsidRDefault="00844A6E" w:rsidP="00005E38">
      <w:pPr>
        <w:pStyle w:val="Sansinterligne"/>
        <w:jc w:val="both"/>
        <w:rPr>
          <w:rFonts w:ascii="Arial" w:hAnsi="Arial" w:cs="Arial"/>
          <w:b/>
          <w:sz w:val="20"/>
          <w:lang w:val="en-US"/>
        </w:rPr>
      </w:pPr>
    </w:p>
    <w:p w:rsidR="00844A6E" w:rsidRPr="00FD0EA6" w:rsidRDefault="00A37C41" w:rsidP="00005E38">
      <w:pPr>
        <w:pStyle w:val="Sansinterligne"/>
        <w:jc w:val="both"/>
        <w:rPr>
          <w:rFonts w:ascii="Arial" w:hAnsi="Arial" w:cs="Arial"/>
          <w:b/>
          <w:lang w:val="en-US"/>
        </w:rPr>
      </w:pPr>
      <w:r w:rsidRPr="00FD0EA6">
        <w:rPr>
          <w:rFonts w:ascii="Arial" w:hAnsi="Arial" w:cs="Arial"/>
          <w:b/>
          <w:lang w:val="en-US"/>
        </w:rPr>
        <w:t>Preamb</w:t>
      </w:r>
      <w:r w:rsidR="00844A6E" w:rsidRPr="00FD0EA6">
        <w:rPr>
          <w:rFonts w:ascii="Arial" w:hAnsi="Arial" w:cs="Arial"/>
          <w:b/>
          <w:lang w:val="en-US"/>
        </w:rPr>
        <w:t>le</w:t>
      </w:r>
    </w:p>
    <w:p w:rsidR="0093449D" w:rsidRPr="00FD0EA6" w:rsidRDefault="00AF6541" w:rsidP="00005E38">
      <w:pPr>
        <w:pStyle w:val="Sansinterligne"/>
        <w:jc w:val="both"/>
        <w:rPr>
          <w:rFonts w:ascii="Arial" w:hAnsi="Arial" w:cs="Arial"/>
          <w:b/>
          <w:sz w:val="20"/>
          <w:lang w:val="en-US"/>
        </w:rPr>
      </w:pPr>
      <w:r w:rsidRPr="00AF6541">
        <w:rPr>
          <w:rFonts w:ascii="Arial" w:hAnsi="Arial" w:cs="Arial"/>
          <w:b/>
          <w:sz w:val="20"/>
        </w:rPr>
        <w:pict>
          <v:rect id="_x0000_i1025" style="width:0;height:1.5pt" o:hralign="center" o:hrstd="t" o:hr="t" fillcolor="#a0a0a0" stroked="f"/>
        </w:pict>
      </w:r>
      <w:r w:rsidR="00844A6E" w:rsidRPr="00FD0EA6">
        <w:rPr>
          <w:rFonts w:ascii="Arial" w:hAnsi="Arial" w:cs="Arial"/>
          <w:b/>
          <w:sz w:val="20"/>
          <w:lang w:val="en-US"/>
        </w:rPr>
        <w:t xml:space="preserve"> </w:t>
      </w:r>
    </w:p>
    <w:p w:rsidR="00E86999" w:rsidRPr="00FD0EA6" w:rsidRDefault="00E86999" w:rsidP="00E86999">
      <w:pPr>
        <w:rPr>
          <w:rFonts w:ascii="Arial" w:hAnsi="Arial" w:cs="Arial"/>
          <w:sz w:val="20"/>
          <w:lang w:val="en-US"/>
        </w:rPr>
      </w:pPr>
      <w:r w:rsidRPr="00FD0EA6">
        <w:rPr>
          <w:rFonts w:ascii="Arial" w:hAnsi="Arial" w:cs="Arial"/>
          <w:sz w:val="20"/>
          <w:lang w:val="en-US"/>
        </w:rPr>
        <w:t xml:space="preserve">In accordance with the regulations in force in each country, a partnership agreement is established between the Ural Federal University and Lille 1 University of Sciences and Technologies. This agreement aims </w:t>
      </w:r>
      <w:r w:rsidR="00FD0EA6" w:rsidRPr="00FD0EA6">
        <w:rPr>
          <w:rFonts w:ascii="Arial" w:hAnsi="Arial" w:cs="Arial"/>
          <w:sz w:val="20"/>
          <w:lang w:val="en-US"/>
        </w:rPr>
        <w:t>to deepen</w:t>
      </w:r>
      <w:r w:rsidRPr="00FD0EA6">
        <w:rPr>
          <w:rFonts w:ascii="Arial" w:hAnsi="Arial" w:cs="Arial"/>
          <w:sz w:val="20"/>
          <w:lang w:val="en-US"/>
        </w:rPr>
        <w:t xml:space="preserve"> relations in order to develop t</w:t>
      </w:r>
      <w:r w:rsidR="00FD0EA6">
        <w:rPr>
          <w:rFonts w:ascii="Arial" w:hAnsi="Arial" w:cs="Arial"/>
          <w:sz w:val="20"/>
          <w:lang w:val="en-US"/>
        </w:rPr>
        <w:t>raining and research activities:</w:t>
      </w:r>
    </w:p>
    <w:p w:rsidR="00FD0EA6" w:rsidRDefault="00FD0EA6" w:rsidP="00005E38">
      <w:pPr>
        <w:pStyle w:val="Sansinterligne"/>
        <w:jc w:val="both"/>
        <w:rPr>
          <w:rFonts w:ascii="Arial" w:hAnsi="Arial" w:cs="Arial"/>
          <w:sz w:val="20"/>
          <w:lang w:val="en-US"/>
        </w:rPr>
      </w:pPr>
    </w:p>
    <w:p w:rsidR="00A37C41" w:rsidRPr="00FD0EA6" w:rsidRDefault="00FD0EA6" w:rsidP="00005E38">
      <w:pPr>
        <w:pStyle w:val="Sansinterligne"/>
        <w:jc w:val="both"/>
        <w:rPr>
          <w:rFonts w:ascii="Arial" w:hAnsi="Arial" w:cs="Arial"/>
          <w:sz w:val="20"/>
          <w:lang w:val="en-US"/>
        </w:rPr>
      </w:pPr>
      <w:r>
        <w:rPr>
          <w:rFonts w:ascii="Arial" w:hAnsi="Arial" w:cs="Arial"/>
          <w:sz w:val="20"/>
          <w:lang w:val="en-US"/>
        </w:rPr>
        <w:t>Between</w:t>
      </w:r>
    </w:p>
    <w:p w:rsidR="00A37C41" w:rsidRPr="00FD0EA6" w:rsidRDefault="00A37C41" w:rsidP="00005E38">
      <w:pPr>
        <w:pStyle w:val="Sansinterligne"/>
        <w:jc w:val="both"/>
        <w:rPr>
          <w:rFonts w:ascii="Arial" w:hAnsi="Arial" w:cs="Arial"/>
          <w:sz w:val="20"/>
          <w:lang w:val="en-US"/>
        </w:rPr>
      </w:pPr>
    </w:p>
    <w:p w:rsidR="004E74F6" w:rsidRPr="00F24E84" w:rsidRDefault="004E74F6" w:rsidP="00005E38">
      <w:pPr>
        <w:jc w:val="both"/>
        <w:rPr>
          <w:rFonts w:ascii="Arial" w:hAnsi="Arial"/>
          <w:sz w:val="20"/>
          <w:lang w:val="en-GB"/>
        </w:rPr>
      </w:pPr>
      <w:r w:rsidRPr="00F24E84">
        <w:rPr>
          <w:rFonts w:ascii="Arial" w:hAnsi="Arial"/>
          <w:sz w:val="20"/>
          <w:lang w:val="en-GB"/>
        </w:rPr>
        <w:t>Lille 1 University,</w:t>
      </w:r>
      <w:r w:rsidRPr="00F24E84">
        <w:rPr>
          <w:rFonts w:ascii="Arial" w:hAnsi="Arial"/>
          <w:noProof/>
          <w:sz w:val="20"/>
          <w:lang w:val="en-GB"/>
        </w:rPr>
        <w:t xml:space="preserve"> a public institution of a scientific, cultural and professional nature, located at Cité scientifique, 59655 Villeneuve d'Ascq Cedex (France),</w:t>
      </w:r>
    </w:p>
    <w:p w:rsidR="004E74F6" w:rsidRPr="00F24E84" w:rsidRDefault="004E74F6" w:rsidP="00005E38">
      <w:pPr>
        <w:pStyle w:val="Retraitcorpsdetexte"/>
        <w:spacing w:line="240" w:lineRule="auto"/>
        <w:rPr>
          <w:rFonts w:ascii="Arial" w:hAnsi="Arial"/>
          <w:sz w:val="20"/>
          <w:lang w:val="en-GB"/>
        </w:rPr>
      </w:pPr>
      <w:r w:rsidRPr="00F24E84">
        <w:rPr>
          <w:rFonts w:ascii="Arial" w:hAnsi="Arial"/>
          <w:noProof/>
          <w:sz w:val="20"/>
          <w:lang w:val="en-GB"/>
        </w:rPr>
        <w:t>represented by its President, Philippe ROLLET</w:t>
      </w:r>
    </w:p>
    <w:p w:rsidR="00A37C41" w:rsidRPr="00FD0EA6" w:rsidRDefault="00A37C41" w:rsidP="00005E38">
      <w:pPr>
        <w:pStyle w:val="Sansinterligne"/>
        <w:jc w:val="both"/>
        <w:rPr>
          <w:rFonts w:ascii="Arial" w:hAnsi="Arial" w:cs="Arial"/>
          <w:sz w:val="20"/>
          <w:lang w:val="en-US"/>
        </w:rPr>
      </w:pPr>
    </w:p>
    <w:p w:rsidR="00A37C41" w:rsidRPr="00FD0EA6" w:rsidRDefault="00FD0EA6" w:rsidP="00005E38">
      <w:pPr>
        <w:pStyle w:val="Sansinterligne"/>
        <w:jc w:val="both"/>
        <w:rPr>
          <w:rFonts w:ascii="Arial" w:hAnsi="Arial" w:cs="Arial"/>
          <w:sz w:val="20"/>
          <w:lang w:val="en-US"/>
        </w:rPr>
      </w:pPr>
      <w:r w:rsidRPr="00FD0EA6">
        <w:rPr>
          <w:rFonts w:ascii="Arial" w:hAnsi="Arial" w:cs="Arial"/>
          <w:sz w:val="20"/>
          <w:lang w:val="en-US"/>
        </w:rPr>
        <w:t>And</w:t>
      </w:r>
    </w:p>
    <w:p w:rsidR="00A37C41" w:rsidRPr="00FD0EA6" w:rsidRDefault="00A37C41" w:rsidP="00005E38">
      <w:pPr>
        <w:pStyle w:val="Sansinterligne"/>
        <w:jc w:val="both"/>
        <w:rPr>
          <w:rFonts w:ascii="Arial" w:hAnsi="Arial" w:cs="Arial"/>
          <w:sz w:val="20"/>
          <w:lang w:val="en-US"/>
        </w:rPr>
      </w:pPr>
    </w:p>
    <w:p w:rsidR="00FD402B" w:rsidRPr="00FD0EA6" w:rsidRDefault="004E74F6" w:rsidP="00005E38">
      <w:pPr>
        <w:pStyle w:val="Sansinterligne"/>
        <w:jc w:val="both"/>
        <w:rPr>
          <w:rFonts w:ascii="Arial" w:hAnsi="Arial" w:cs="Arial"/>
          <w:sz w:val="20"/>
          <w:lang w:val="en-US"/>
        </w:rPr>
      </w:pPr>
      <w:r w:rsidRPr="00FD0EA6">
        <w:rPr>
          <w:rFonts w:ascii="Arial" w:hAnsi="Arial" w:cs="Arial"/>
          <w:sz w:val="20"/>
          <w:lang w:val="en-US"/>
        </w:rPr>
        <w:t>Ural Federal University</w:t>
      </w:r>
      <w:r w:rsidR="008D6411" w:rsidRPr="00FD0EA6">
        <w:rPr>
          <w:rFonts w:ascii="Arial" w:hAnsi="Arial" w:cs="Arial"/>
          <w:sz w:val="20"/>
          <w:lang w:val="en-US"/>
        </w:rPr>
        <w:t xml:space="preserve">, a public </w:t>
      </w:r>
      <w:r w:rsidR="00E41B8E" w:rsidRPr="00FD0EA6">
        <w:rPr>
          <w:rFonts w:ascii="Arial" w:hAnsi="Arial" w:cs="Arial"/>
          <w:sz w:val="20"/>
          <w:lang w:val="en-US"/>
        </w:rPr>
        <w:t>institution,</w:t>
      </w:r>
      <w:r w:rsidR="002B599A" w:rsidRPr="00FD0EA6">
        <w:rPr>
          <w:rFonts w:ascii="Arial" w:hAnsi="Arial" w:cs="Arial"/>
          <w:sz w:val="20"/>
          <w:lang w:val="en-US"/>
        </w:rPr>
        <w:t xml:space="preserve"> located </w:t>
      </w:r>
      <w:r w:rsidR="00FD0EA6" w:rsidRPr="00FD0EA6">
        <w:rPr>
          <w:rFonts w:ascii="Arial" w:hAnsi="Arial" w:cs="Arial"/>
          <w:sz w:val="20"/>
          <w:lang w:val="en-US"/>
        </w:rPr>
        <w:t>at Lenina</w:t>
      </w:r>
      <w:r w:rsidR="00E86999" w:rsidRPr="00FD0EA6">
        <w:rPr>
          <w:rFonts w:ascii="Arial" w:hAnsi="Arial" w:cs="Arial"/>
          <w:sz w:val="20"/>
          <w:lang w:val="en-US"/>
        </w:rPr>
        <w:t xml:space="preserve"> 19</w:t>
      </w:r>
      <w:r w:rsidR="00FD0EA6" w:rsidRPr="00FD0EA6">
        <w:rPr>
          <w:rFonts w:ascii="Arial" w:hAnsi="Arial" w:cs="Arial"/>
          <w:sz w:val="20"/>
          <w:lang w:val="en-US"/>
        </w:rPr>
        <w:t>, Ekaterinburg</w:t>
      </w:r>
      <w:r w:rsidR="00E86999" w:rsidRPr="00FD0EA6">
        <w:rPr>
          <w:rFonts w:ascii="Arial" w:hAnsi="Arial" w:cs="Arial"/>
          <w:sz w:val="20"/>
          <w:lang w:val="en-US"/>
        </w:rPr>
        <w:t>, Ural Federation, Russia</w:t>
      </w:r>
    </w:p>
    <w:p w:rsidR="004E74F6" w:rsidRPr="00FD0EA6" w:rsidRDefault="004E74F6" w:rsidP="00005E38">
      <w:pPr>
        <w:pStyle w:val="Sansinterligne"/>
        <w:jc w:val="both"/>
        <w:rPr>
          <w:rFonts w:ascii="Arial" w:hAnsi="Arial" w:cs="Arial"/>
          <w:sz w:val="20"/>
          <w:lang w:val="en-US"/>
        </w:rPr>
      </w:pPr>
    </w:p>
    <w:p w:rsidR="004E74F6" w:rsidRPr="00FD0EA6" w:rsidRDefault="002B599A" w:rsidP="00005E38">
      <w:pPr>
        <w:pStyle w:val="Sansinterligne"/>
        <w:jc w:val="both"/>
        <w:rPr>
          <w:rFonts w:ascii="Arial" w:hAnsi="Arial" w:cs="Arial"/>
          <w:sz w:val="20"/>
          <w:lang w:val="en-US"/>
        </w:rPr>
      </w:pPr>
      <w:r w:rsidRPr="00F24E84">
        <w:rPr>
          <w:rFonts w:ascii="Arial" w:hAnsi="Arial"/>
          <w:noProof/>
          <w:sz w:val="20"/>
          <w:lang w:val="en-GB"/>
        </w:rPr>
        <w:t xml:space="preserve">represented by its Rector, </w:t>
      </w:r>
      <w:r w:rsidRPr="00FD0EA6">
        <w:rPr>
          <w:rFonts w:ascii="Arial" w:hAnsi="Arial"/>
          <w:sz w:val="20"/>
          <w:lang w:val="en-US"/>
        </w:rPr>
        <w:t>Victor Koksharov</w:t>
      </w:r>
    </w:p>
    <w:p w:rsidR="00C24779" w:rsidRPr="00FD0EA6" w:rsidRDefault="00C24779" w:rsidP="00005E38">
      <w:pPr>
        <w:pStyle w:val="Sansinterligne"/>
        <w:jc w:val="both"/>
        <w:rPr>
          <w:rFonts w:ascii="Arial" w:hAnsi="Arial" w:cs="Arial"/>
          <w:sz w:val="20"/>
          <w:lang w:val="en-US"/>
        </w:rPr>
      </w:pPr>
    </w:p>
    <w:p w:rsidR="00A37C41" w:rsidRPr="00FD0EA6" w:rsidRDefault="00A37C41" w:rsidP="00005E38">
      <w:pPr>
        <w:pStyle w:val="Sansinterligne"/>
        <w:jc w:val="both"/>
        <w:rPr>
          <w:rFonts w:ascii="Arial" w:hAnsi="Arial" w:cs="Arial"/>
          <w:sz w:val="20"/>
          <w:lang w:val="en-US"/>
        </w:rPr>
      </w:pPr>
      <w:r w:rsidRPr="00FD0EA6">
        <w:rPr>
          <w:rFonts w:ascii="Arial" w:hAnsi="Arial" w:cs="Arial"/>
          <w:sz w:val="20"/>
          <w:lang w:val="en-US"/>
        </w:rPr>
        <w:t xml:space="preserve">This agreement sets </w:t>
      </w:r>
      <w:r w:rsidR="00E86999" w:rsidRPr="00FD0EA6">
        <w:rPr>
          <w:rFonts w:ascii="Arial" w:hAnsi="Arial" w:cs="Arial"/>
          <w:sz w:val="20"/>
          <w:lang w:val="en-US"/>
        </w:rPr>
        <w:t xml:space="preserve">up </w:t>
      </w:r>
      <w:r w:rsidRPr="00FD0EA6">
        <w:rPr>
          <w:rFonts w:ascii="Arial" w:hAnsi="Arial" w:cs="Arial"/>
          <w:sz w:val="20"/>
          <w:lang w:val="en-US"/>
        </w:rPr>
        <w:t xml:space="preserve">the </w:t>
      </w:r>
      <w:r w:rsidR="00E86999" w:rsidRPr="00FD0EA6">
        <w:rPr>
          <w:rFonts w:ascii="Arial" w:hAnsi="Arial" w:cs="Arial"/>
          <w:sz w:val="20"/>
          <w:lang w:val="en-US"/>
        </w:rPr>
        <w:t xml:space="preserve">rules in terms </w:t>
      </w:r>
      <w:r w:rsidR="00FD0EA6" w:rsidRPr="00FD0EA6">
        <w:rPr>
          <w:rFonts w:ascii="Arial" w:hAnsi="Arial" w:cs="Arial"/>
          <w:sz w:val="20"/>
          <w:lang w:val="en-US"/>
        </w:rPr>
        <w:t>of:</w:t>
      </w:r>
      <w:r w:rsidRPr="00FD0EA6">
        <w:rPr>
          <w:rFonts w:ascii="Arial" w:hAnsi="Arial" w:cs="Arial"/>
          <w:sz w:val="20"/>
          <w:lang w:val="en-US"/>
        </w:rPr>
        <w:t xml:space="preserve"> the teaching</w:t>
      </w:r>
      <w:r w:rsidR="00AF2020" w:rsidRPr="00FD0EA6">
        <w:rPr>
          <w:rFonts w:ascii="Arial" w:hAnsi="Arial" w:cs="Arial"/>
          <w:sz w:val="20"/>
          <w:lang w:val="en-US"/>
        </w:rPr>
        <w:t xml:space="preserve"> organization</w:t>
      </w:r>
      <w:r w:rsidRPr="00FD0EA6">
        <w:rPr>
          <w:rFonts w:ascii="Arial" w:hAnsi="Arial" w:cs="Arial"/>
          <w:sz w:val="20"/>
          <w:lang w:val="en-US"/>
        </w:rPr>
        <w:t xml:space="preserve">, the </w:t>
      </w:r>
      <w:r w:rsidR="00AF2020" w:rsidRPr="00FD0EA6">
        <w:rPr>
          <w:rFonts w:ascii="Arial" w:hAnsi="Arial" w:cs="Arial"/>
          <w:sz w:val="20"/>
          <w:lang w:val="en-US"/>
        </w:rPr>
        <w:t xml:space="preserve">students entry requirements </w:t>
      </w:r>
      <w:r w:rsidRPr="00FD0EA6">
        <w:rPr>
          <w:rFonts w:ascii="Arial" w:hAnsi="Arial" w:cs="Arial"/>
          <w:sz w:val="20"/>
          <w:lang w:val="en-US"/>
        </w:rPr>
        <w:t xml:space="preserve">and </w:t>
      </w:r>
      <w:r w:rsidR="00E86999" w:rsidRPr="00FD0EA6">
        <w:rPr>
          <w:rFonts w:ascii="Arial" w:hAnsi="Arial" w:cs="Arial"/>
          <w:sz w:val="20"/>
          <w:lang w:val="en-US"/>
        </w:rPr>
        <w:t>the</w:t>
      </w:r>
      <w:r w:rsidRPr="00FD0EA6">
        <w:rPr>
          <w:rFonts w:ascii="Arial" w:hAnsi="Arial" w:cs="Arial"/>
          <w:sz w:val="20"/>
          <w:lang w:val="en-US"/>
        </w:rPr>
        <w:t xml:space="preserve"> selection process.</w:t>
      </w:r>
    </w:p>
    <w:p w:rsidR="00844A6E" w:rsidRPr="00FD0EA6" w:rsidRDefault="00844A6E" w:rsidP="00005E38">
      <w:pPr>
        <w:pStyle w:val="Sansinterligne"/>
        <w:jc w:val="both"/>
        <w:rPr>
          <w:rFonts w:ascii="Arial" w:hAnsi="Arial" w:cs="Arial"/>
          <w:b/>
          <w:sz w:val="20"/>
          <w:lang w:val="en-US"/>
        </w:rPr>
      </w:pPr>
    </w:p>
    <w:p w:rsidR="00844A6E" w:rsidRPr="00FD0EA6" w:rsidRDefault="00FD0EA6" w:rsidP="00005E38">
      <w:pPr>
        <w:pStyle w:val="Sansinterligne"/>
        <w:jc w:val="both"/>
        <w:rPr>
          <w:rFonts w:ascii="Arial" w:hAnsi="Arial" w:cs="Arial"/>
          <w:b/>
          <w:lang w:val="en-US"/>
        </w:rPr>
      </w:pPr>
      <w:r w:rsidRPr="00FD0EA6">
        <w:rPr>
          <w:rFonts w:ascii="Arial" w:hAnsi="Arial" w:cs="Arial"/>
          <w:b/>
          <w:lang w:val="en-US"/>
        </w:rPr>
        <w:t>Responsi</w:t>
      </w:r>
      <w:r w:rsidR="00844A6E" w:rsidRPr="00FD0EA6">
        <w:rPr>
          <w:rFonts w:ascii="Arial" w:hAnsi="Arial" w:cs="Arial"/>
          <w:b/>
          <w:lang w:val="en-US"/>
        </w:rPr>
        <w:t>bilit</w:t>
      </w:r>
      <w:r>
        <w:rPr>
          <w:rFonts w:ascii="Arial" w:hAnsi="Arial" w:cs="Arial"/>
          <w:b/>
          <w:lang w:val="en-US"/>
        </w:rPr>
        <w:t>y</w:t>
      </w:r>
    </w:p>
    <w:p w:rsidR="00045D0A" w:rsidRPr="00FD0EA6" w:rsidRDefault="00AF6541" w:rsidP="00005E38">
      <w:pPr>
        <w:pStyle w:val="Sansinterligne"/>
        <w:jc w:val="both"/>
        <w:rPr>
          <w:rFonts w:ascii="Arial" w:hAnsi="Arial" w:cs="Arial"/>
          <w:sz w:val="20"/>
          <w:lang w:val="en-US"/>
        </w:rPr>
      </w:pPr>
      <w:r w:rsidRPr="00AF6541">
        <w:rPr>
          <w:rFonts w:ascii="Arial" w:hAnsi="Arial" w:cs="Arial"/>
          <w:b/>
          <w:sz w:val="20"/>
        </w:rPr>
        <w:pict>
          <v:rect id="_x0000_i1026" style="width:0;height:1.5pt" o:hralign="center" o:hrstd="t" o:hr="t" fillcolor="#a0a0a0" stroked="f"/>
        </w:pict>
      </w:r>
      <w:r w:rsidR="00844A6E" w:rsidRPr="00FD0EA6">
        <w:rPr>
          <w:rFonts w:ascii="Arial" w:hAnsi="Arial" w:cs="Arial"/>
          <w:b/>
          <w:sz w:val="20"/>
          <w:lang w:val="en-US"/>
        </w:rPr>
        <w:t xml:space="preserve"> </w:t>
      </w:r>
    </w:p>
    <w:p w:rsidR="001E01A4" w:rsidRPr="00FD0EA6" w:rsidRDefault="00AF2020" w:rsidP="00005E38">
      <w:pPr>
        <w:pStyle w:val="Sansinterligne"/>
        <w:jc w:val="both"/>
        <w:rPr>
          <w:rFonts w:ascii="Arial" w:hAnsi="Arial" w:cs="Arial"/>
          <w:sz w:val="20"/>
          <w:lang w:val="en-US"/>
        </w:rPr>
      </w:pPr>
      <w:r w:rsidRPr="00FD0EA6">
        <w:rPr>
          <w:rFonts w:ascii="Arial" w:hAnsi="Arial" w:cs="Arial"/>
          <w:sz w:val="20"/>
          <w:lang w:val="en-US"/>
        </w:rPr>
        <w:t>Lille 1 University supervises the implementation of the project and heads of the French diploma.</w:t>
      </w:r>
      <w:r w:rsidR="001E01A4" w:rsidRPr="00FD0EA6">
        <w:rPr>
          <w:rFonts w:ascii="Arial" w:hAnsi="Arial" w:cs="Arial"/>
          <w:sz w:val="20"/>
          <w:lang w:val="en-US"/>
        </w:rPr>
        <w:t xml:space="preserve"> Lille 1 University</w:t>
      </w:r>
      <w:r w:rsidR="007D6E67" w:rsidRPr="00FD0EA6">
        <w:rPr>
          <w:rFonts w:ascii="Arial" w:hAnsi="Arial" w:cs="Arial"/>
          <w:sz w:val="20"/>
          <w:lang w:val="en-US"/>
        </w:rPr>
        <w:t xml:space="preserve"> </w:t>
      </w:r>
      <w:r w:rsidR="00E86999">
        <w:rPr>
          <w:rFonts w:ascii="Arial" w:hAnsi="Arial"/>
          <w:sz w:val="20"/>
          <w:lang w:val="en-US"/>
        </w:rPr>
        <w:t>is the pedagogical supervisor and manage the French Master (GSASC</w:t>
      </w:r>
      <w:r w:rsidR="00E86999" w:rsidRPr="00E41B8E">
        <w:rPr>
          <w:rFonts w:ascii="Arial" w:hAnsi="Arial"/>
          <w:sz w:val="20"/>
          <w:lang w:val="en-US"/>
        </w:rPr>
        <w:t>)</w:t>
      </w:r>
      <w:r w:rsidR="001E01A4" w:rsidRPr="00FD0EA6">
        <w:rPr>
          <w:rFonts w:ascii="Arial" w:hAnsi="Arial" w:cs="Arial"/>
          <w:sz w:val="20"/>
          <w:lang w:val="en-US"/>
        </w:rPr>
        <w:t>.</w:t>
      </w:r>
    </w:p>
    <w:p w:rsidR="00F11F6B" w:rsidRPr="00FD0EA6" w:rsidRDefault="00F11F6B" w:rsidP="00005E38">
      <w:pPr>
        <w:pStyle w:val="Sansinterligne"/>
        <w:jc w:val="both"/>
        <w:rPr>
          <w:rFonts w:ascii="Arial" w:hAnsi="Arial" w:cs="Arial"/>
          <w:sz w:val="20"/>
          <w:lang w:val="en-US"/>
        </w:rPr>
      </w:pPr>
    </w:p>
    <w:p w:rsidR="00F11F6B" w:rsidRPr="00FD0EA6" w:rsidRDefault="00F11F6B" w:rsidP="00F11F6B">
      <w:pPr>
        <w:pStyle w:val="Sansinterligne"/>
        <w:jc w:val="both"/>
        <w:rPr>
          <w:rFonts w:ascii="Arial" w:hAnsi="Arial" w:cs="Arial"/>
          <w:sz w:val="20"/>
          <w:lang w:val="en-US"/>
        </w:rPr>
      </w:pPr>
      <w:r w:rsidRPr="00FD0EA6">
        <w:rPr>
          <w:rFonts w:ascii="Arial" w:hAnsi="Arial" w:cs="Arial"/>
          <w:sz w:val="20"/>
          <w:lang w:val="en-US"/>
        </w:rPr>
        <w:t>Ural Federal University set up a team of professors and assistant professors to teach and train students of the master GSASC. Program direction is ensured by the two partners, in close collaboration</w:t>
      </w:r>
    </w:p>
    <w:p w:rsidR="00C24779" w:rsidRPr="00FD0EA6" w:rsidRDefault="00C24779" w:rsidP="00005E38">
      <w:pPr>
        <w:pStyle w:val="Sansinterligne"/>
        <w:jc w:val="both"/>
        <w:rPr>
          <w:rFonts w:ascii="Arial" w:hAnsi="Arial" w:cs="Arial"/>
          <w:b/>
          <w:sz w:val="20"/>
          <w:lang w:val="en-US"/>
        </w:rPr>
      </w:pPr>
    </w:p>
    <w:p w:rsidR="00045D0A" w:rsidRPr="00FD0EA6" w:rsidRDefault="001E01A4" w:rsidP="00005E38">
      <w:pPr>
        <w:pStyle w:val="Sansinterligne"/>
        <w:jc w:val="both"/>
        <w:rPr>
          <w:rFonts w:ascii="Arial" w:hAnsi="Arial" w:cs="Arial"/>
          <w:b/>
          <w:lang w:val="en-US"/>
        </w:rPr>
      </w:pPr>
      <w:r w:rsidRPr="00FD0EA6">
        <w:rPr>
          <w:rFonts w:ascii="Arial" w:hAnsi="Arial" w:cs="Arial"/>
          <w:b/>
          <w:lang w:val="en-US"/>
        </w:rPr>
        <w:t>Implementation modalities</w:t>
      </w:r>
    </w:p>
    <w:p w:rsidR="00045D0A" w:rsidRPr="00FD0EA6" w:rsidRDefault="00AF6541" w:rsidP="00005E38">
      <w:pPr>
        <w:pStyle w:val="Sansinterligne"/>
        <w:jc w:val="both"/>
        <w:rPr>
          <w:rFonts w:ascii="Arial" w:hAnsi="Arial" w:cs="Arial"/>
          <w:b/>
          <w:sz w:val="20"/>
          <w:lang w:val="en-US"/>
        </w:rPr>
      </w:pPr>
      <w:r w:rsidRPr="00AF6541">
        <w:rPr>
          <w:rFonts w:ascii="Arial" w:hAnsi="Arial" w:cs="Arial"/>
          <w:b/>
          <w:sz w:val="20"/>
        </w:rPr>
        <w:pict>
          <v:rect id="_x0000_i1027" style="width:0;height:1.5pt" o:hralign="center" o:hrstd="t" o:hr="t" fillcolor="#a0a0a0" stroked="f"/>
        </w:pict>
      </w:r>
      <w:r w:rsidR="00045D0A" w:rsidRPr="00FD0EA6">
        <w:rPr>
          <w:rFonts w:ascii="Arial" w:hAnsi="Arial" w:cs="Arial"/>
          <w:b/>
          <w:sz w:val="20"/>
          <w:lang w:val="en-US"/>
        </w:rPr>
        <w:t xml:space="preserve"> </w:t>
      </w:r>
    </w:p>
    <w:p w:rsidR="001E01A4" w:rsidRPr="00FD0EA6" w:rsidRDefault="00045D0A" w:rsidP="00005E38">
      <w:pPr>
        <w:pStyle w:val="Sansinterligne"/>
        <w:jc w:val="both"/>
        <w:rPr>
          <w:rFonts w:ascii="Arial" w:hAnsi="Arial" w:cs="Arial"/>
          <w:sz w:val="20"/>
          <w:lang w:val="en-US"/>
        </w:rPr>
      </w:pPr>
      <w:r w:rsidRPr="00FD0EA6">
        <w:rPr>
          <w:rFonts w:ascii="Arial" w:hAnsi="Arial" w:cs="Arial"/>
          <w:b/>
          <w:sz w:val="20"/>
          <w:lang w:val="en-US"/>
        </w:rPr>
        <w:t xml:space="preserve">Article 1 – </w:t>
      </w:r>
      <w:r w:rsidR="00F11F6B" w:rsidRPr="00FD0EA6">
        <w:rPr>
          <w:rFonts w:ascii="Arial" w:hAnsi="Arial" w:cs="Arial"/>
          <w:b/>
          <w:sz w:val="20"/>
          <w:lang w:val="en-US"/>
        </w:rPr>
        <w:t>Steering</w:t>
      </w:r>
      <w:r w:rsidR="001E01A4" w:rsidRPr="00FD0EA6">
        <w:rPr>
          <w:rFonts w:ascii="Arial" w:hAnsi="Arial" w:cs="Arial"/>
          <w:b/>
          <w:sz w:val="20"/>
          <w:lang w:val="en-US"/>
        </w:rPr>
        <w:t xml:space="preserve"> Committee</w:t>
      </w:r>
    </w:p>
    <w:p w:rsidR="00045D0A" w:rsidRPr="00FD0EA6" w:rsidRDefault="00045D0A" w:rsidP="00005E38">
      <w:pPr>
        <w:pStyle w:val="Sansinterligne"/>
        <w:jc w:val="both"/>
        <w:rPr>
          <w:rFonts w:ascii="Arial" w:hAnsi="Arial" w:cs="Arial"/>
          <w:sz w:val="20"/>
          <w:lang w:val="en-US"/>
        </w:rPr>
      </w:pPr>
    </w:p>
    <w:p w:rsidR="00F31D1D" w:rsidRPr="00FD0EA6" w:rsidRDefault="00F31D1D" w:rsidP="00F31D1D">
      <w:pPr>
        <w:pStyle w:val="Sansinterligne"/>
        <w:jc w:val="both"/>
        <w:rPr>
          <w:rFonts w:ascii="Arial" w:hAnsi="Arial" w:cs="Arial"/>
          <w:sz w:val="20"/>
          <w:lang w:val="en-US"/>
        </w:rPr>
      </w:pPr>
      <w:r w:rsidRPr="00FD0EA6">
        <w:rPr>
          <w:rFonts w:ascii="Arial" w:hAnsi="Arial" w:cs="Arial"/>
          <w:sz w:val="20"/>
          <w:lang w:val="en-US"/>
        </w:rPr>
        <w:t>A steering committee involving both representatives of Ural Federal University and Lille 1 University is established as soon as the agreement will be operative.</w:t>
      </w:r>
    </w:p>
    <w:p w:rsidR="00595A42" w:rsidRDefault="00595A42" w:rsidP="00F31D1D">
      <w:pPr>
        <w:pStyle w:val="Sansinterligne"/>
        <w:jc w:val="both"/>
        <w:rPr>
          <w:rFonts w:ascii="Arial" w:hAnsi="Arial" w:cs="Arial"/>
          <w:sz w:val="20"/>
          <w:lang w:val="en-US"/>
        </w:rPr>
      </w:pPr>
    </w:p>
    <w:p w:rsidR="00F31D1D" w:rsidRPr="00FD0EA6" w:rsidRDefault="00F31D1D" w:rsidP="00F31D1D">
      <w:pPr>
        <w:pStyle w:val="Sansinterligne"/>
        <w:jc w:val="both"/>
        <w:rPr>
          <w:rFonts w:ascii="Arial" w:hAnsi="Arial" w:cs="Arial"/>
          <w:sz w:val="20"/>
          <w:lang w:val="en-US"/>
        </w:rPr>
      </w:pPr>
      <w:r w:rsidRPr="00FD0EA6">
        <w:rPr>
          <w:rFonts w:ascii="Arial" w:hAnsi="Arial" w:cs="Arial"/>
          <w:sz w:val="20"/>
          <w:lang w:val="en-US"/>
        </w:rPr>
        <w:t xml:space="preserve">Two program’s directors will be appointed, one by country. These directors coordinate the following aspects of the program:  </w:t>
      </w:r>
    </w:p>
    <w:p w:rsidR="00F31D1D" w:rsidRPr="00FD0EA6" w:rsidRDefault="00F31D1D" w:rsidP="00F31D1D">
      <w:pPr>
        <w:pStyle w:val="Sansinterligne"/>
        <w:jc w:val="both"/>
        <w:rPr>
          <w:rFonts w:ascii="Arial" w:hAnsi="Arial" w:cs="Arial"/>
          <w:sz w:val="20"/>
          <w:lang w:val="en-US"/>
        </w:rPr>
      </w:pPr>
      <w:r w:rsidRPr="00FD0EA6">
        <w:rPr>
          <w:rFonts w:ascii="Arial" w:hAnsi="Arial" w:cs="Arial"/>
          <w:sz w:val="20"/>
          <w:lang w:val="en-US"/>
        </w:rPr>
        <w:t xml:space="preserve">- </w:t>
      </w:r>
      <w:r w:rsidR="00FD0EA6" w:rsidRPr="00FD0EA6">
        <w:rPr>
          <w:rFonts w:ascii="Arial" w:hAnsi="Arial" w:cs="Arial"/>
          <w:sz w:val="20"/>
          <w:lang w:val="en-US"/>
        </w:rPr>
        <w:t>Selection of</w:t>
      </w:r>
      <w:r w:rsidRPr="00FD0EA6">
        <w:rPr>
          <w:rFonts w:ascii="Arial" w:hAnsi="Arial" w:cs="Arial"/>
          <w:sz w:val="20"/>
          <w:lang w:val="en-US"/>
        </w:rPr>
        <w:t xml:space="preserve"> students, </w:t>
      </w:r>
    </w:p>
    <w:p w:rsidR="00F31D1D" w:rsidRPr="00FD0EA6" w:rsidRDefault="00F31D1D" w:rsidP="00F31D1D">
      <w:pPr>
        <w:pStyle w:val="Sansinterligne"/>
        <w:jc w:val="both"/>
        <w:rPr>
          <w:rFonts w:ascii="Arial" w:hAnsi="Arial" w:cs="Arial"/>
          <w:sz w:val="20"/>
          <w:lang w:val="en-US"/>
        </w:rPr>
      </w:pPr>
      <w:r w:rsidRPr="00FD0EA6">
        <w:rPr>
          <w:rFonts w:ascii="Arial" w:hAnsi="Arial" w:cs="Arial"/>
          <w:sz w:val="20"/>
          <w:lang w:val="en-US"/>
        </w:rPr>
        <w:t xml:space="preserve">- </w:t>
      </w:r>
      <w:r w:rsidR="00FD0EA6" w:rsidRPr="00FD0EA6">
        <w:rPr>
          <w:rFonts w:ascii="Arial" w:hAnsi="Arial" w:cs="Arial"/>
          <w:sz w:val="20"/>
          <w:lang w:val="en-US"/>
        </w:rPr>
        <w:t>Recruitment</w:t>
      </w:r>
      <w:r w:rsidRPr="00FD0EA6">
        <w:rPr>
          <w:rFonts w:ascii="Arial" w:hAnsi="Arial" w:cs="Arial"/>
          <w:sz w:val="20"/>
          <w:lang w:val="en-US"/>
        </w:rPr>
        <w:t xml:space="preserve"> of professors </w:t>
      </w:r>
    </w:p>
    <w:p w:rsidR="00F31D1D" w:rsidRPr="00FD0EA6" w:rsidRDefault="00FD0EA6" w:rsidP="00F31D1D">
      <w:pPr>
        <w:pStyle w:val="Sansinterligne"/>
        <w:jc w:val="both"/>
        <w:rPr>
          <w:rFonts w:ascii="Arial" w:hAnsi="Arial" w:cs="Arial"/>
          <w:sz w:val="20"/>
          <w:lang w:val="en-US"/>
        </w:rPr>
      </w:pPr>
      <w:r>
        <w:rPr>
          <w:rFonts w:ascii="Arial" w:hAnsi="Arial" w:cs="Arial"/>
          <w:sz w:val="20"/>
          <w:lang w:val="en-US"/>
        </w:rPr>
        <w:t>- M</w:t>
      </w:r>
      <w:r w:rsidR="00F31D1D" w:rsidRPr="00FD0EA6">
        <w:rPr>
          <w:rFonts w:ascii="Arial" w:hAnsi="Arial" w:cs="Arial"/>
          <w:sz w:val="20"/>
          <w:lang w:val="en-US"/>
        </w:rPr>
        <w:t>onitoring the agenda, and the program,</w:t>
      </w:r>
    </w:p>
    <w:p w:rsidR="00F31D1D" w:rsidRPr="00FD0EA6" w:rsidRDefault="00FD0EA6" w:rsidP="00F31D1D">
      <w:pPr>
        <w:pStyle w:val="Sansinterligne"/>
        <w:jc w:val="both"/>
        <w:rPr>
          <w:rFonts w:ascii="Arial" w:hAnsi="Arial" w:cs="Arial"/>
          <w:sz w:val="20"/>
          <w:lang w:val="en-US"/>
        </w:rPr>
      </w:pPr>
      <w:r>
        <w:rPr>
          <w:rFonts w:ascii="Arial" w:hAnsi="Arial" w:cs="Arial"/>
          <w:sz w:val="20"/>
          <w:lang w:val="en-US"/>
        </w:rPr>
        <w:t>- Ci</w:t>
      </w:r>
      <w:r w:rsidR="00F31D1D" w:rsidRPr="00FD0EA6">
        <w:rPr>
          <w:rFonts w:ascii="Arial" w:hAnsi="Arial" w:cs="Arial"/>
          <w:sz w:val="20"/>
          <w:lang w:val="en-US"/>
        </w:rPr>
        <w:t>rriculum and syllabus of the courses</w:t>
      </w:r>
    </w:p>
    <w:p w:rsidR="001E01A4" w:rsidRPr="00FD0EA6" w:rsidRDefault="00FD0EA6" w:rsidP="00F31D1D">
      <w:pPr>
        <w:pStyle w:val="Sansinterligne"/>
        <w:jc w:val="both"/>
        <w:rPr>
          <w:rFonts w:ascii="Arial" w:hAnsi="Arial" w:cs="Arial"/>
          <w:sz w:val="20"/>
          <w:lang w:val="en-US"/>
        </w:rPr>
      </w:pPr>
      <w:r>
        <w:rPr>
          <w:rFonts w:ascii="Arial" w:hAnsi="Arial" w:cs="Arial"/>
          <w:sz w:val="20"/>
          <w:lang w:val="en-US"/>
        </w:rPr>
        <w:t>- P</w:t>
      </w:r>
      <w:r w:rsidR="00F31D1D" w:rsidRPr="00FD0EA6">
        <w:rPr>
          <w:rFonts w:ascii="Arial" w:hAnsi="Arial" w:cs="Arial"/>
          <w:sz w:val="20"/>
          <w:lang w:val="en-US"/>
        </w:rPr>
        <w:t>rofessionnal thesis and case studies</w:t>
      </w:r>
    </w:p>
    <w:p w:rsidR="00F31D1D" w:rsidRPr="00FD0EA6" w:rsidRDefault="00F31D1D" w:rsidP="00F31D1D">
      <w:pPr>
        <w:pStyle w:val="Sansinterligne"/>
        <w:jc w:val="both"/>
        <w:rPr>
          <w:rFonts w:ascii="Arial" w:hAnsi="Arial" w:cs="Arial"/>
          <w:sz w:val="20"/>
          <w:lang w:val="en-US"/>
        </w:rPr>
      </w:pPr>
    </w:p>
    <w:p w:rsidR="00045D0A" w:rsidRPr="00FD0EA6" w:rsidRDefault="001E01A4" w:rsidP="00005E38">
      <w:pPr>
        <w:pStyle w:val="Sansinterligne"/>
        <w:jc w:val="both"/>
        <w:rPr>
          <w:rFonts w:ascii="Arial" w:hAnsi="Arial" w:cs="Arial"/>
          <w:sz w:val="20"/>
          <w:lang w:val="en-US"/>
        </w:rPr>
      </w:pPr>
      <w:r w:rsidRPr="00FD0EA6">
        <w:rPr>
          <w:rFonts w:ascii="Arial" w:hAnsi="Arial" w:cs="Arial"/>
          <w:sz w:val="20"/>
          <w:lang w:val="en-US"/>
        </w:rPr>
        <w:t>Th</w:t>
      </w:r>
      <w:r w:rsidR="00C24779" w:rsidRPr="00FD0EA6">
        <w:rPr>
          <w:rFonts w:ascii="Arial" w:hAnsi="Arial" w:cs="Arial"/>
          <w:sz w:val="20"/>
          <w:lang w:val="en-US"/>
        </w:rPr>
        <w:t xml:space="preserve">e </w:t>
      </w:r>
      <w:r w:rsidRPr="00FD0EA6">
        <w:rPr>
          <w:rFonts w:ascii="Arial" w:hAnsi="Arial" w:cs="Arial"/>
          <w:sz w:val="20"/>
          <w:lang w:val="en-US"/>
        </w:rPr>
        <w:t xml:space="preserve">operating </w:t>
      </w:r>
      <w:r w:rsidR="00473975" w:rsidRPr="00FD0EA6">
        <w:rPr>
          <w:rFonts w:ascii="Arial" w:hAnsi="Arial" w:cs="Arial"/>
          <w:sz w:val="20"/>
          <w:lang w:val="en-US"/>
        </w:rPr>
        <w:t>proce</w:t>
      </w:r>
      <w:r w:rsidR="00C24779" w:rsidRPr="00FD0EA6">
        <w:rPr>
          <w:rFonts w:ascii="Arial" w:hAnsi="Arial" w:cs="Arial"/>
          <w:sz w:val="20"/>
          <w:lang w:val="en-US"/>
        </w:rPr>
        <w:t>dures of this commitee</w:t>
      </w:r>
      <w:r w:rsidRPr="00FD0EA6">
        <w:rPr>
          <w:rFonts w:ascii="Arial" w:hAnsi="Arial" w:cs="Arial"/>
          <w:sz w:val="20"/>
          <w:lang w:val="en-US"/>
        </w:rPr>
        <w:t xml:space="preserve"> will be defined before the start of </w:t>
      </w:r>
      <w:r w:rsidR="00C24779" w:rsidRPr="00FD0EA6">
        <w:rPr>
          <w:rFonts w:ascii="Arial" w:hAnsi="Arial" w:cs="Arial"/>
          <w:sz w:val="20"/>
          <w:lang w:val="en-US"/>
        </w:rPr>
        <w:t xml:space="preserve">the </w:t>
      </w:r>
      <w:r w:rsidRPr="00FD0EA6">
        <w:rPr>
          <w:rFonts w:ascii="Arial" w:hAnsi="Arial" w:cs="Arial"/>
          <w:sz w:val="20"/>
          <w:lang w:val="en-US"/>
        </w:rPr>
        <w:t>training.</w:t>
      </w:r>
    </w:p>
    <w:p w:rsidR="00045D0A" w:rsidRPr="00FD0EA6" w:rsidRDefault="00045D0A" w:rsidP="00005E38">
      <w:pPr>
        <w:pStyle w:val="Sansinterligne"/>
        <w:jc w:val="both"/>
        <w:rPr>
          <w:rFonts w:ascii="Arial" w:hAnsi="Arial" w:cs="Arial"/>
          <w:b/>
          <w:sz w:val="20"/>
          <w:lang w:val="en-US"/>
        </w:rPr>
      </w:pPr>
      <w:r w:rsidRPr="00FD0EA6">
        <w:rPr>
          <w:rFonts w:ascii="Arial" w:hAnsi="Arial" w:cs="Arial"/>
          <w:b/>
          <w:sz w:val="20"/>
          <w:lang w:val="en-US"/>
        </w:rPr>
        <w:lastRenderedPageBreak/>
        <w:t xml:space="preserve">Article 2 – </w:t>
      </w:r>
      <w:r w:rsidR="008F7E48" w:rsidRPr="00FD0EA6">
        <w:rPr>
          <w:rFonts w:ascii="Arial" w:hAnsi="Arial" w:cs="Arial"/>
          <w:b/>
          <w:sz w:val="20"/>
          <w:lang w:val="en-US"/>
        </w:rPr>
        <w:t>Admission condition in Master and students selection</w:t>
      </w:r>
    </w:p>
    <w:p w:rsidR="00045D0A" w:rsidRPr="00FD0EA6" w:rsidRDefault="00045D0A" w:rsidP="00005E38">
      <w:pPr>
        <w:pStyle w:val="Sansinterligne"/>
        <w:jc w:val="both"/>
        <w:rPr>
          <w:rFonts w:ascii="Arial" w:hAnsi="Arial" w:cs="Arial"/>
          <w:sz w:val="20"/>
          <w:lang w:val="en-US"/>
        </w:rPr>
      </w:pPr>
    </w:p>
    <w:p w:rsidR="00572EC7" w:rsidRPr="00FD0EA6" w:rsidRDefault="00572EC7" w:rsidP="00572EC7">
      <w:pPr>
        <w:pStyle w:val="Sansinterligne"/>
        <w:jc w:val="both"/>
        <w:rPr>
          <w:rFonts w:ascii="Arial" w:hAnsi="Arial" w:cs="Arial"/>
          <w:sz w:val="20"/>
          <w:lang w:val="en-US"/>
        </w:rPr>
      </w:pPr>
      <w:r w:rsidRPr="00FD0EA6">
        <w:rPr>
          <w:rFonts w:ascii="Arial" w:hAnsi="Arial" w:cs="Arial"/>
          <w:sz w:val="20"/>
          <w:lang w:val="en-US"/>
        </w:rPr>
        <w:t>The aim is to</w:t>
      </w:r>
      <w:r w:rsidR="00FD0EA6">
        <w:rPr>
          <w:rFonts w:ascii="Arial" w:hAnsi="Arial" w:cs="Arial"/>
          <w:sz w:val="20"/>
          <w:lang w:val="en-US"/>
        </w:rPr>
        <w:t xml:space="preserve"> have an annual promotion of 20</w:t>
      </w:r>
      <w:r w:rsidR="008002EF">
        <w:rPr>
          <w:rFonts w:ascii="Arial" w:hAnsi="Arial" w:cs="Arial"/>
          <w:sz w:val="20"/>
          <w:lang w:val="en-US"/>
        </w:rPr>
        <w:t xml:space="preserve"> students. </w:t>
      </w:r>
      <w:r w:rsidRPr="00FD0EA6">
        <w:rPr>
          <w:rFonts w:ascii="Arial" w:hAnsi="Arial" w:cs="Arial"/>
          <w:sz w:val="20"/>
          <w:lang w:val="en-US"/>
        </w:rPr>
        <w:t xml:space="preserve">The minimum number of students to open training </w:t>
      </w:r>
      <w:r w:rsidRPr="002E5809">
        <w:rPr>
          <w:rFonts w:ascii="Arial" w:hAnsi="Arial" w:cs="Arial"/>
          <w:sz w:val="20"/>
          <w:lang w:val="en-US"/>
        </w:rPr>
        <w:t xml:space="preserve">is </w:t>
      </w:r>
      <w:r w:rsidR="00FD0EA6" w:rsidRPr="002E5809">
        <w:rPr>
          <w:rFonts w:ascii="Arial" w:hAnsi="Arial" w:cs="Arial"/>
          <w:sz w:val="20"/>
          <w:lang w:val="en-US"/>
        </w:rPr>
        <w:t>1</w:t>
      </w:r>
      <w:r w:rsidR="002E5809" w:rsidRPr="002E5809">
        <w:rPr>
          <w:rFonts w:ascii="Arial" w:hAnsi="Arial" w:cs="Arial"/>
          <w:sz w:val="20"/>
          <w:lang w:val="en-US"/>
        </w:rPr>
        <w:t>0</w:t>
      </w:r>
      <w:r w:rsidRPr="002E5809">
        <w:rPr>
          <w:rFonts w:ascii="Arial" w:hAnsi="Arial" w:cs="Arial"/>
          <w:sz w:val="20"/>
          <w:lang w:val="en-US"/>
        </w:rPr>
        <w:t>.</w:t>
      </w:r>
    </w:p>
    <w:p w:rsidR="00572EC7" w:rsidRPr="00FD0EA6" w:rsidRDefault="00572EC7" w:rsidP="00572EC7">
      <w:pPr>
        <w:pStyle w:val="Sansinterligne"/>
        <w:jc w:val="both"/>
        <w:rPr>
          <w:rFonts w:ascii="Arial" w:hAnsi="Arial" w:cs="Arial"/>
          <w:sz w:val="20"/>
          <w:lang w:val="en-US"/>
        </w:rPr>
      </w:pPr>
    </w:p>
    <w:p w:rsidR="00572EC7" w:rsidRPr="00FD0EA6" w:rsidRDefault="00572EC7" w:rsidP="00572EC7">
      <w:pPr>
        <w:pStyle w:val="Sansinterligne"/>
        <w:jc w:val="both"/>
        <w:rPr>
          <w:rFonts w:ascii="Arial" w:hAnsi="Arial" w:cs="Arial"/>
          <w:sz w:val="20"/>
          <w:lang w:val="en-US"/>
        </w:rPr>
      </w:pPr>
      <w:r w:rsidRPr="00FD0EA6">
        <w:rPr>
          <w:rFonts w:ascii="Arial" w:hAnsi="Arial" w:cs="Arial"/>
          <w:sz w:val="20"/>
          <w:lang w:val="en-US"/>
        </w:rPr>
        <w:t>The contracting institutions work jointly on the student’s recruitment system. They define the validation criteria required by the curriculum which will include in particular:</w:t>
      </w:r>
    </w:p>
    <w:p w:rsidR="00572EC7" w:rsidRPr="00FD0EA6" w:rsidRDefault="00572EC7" w:rsidP="00572EC7">
      <w:pPr>
        <w:pStyle w:val="Sansinterligne"/>
        <w:jc w:val="both"/>
        <w:rPr>
          <w:rFonts w:ascii="Arial" w:hAnsi="Arial" w:cs="Arial"/>
          <w:sz w:val="20"/>
          <w:lang w:val="en-US"/>
        </w:rPr>
      </w:pPr>
      <w:r w:rsidRPr="00FD0EA6">
        <w:rPr>
          <w:rFonts w:ascii="Arial" w:hAnsi="Arial" w:cs="Arial"/>
          <w:sz w:val="20"/>
          <w:lang w:val="en-US"/>
        </w:rPr>
        <w:t>- the transcripts,</w:t>
      </w:r>
    </w:p>
    <w:p w:rsidR="00572EC7" w:rsidRPr="00FD0EA6" w:rsidRDefault="00572EC7" w:rsidP="00572EC7">
      <w:pPr>
        <w:pStyle w:val="Sansinterligne"/>
        <w:jc w:val="both"/>
        <w:rPr>
          <w:rFonts w:ascii="Arial" w:hAnsi="Arial" w:cs="Arial"/>
          <w:sz w:val="20"/>
          <w:lang w:val="en-US"/>
        </w:rPr>
      </w:pPr>
      <w:r w:rsidRPr="00FD0EA6">
        <w:rPr>
          <w:rFonts w:ascii="Arial" w:hAnsi="Arial" w:cs="Arial"/>
          <w:sz w:val="20"/>
          <w:lang w:val="en-US"/>
        </w:rPr>
        <w:t>- a resume,</w:t>
      </w:r>
    </w:p>
    <w:p w:rsidR="00572EC7" w:rsidRPr="00FD0EA6" w:rsidRDefault="00FD0EA6" w:rsidP="00572EC7">
      <w:pPr>
        <w:pStyle w:val="Sansinterligne"/>
        <w:jc w:val="both"/>
        <w:rPr>
          <w:rFonts w:ascii="Arial" w:hAnsi="Arial" w:cs="Arial"/>
          <w:sz w:val="20"/>
          <w:lang w:val="en-US"/>
        </w:rPr>
      </w:pPr>
      <w:r>
        <w:rPr>
          <w:rFonts w:ascii="Arial" w:hAnsi="Arial" w:cs="Arial"/>
          <w:sz w:val="20"/>
          <w:lang w:val="en-US"/>
        </w:rPr>
        <w:t>- a cover</w:t>
      </w:r>
      <w:r w:rsidR="00572EC7" w:rsidRPr="00FD0EA6">
        <w:rPr>
          <w:rFonts w:ascii="Arial" w:hAnsi="Arial" w:cs="Arial"/>
          <w:sz w:val="20"/>
          <w:lang w:val="en-US"/>
        </w:rPr>
        <w:t xml:space="preserve"> letter.</w:t>
      </w:r>
    </w:p>
    <w:p w:rsidR="00572EC7" w:rsidRPr="00FD0EA6" w:rsidRDefault="00572EC7" w:rsidP="00572EC7">
      <w:pPr>
        <w:pStyle w:val="Sansinterligne"/>
        <w:jc w:val="both"/>
        <w:rPr>
          <w:rFonts w:ascii="Arial" w:hAnsi="Arial" w:cs="Arial"/>
          <w:sz w:val="20"/>
          <w:lang w:val="en-US"/>
        </w:rPr>
      </w:pPr>
    </w:p>
    <w:p w:rsidR="00572EC7" w:rsidRPr="00FD0EA6" w:rsidRDefault="00572EC7" w:rsidP="00572EC7">
      <w:pPr>
        <w:pStyle w:val="Sansinterligne"/>
        <w:jc w:val="both"/>
        <w:rPr>
          <w:rFonts w:ascii="Arial" w:hAnsi="Arial" w:cs="Arial"/>
          <w:sz w:val="20"/>
          <w:lang w:val="en-US"/>
        </w:rPr>
      </w:pPr>
      <w:r w:rsidRPr="00FD0EA6">
        <w:rPr>
          <w:rFonts w:ascii="Arial" w:hAnsi="Arial" w:cs="Arial"/>
          <w:sz w:val="20"/>
          <w:lang w:val="en-US"/>
        </w:rPr>
        <w:t>The completed application files will be sent to Lille 1 University before the selection of the students.</w:t>
      </w:r>
    </w:p>
    <w:p w:rsidR="00045D0A" w:rsidRPr="00FD0EA6" w:rsidRDefault="00045D0A" w:rsidP="00005E38">
      <w:pPr>
        <w:pStyle w:val="Sansinterligne"/>
        <w:jc w:val="both"/>
        <w:rPr>
          <w:rFonts w:ascii="Arial" w:hAnsi="Arial" w:cs="Arial"/>
          <w:sz w:val="20"/>
          <w:lang w:val="en-US"/>
        </w:rPr>
      </w:pPr>
    </w:p>
    <w:p w:rsidR="00045D0A" w:rsidRPr="00FD0EA6" w:rsidRDefault="00045D0A" w:rsidP="00005E38">
      <w:pPr>
        <w:pStyle w:val="Sansinterligne"/>
        <w:jc w:val="both"/>
        <w:rPr>
          <w:rFonts w:ascii="Arial" w:hAnsi="Arial" w:cs="Arial"/>
          <w:b/>
          <w:sz w:val="20"/>
          <w:lang w:val="en-US"/>
        </w:rPr>
      </w:pPr>
      <w:r w:rsidRPr="00FD0EA6">
        <w:rPr>
          <w:rFonts w:ascii="Arial" w:hAnsi="Arial" w:cs="Arial"/>
          <w:b/>
          <w:sz w:val="20"/>
          <w:lang w:val="en-US"/>
        </w:rPr>
        <w:t xml:space="preserve">Article 3 – </w:t>
      </w:r>
      <w:r w:rsidR="008343D1" w:rsidRPr="00FD0EA6">
        <w:rPr>
          <w:rFonts w:ascii="Arial" w:hAnsi="Arial" w:cs="Arial"/>
          <w:b/>
          <w:sz w:val="20"/>
          <w:lang w:val="en-US"/>
        </w:rPr>
        <w:t>Selection c</w:t>
      </w:r>
      <w:r w:rsidR="008F7E48" w:rsidRPr="00FD0EA6">
        <w:rPr>
          <w:rFonts w:ascii="Arial" w:hAnsi="Arial" w:cs="Arial"/>
          <w:b/>
          <w:sz w:val="20"/>
          <w:lang w:val="en-US"/>
        </w:rPr>
        <w:t>ommittee</w:t>
      </w:r>
    </w:p>
    <w:p w:rsidR="00045D0A" w:rsidRPr="00FD0EA6" w:rsidRDefault="00045D0A" w:rsidP="00005E38">
      <w:pPr>
        <w:pStyle w:val="Sansinterligne"/>
        <w:jc w:val="both"/>
        <w:rPr>
          <w:rFonts w:ascii="Arial" w:hAnsi="Arial" w:cs="Arial"/>
          <w:sz w:val="20"/>
          <w:lang w:val="en-US"/>
        </w:rPr>
      </w:pPr>
    </w:p>
    <w:p w:rsidR="00457796" w:rsidRDefault="008051E9" w:rsidP="00005E38">
      <w:pPr>
        <w:pStyle w:val="Sansinterligne"/>
        <w:jc w:val="both"/>
        <w:rPr>
          <w:rFonts w:ascii="Arial" w:hAnsi="Arial" w:cs="Arial"/>
          <w:sz w:val="20"/>
        </w:rPr>
      </w:pPr>
      <w:r w:rsidRPr="00FD0EA6">
        <w:rPr>
          <w:rFonts w:ascii="Arial" w:hAnsi="Arial" w:cs="Arial"/>
          <w:sz w:val="20"/>
          <w:lang w:val="en-US"/>
        </w:rPr>
        <w:t>A selection committee</w:t>
      </w:r>
      <w:r w:rsidR="00457796" w:rsidRPr="00FD0EA6">
        <w:rPr>
          <w:rFonts w:ascii="Arial" w:hAnsi="Arial" w:cs="Arial"/>
          <w:sz w:val="20"/>
          <w:lang w:val="en-US"/>
        </w:rPr>
        <w:t xml:space="preserve"> of applicant</w:t>
      </w:r>
      <w:r w:rsidR="00005E38" w:rsidRPr="00FD0EA6">
        <w:rPr>
          <w:rFonts w:ascii="Arial" w:hAnsi="Arial" w:cs="Arial"/>
          <w:sz w:val="20"/>
          <w:lang w:val="en-US"/>
        </w:rPr>
        <w:t>s</w:t>
      </w:r>
      <w:r w:rsidRPr="00FD0EA6">
        <w:rPr>
          <w:rFonts w:ascii="Arial" w:hAnsi="Arial" w:cs="Arial"/>
          <w:sz w:val="20"/>
          <w:lang w:val="en-US"/>
        </w:rPr>
        <w:t>, composed of representatives of both institutions with a majority of members from Lille 1</w:t>
      </w:r>
      <w:r w:rsidR="00005E38" w:rsidRPr="00FD0EA6">
        <w:rPr>
          <w:rFonts w:ascii="Arial" w:hAnsi="Arial" w:cs="Arial"/>
          <w:sz w:val="20"/>
          <w:lang w:val="en-US"/>
        </w:rPr>
        <w:t xml:space="preserve"> University</w:t>
      </w:r>
      <w:r w:rsidRPr="00FD0EA6">
        <w:rPr>
          <w:rFonts w:ascii="Arial" w:hAnsi="Arial" w:cs="Arial"/>
          <w:sz w:val="20"/>
          <w:lang w:val="en-US"/>
        </w:rPr>
        <w:t xml:space="preserve">, </w:t>
      </w:r>
      <w:r w:rsidR="00457796" w:rsidRPr="00FD0EA6">
        <w:rPr>
          <w:rFonts w:ascii="Arial" w:hAnsi="Arial" w:cs="Arial"/>
          <w:sz w:val="20"/>
          <w:lang w:val="en-US"/>
        </w:rPr>
        <w:t>is set up with the present agreement</w:t>
      </w:r>
      <w:r w:rsidRPr="00FD0EA6">
        <w:rPr>
          <w:rFonts w:ascii="Arial" w:hAnsi="Arial" w:cs="Arial"/>
          <w:sz w:val="20"/>
          <w:lang w:val="en-US"/>
        </w:rPr>
        <w:t xml:space="preserve">. </w:t>
      </w:r>
      <w:r w:rsidRPr="00F24E84">
        <w:rPr>
          <w:rFonts w:ascii="Arial" w:hAnsi="Arial" w:cs="Arial"/>
          <w:sz w:val="20"/>
        </w:rPr>
        <w:t xml:space="preserve">The selection committee </w:t>
      </w:r>
      <w:r w:rsidR="00FD0EA6">
        <w:rPr>
          <w:rFonts w:ascii="Arial" w:hAnsi="Arial" w:cs="Arial"/>
          <w:sz w:val="20"/>
        </w:rPr>
        <w:t>defines</w:t>
      </w:r>
      <w:r w:rsidR="00457796">
        <w:rPr>
          <w:rFonts w:ascii="Arial" w:hAnsi="Arial" w:cs="Arial"/>
          <w:sz w:val="20"/>
        </w:rPr>
        <w:t>:</w:t>
      </w:r>
    </w:p>
    <w:p w:rsidR="00457796" w:rsidRDefault="00457796" w:rsidP="00457796">
      <w:pPr>
        <w:pStyle w:val="Sansinterligne"/>
        <w:numPr>
          <w:ilvl w:val="0"/>
          <w:numId w:val="10"/>
        </w:numPr>
        <w:jc w:val="both"/>
        <w:rPr>
          <w:rFonts w:ascii="Arial" w:hAnsi="Arial" w:cs="Arial"/>
          <w:sz w:val="20"/>
        </w:rPr>
      </w:pPr>
      <w:r>
        <w:rPr>
          <w:rFonts w:ascii="Arial" w:hAnsi="Arial" w:cs="Arial"/>
          <w:sz w:val="20"/>
        </w:rPr>
        <w:t>student requirement</w:t>
      </w:r>
      <w:r w:rsidR="00FD0EA6">
        <w:rPr>
          <w:rFonts w:ascii="Arial" w:hAnsi="Arial" w:cs="Arial"/>
          <w:sz w:val="20"/>
        </w:rPr>
        <w:t>s</w:t>
      </w:r>
      <w:r>
        <w:rPr>
          <w:rFonts w:ascii="Arial" w:hAnsi="Arial" w:cs="Arial"/>
          <w:sz w:val="20"/>
        </w:rPr>
        <w:t xml:space="preserve"> </w:t>
      </w:r>
      <w:r w:rsidR="00E41B8E">
        <w:rPr>
          <w:rFonts w:ascii="Arial" w:hAnsi="Arial" w:cs="Arial"/>
          <w:sz w:val="20"/>
        </w:rPr>
        <w:t>(diploma</w:t>
      </w:r>
      <w:r>
        <w:rPr>
          <w:rFonts w:ascii="Arial" w:hAnsi="Arial" w:cs="Arial"/>
          <w:sz w:val="20"/>
        </w:rPr>
        <w:t>, profesionnal experience</w:t>
      </w:r>
      <w:r w:rsidR="00E41B8E">
        <w:rPr>
          <w:rFonts w:ascii="Arial" w:hAnsi="Arial" w:cs="Arial"/>
          <w:sz w:val="20"/>
        </w:rPr>
        <w:t>…</w:t>
      </w:r>
      <w:r>
        <w:rPr>
          <w:rFonts w:ascii="Arial" w:hAnsi="Arial" w:cs="Arial"/>
          <w:sz w:val="20"/>
        </w:rPr>
        <w:t>)</w:t>
      </w:r>
    </w:p>
    <w:p w:rsidR="00457796" w:rsidRDefault="00457796" w:rsidP="00457796">
      <w:pPr>
        <w:pStyle w:val="Sansinterligne"/>
        <w:numPr>
          <w:ilvl w:val="0"/>
          <w:numId w:val="10"/>
        </w:numPr>
        <w:jc w:val="both"/>
        <w:rPr>
          <w:rFonts w:ascii="Arial" w:hAnsi="Arial" w:cs="Arial"/>
          <w:sz w:val="20"/>
        </w:rPr>
      </w:pPr>
      <w:r>
        <w:rPr>
          <w:rFonts w:ascii="Arial" w:hAnsi="Arial" w:cs="Arial"/>
          <w:sz w:val="20"/>
        </w:rPr>
        <w:t>selection criterions</w:t>
      </w:r>
      <w:r w:rsidR="008051E9" w:rsidRPr="00F24E84">
        <w:rPr>
          <w:rFonts w:ascii="Arial" w:hAnsi="Arial" w:cs="Arial"/>
          <w:sz w:val="20"/>
        </w:rPr>
        <w:t xml:space="preserve"> </w:t>
      </w:r>
    </w:p>
    <w:p w:rsidR="008051E9" w:rsidRPr="00FD0EA6" w:rsidRDefault="008051E9" w:rsidP="00457796">
      <w:pPr>
        <w:pStyle w:val="Sansinterligne"/>
        <w:numPr>
          <w:ilvl w:val="0"/>
          <w:numId w:val="10"/>
        </w:numPr>
        <w:jc w:val="both"/>
        <w:rPr>
          <w:rFonts w:ascii="Arial" w:hAnsi="Arial" w:cs="Arial"/>
          <w:sz w:val="20"/>
          <w:lang w:val="en-US"/>
        </w:rPr>
      </w:pPr>
      <w:r w:rsidRPr="00FD0EA6">
        <w:rPr>
          <w:rFonts w:ascii="Arial" w:hAnsi="Arial" w:cs="Arial"/>
          <w:sz w:val="20"/>
          <w:lang w:val="en-US"/>
        </w:rPr>
        <w:t xml:space="preserve">number of students each year </w:t>
      </w:r>
      <w:r w:rsidR="00B738F0" w:rsidRPr="00FD0EA6">
        <w:rPr>
          <w:rFonts w:ascii="Arial" w:hAnsi="Arial" w:cs="Arial"/>
          <w:sz w:val="20"/>
          <w:lang w:val="en-US"/>
        </w:rPr>
        <w:t xml:space="preserve">of the </w:t>
      </w:r>
      <w:r w:rsidR="00457796" w:rsidRPr="00FD0EA6">
        <w:rPr>
          <w:rFonts w:ascii="Arial" w:hAnsi="Arial" w:cs="Arial"/>
          <w:sz w:val="20"/>
          <w:lang w:val="en-US"/>
        </w:rPr>
        <w:t>master GSASC</w:t>
      </w:r>
      <w:r w:rsidRPr="00FD0EA6">
        <w:rPr>
          <w:rFonts w:ascii="Arial" w:hAnsi="Arial" w:cs="Arial"/>
          <w:sz w:val="20"/>
          <w:lang w:val="en-US"/>
        </w:rPr>
        <w:t>.</w:t>
      </w:r>
    </w:p>
    <w:p w:rsidR="008051E9" w:rsidRPr="00FD0EA6" w:rsidRDefault="008051E9" w:rsidP="00005E38">
      <w:pPr>
        <w:pStyle w:val="Sansinterligne"/>
        <w:jc w:val="both"/>
        <w:rPr>
          <w:rFonts w:ascii="Arial" w:hAnsi="Arial" w:cs="Arial"/>
          <w:sz w:val="20"/>
          <w:lang w:val="en-US"/>
        </w:rPr>
      </w:pPr>
    </w:p>
    <w:p w:rsidR="008F7E48" w:rsidRPr="00FD0EA6" w:rsidRDefault="00045D0A" w:rsidP="00005E38">
      <w:pPr>
        <w:pStyle w:val="Sansinterligne"/>
        <w:jc w:val="both"/>
        <w:rPr>
          <w:rFonts w:ascii="Arial" w:hAnsi="Arial" w:cs="Arial"/>
          <w:sz w:val="20"/>
          <w:lang w:val="en-US"/>
        </w:rPr>
      </w:pPr>
      <w:r w:rsidRPr="00FD0EA6">
        <w:rPr>
          <w:rFonts w:ascii="Arial" w:hAnsi="Arial" w:cs="Arial"/>
          <w:b/>
          <w:sz w:val="20"/>
          <w:lang w:val="en-US"/>
        </w:rPr>
        <w:t xml:space="preserve">Article 4 – </w:t>
      </w:r>
      <w:r w:rsidR="008F7E48" w:rsidRPr="00FD0EA6">
        <w:rPr>
          <w:rFonts w:ascii="Arial" w:hAnsi="Arial" w:cs="Arial"/>
          <w:b/>
          <w:sz w:val="20"/>
          <w:lang w:val="en-US"/>
        </w:rPr>
        <w:t>Student Registration</w:t>
      </w:r>
    </w:p>
    <w:p w:rsidR="00045D0A" w:rsidRPr="00FD0EA6" w:rsidRDefault="00045D0A" w:rsidP="00005E38">
      <w:pPr>
        <w:pStyle w:val="Sansinterligne"/>
        <w:jc w:val="both"/>
        <w:rPr>
          <w:rFonts w:ascii="Arial" w:hAnsi="Arial" w:cs="Arial"/>
          <w:sz w:val="20"/>
          <w:lang w:val="en-US"/>
        </w:rPr>
      </w:pPr>
    </w:p>
    <w:p w:rsidR="00045D0A" w:rsidRPr="00FD0EA6" w:rsidRDefault="00C1167B" w:rsidP="00005E38">
      <w:pPr>
        <w:pStyle w:val="Sansinterligne"/>
        <w:jc w:val="both"/>
        <w:rPr>
          <w:rFonts w:ascii="Arial" w:hAnsi="Arial" w:cs="Arial"/>
          <w:sz w:val="20"/>
          <w:lang w:val="en-US"/>
        </w:rPr>
      </w:pPr>
      <w:r w:rsidRPr="00FD0EA6">
        <w:rPr>
          <w:rFonts w:ascii="Arial" w:hAnsi="Arial" w:cs="Arial"/>
          <w:sz w:val="20"/>
          <w:lang w:val="en-US"/>
        </w:rPr>
        <w:t xml:space="preserve">IAE International Relations Office </w:t>
      </w:r>
      <w:r w:rsidRPr="00F24E84">
        <w:rPr>
          <w:rFonts w:ascii="Arial" w:hAnsi="Arial"/>
          <w:sz w:val="20"/>
          <w:lang w:val="en-US"/>
        </w:rPr>
        <w:t xml:space="preserve">will take in charge the registration of the </w:t>
      </w:r>
      <w:r w:rsidR="006F1C25">
        <w:rPr>
          <w:rFonts w:ascii="Arial" w:hAnsi="Arial"/>
          <w:sz w:val="20"/>
          <w:lang w:val="en-US"/>
        </w:rPr>
        <w:t>selected</w:t>
      </w:r>
      <w:r w:rsidRPr="00F24E84">
        <w:rPr>
          <w:rFonts w:ascii="Arial" w:hAnsi="Arial"/>
          <w:sz w:val="20"/>
          <w:lang w:val="en-US"/>
        </w:rPr>
        <w:t xml:space="preserve"> students, with respect that the payment of the registration and administrative fees will be </w:t>
      </w:r>
      <w:r w:rsidR="006F1C25">
        <w:rPr>
          <w:rFonts w:ascii="Arial" w:hAnsi="Arial"/>
          <w:sz w:val="20"/>
          <w:lang w:val="en-US"/>
        </w:rPr>
        <w:t>done</w:t>
      </w:r>
      <w:r w:rsidRPr="00F24E84">
        <w:rPr>
          <w:rFonts w:ascii="Arial" w:hAnsi="Arial"/>
          <w:sz w:val="20"/>
          <w:lang w:val="en-US"/>
        </w:rPr>
        <w:t xml:space="preserve">. </w:t>
      </w:r>
      <w:r w:rsidR="008F7E48" w:rsidRPr="00FD0EA6">
        <w:rPr>
          <w:rFonts w:ascii="Arial" w:hAnsi="Arial" w:cs="Arial"/>
          <w:sz w:val="20"/>
          <w:lang w:val="en-US"/>
        </w:rPr>
        <w:t>U</w:t>
      </w:r>
      <w:r w:rsidR="008051E9" w:rsidRPr="00FD0EA6">
        <w:rPr>
          <w:rFonts w:ascii="Arial" w:hAnsi="Arial" w:cs="Arial"/>
          <w:sz w:val="20"/>
          <w:lang w:val="en-US"/>
        </w:rPr>
        <w:t>ral Federal University</w:t>
      </w:r>
      <w:r w:rsidR="008F7E48" w:rsidRPr="00FD0EA6">
        <w:rPr>
          <w:rFonts w:ascii="Arial" w:hAnsi="Arial" w:cs="Arial"/>
          <w:sz w:val="20"/>
          <w:lang w:val="en-US"/>
        </w:rPr>
        <w:t xml:space="preserve"> will </w:t>
      </w:r>
      <w:r w:rsidR="007172A7" w:rsidRPr="00FD0EA6">
        <w:rPr>
          <w:rFonts w:ascii="Arial" w:hAnsi="Arial" w:cs="Arial"/>
          <w:sz w:val="20"/>
          <w:lang w:val="en-US"/>
        </w:rPr>
        <w:t>pay the</w:t>
      </w:r>
      <w:r w:rsidR="008051E9" w:rsidRPr="00FD0EA6">
        <w:rPr>
          <w:rFonts w:ascii="Arial" w:hAnsi="Arial" w:cs="Arial"/>
          <w:sz w:val="20"/>
          <w:lang w:val="en-US"/>
        </w:rPr>
        <w:t xml:space="preserve"> tuition</w:t>
      </w:r>
      <w:r w:rsidR="00E85D8F" w:rsidRPr="00FD0EA6">
        <w:rPr>
          <w:rFonts w:ascii="Arial" w:hAnsi="Arial" w:cs="Arial"/>
          <w:sz w:val="20"/>
          <w:lang w:val="en-US"/>
        </w:rPr>
        <w:t xml:space="preserve"> fees </w:t>
      </w:r>
      <w:r w:rsidR="00FD0EA6">
        <w:rPr>
          <w:rFonts w:ascii="Arial" w:hAnsi="Arial" w:cs="Arial"/>
          <w:sz w:val="20"/>
          <w:lang w:val="en-US"/>
        </w:rPr>
        <w:t>of every student</w:t>
      </w:r>
      <w:r w:rsidR="00341D63" w:rsidRPr="00FD0EA6">
        <w:rPr>
          <w:rFonts w:ascii="Arial" w:hAnsi="Arial" w:cs="Arial"/>
          <w:sz w:val="20"/>
          <w:lang w:val="en-US"/>
        </w:rPr>
        <w:t xml:space="preserve"> (registration fees defined by Lille</w:t>
      </w:r>
      <w:r w:rsidR="00595A42">
        <w:rPr>
          <w:rFonts w:ascii="Arial" w:hAnsi="Arial" w:cs="Arial"/>
          <w:sz w:val="20"/>
          <w:lang w:val="en-US"/>
        </w:rPr>
        <w:t xml:space="preserve"> 1</w:t>
      </w:r>
      <w:r w:rsidR="00341D63" w:rsidRPr="00FD0EA6">
        <w:rPr>
          <w:rFonts w:ascii="Arial" w:hAnsi="Arial" w:cs="Arial"/>
          <w:sz w:val="20"/>
          <w:lang w:val="en-US"/>
        </w:rPr>
        <w:t xml:space="preserve"> University and 300 of administrative fees per student)</w:t>
      </w:r>
      <w:r w:rsidR="008051E9" w:rsidRPr="00FD0EA6">
        <w:rPr>
          <w:rFonts w:ascii="Arial" w:hAnsi="Arial" w:cs="Arial"/>
          <w:sz w:val="20"/>
          <w:lang w:val="en-US"/>
        </w:rPr>
        <w:t>. Students will be simultaneously enro</w:t>
      </w:r>
      <w:r w:rsidR="00E85D8F" w:rsidRPr="00FD0EA6">
        <w:rPr>
          <w:rFonts w:ascii="Arial" w:hAnsi="Arial" w:cs="Arial"/>
          <w:sz w:val="20"/>
          <w:lang w:val="en-US"/>
        </w:rPr>
        <w:t>lled in</w:t>
      </w:r>
      <w:r w:rsidR="008051E9" w:rsidRPr="00FD0EA6">
        <w:rPr>
          <w:rFonts w:ascii="Arial" w:hAnsi="Arial" w:cs="Arial"/>
          <w:sz w:val="20"/>
          <w:lang w:val="en-US"/>
        </w:rPr>
        <w:t xml:space="preserve"> Ural Federal University</w:t>
      </w:r>
      <w:r w:rsidR="00FD0EA6">
        <w:rPr>
          <w:rFonts w:ascii="Arial" w:hAnsi="Arial" w:cs="Arial"/>
          <w:sz w:val="20"/>
          <w:lang w:val="en-US"/>
        </w:rPr>
        <w:t xml:space="preserve"> for</w:t>
      </w:r>
      <w:r w:rsidR="008051E9" w:rsidRPr="00FD0EA6">
        <w:rPr>
          <w:rFonts w:ascii="Arial" w:hAnsi="Arial" w:cs="Arial"/>
          <w:sz w:val="20"/>
          <w:lang w:val="en-US"/>
        </w:rPr>
        <w:t xml:space="preserve"> obtain</w:t>
      </w:r>
      <w:r w:rsidR="00E85D8F" w:rsidRPr="00FD0EA6">
        <w:rPr>
          <w:rFonts w:ascii="Arial" w:hAnsi="Arial" w:cs="Arial"/>
          <w:sz w:val="20"/>
          <w:lang w:val="en-US"/>
        </w:rPr>
        <w:t>ing</w:t>
      </w:r>
      <w:r w:rsidR="008051E9" w:rsidRPr="00FD0EA6">
        <w:rPr>
          <w:rFonts w:ascii="Arial" w:hAnsi="Arial" w:cs="Arial"/>
          <w:sz w:val="20"/>
          <w:lang w:val="en-US"/>
        </w:rPr>
        <w:t xml:space="preserve"> local diploma.</w:t>
      </w:r>
    </w:p>
    <w:p w:rsidR="00045D0A" w:rsidRPr="00FD0EA6" w:rsidRDefault="00045D0A" w:rsidP="00005E38">
      <w:pPr>
        <w:pStyle w:val="Sansinterligne"/>
        <w:jc w:val="both"/>
        <w:rPr>
          <w:rFonts w:ascii="Arial" w:hAnsi="Arial" w:cs="Arial"/>
          <w:sz w:val="20"/>
          <w:lang w:val="en-US"/>
        </w:rPr>
      </w:pPr>
    </w:p>
    <w:p w:rsidR="00045D0A" w:rsidRPr="00FD0EA6" w:rsidRDefault="00045D0A" w:rsidP="00005E38">
      <w:pPr>
        <w:pStyle w:val="Sansinterligne"/>
        <w:jc w:val="both"/>
        <w:rPr>
          <w:rFonts w:ascii="Arial" w:hAnsi="Arial" w:cs="Arial"/>
          <w:b/>
          <w:sz w:val="20"/>
          <w:lang w:val="en-US"/>
        </w:rPr>
      </w:pPr>
      <w:r w:rsidRPr="00FD0EA6">
        <w:rPr>
          <w:rFonts w:ascii="Arial" w:hAnsi="Arial" w:cs="Arial"/>
          <w:b/>
          <w:sz w:val="20"/>
          <w:lang w:val="en-US"/>
        </w:rPr>
        <w:t xml:space="preserve">Article 5 – </w:t>
      </w:r>
      <w:r w:rsidR="005261B6" w:rsidRPr="00FD0EA6">
        <w:rPr>
          <w:rFonts w:ascii="Arial" w:hAnsi="Arial" w:cs="Arial"/>
          <w:b/>
          <w:sz w:val="20"/>
          <w:lang w:val="en-US"/>
        </w:rPr>
        <w:t>Curriculum</w:t>
      </w:r>
    </w:p>
    <w:p w:rsidR="00045D0A" w:rsidRPr="00FD0EA6" w:rsidRDefault="00045D0A" w:rsidP="00005E38">
      <w:pPr>
        <w:pStyle w:val="Sansinterligne"/>
        <w:jc w:val="both"/>
        <w:rPr>
          <w:rFonts w:ascii="Arial" w:hAnsi="Arial" w:cs="Arial"/>
          <w:sz w:val="20"/>
          <w:lang w:val="en-US"/>
        </w:rPr>
      </w:pPr>
    </w:p>
    <w:p w:rsidR="00C0243C" w:rsidRDefault="00C0243C" w:rsidP="00C0243C">
      <w:pPr>
        <w:pStyle w:val="Sansinterligne"/>
        <w:jc w:val="both"/>
        <w:rPr>
          <w:rFonts w:ascii="Arial" w:hAnsi="Arial" w:cs="Arial"/>
          <w:sz w:val="20"/>
          <w:lang w:val="en-US"/>
        </w:rPr>
      </w:pPr>
      <w:r w:rsidRPr="00FD0EA6">
        <w:rPr>
          <w:rFonts w:ascii="Arial" w:hAnsi="Arial" w:cs="Arial"/>
          <w:sz w:val="20"/>
          <w:lang w:val="en-US"/>
        </w:rPr>
        <w:t>The curriculum is defined by both parties in accordance to Russian and French academ</w:t>
      </w:r>
      <w:r w:rsidR="00FD0EA6">
        <w:rPr>
          <w:rFonts w:ascii="Arial" w:hAnsi="Arial" w:cs="Arial"/>
          <w:sz w:val="20"/>
          <w:lang w:val="en-US"/>
        </w:rPr>
        <w:t>ic regulation (see Appendix 1).</w:t>
      </w:r>
    </w:p>
    <w:p w:rsidR="00FD0EA6" w:rsidRPr="00FD0EA6" w:rsidRDefault="00FD0EA6" w:rsidP="00C0243C">
      <w:pPr>
        <w:pStyle w:val="Sansinterligne"/>
        <w:jc w:val="both"/>
        <w:rPr>
          <w:rFonts w:ascii="Arial" w:hAnsi="Arial" w:cs="Arial"/>
          <w:sz w:val="20"/>
          <w:lang w:val="en-US"/>
        </w:rPr>
      </w:pPr>
    </w:p>
    <w:p w:rsidR="00C0243C" w:rsidRPr="00FD0EA6" w:rsidRDefault="00C0243C" w:rsidP="00C0243C">
      <w:pPr>
        <w:pStyle w:val="Sansinterligne"/>
        <w:jc w:val="both"/>
        <w:rPr>
          <w:rFonts w:ascii="Arial" w:hAnsi="Arial" w:cs="Arial"/>
          <w:sz w:val="20"/>
          <w:lang w:val="en-US"/>
        </w:rPr>
      </w:pPr>
      <w:r w:rsidRPr="00FD0EA6">
        <w:rPr>
          <w:rFonts w:ascii="Arial" w:hAnsi="Arial" w:cs="Arial"/>
          <w:sz w:val="20"/>
          <w:lang w:val="en-US"/>
        </w:rPr>
        <w:t>Lectures will be taught by professors or assistant professors of both partners universities. Four lectures at least are made, every academic year, by professors from Lille</w:t>
      </w:r>
      <w:r w:rsidR="00595A42">
        <w:rPr>
          <w:rFonts w:ascii="Arial" w:hAnsi="Arial" w:cs="Arial"/>
          <w:sz w:val="20"/>
          <w:lang w:val="en-US"/>
        </w:rPr>
        <w:t xml:space="preserve"> 1</w:t>
      </w:r>
      <w:r w:rsidRPr="00FD0EA6">
        <w:rPr>
          <w:rFonts w:ascii="Arial" w:hAnsi="Arial" w:cs="Arial"/>
          <w:sz w:val="20"/>
          <w:lang w:val="en-US"/>
        </w:rPr>
        <w:t xml:space="preserve"> University. The teachings in Sourcing , Supply Chain are mandatory taught by professors of Lille</w:t>
      </w:r>
      <w:r w:rsidR="00595A42">
        <w:rPr>
          <w:rFonts w:ascii="Arial" w:hAnsi="Arial" w:cs="Arial"/>
          <w:sz w:val="20"/>
          <w:lang w:val="en-US"/>
        </w:rPr>
        <w:t xml:space="preserve"> 1</w:t>
      </w:r>
      <w:r w:rsidRPr="00FD0EA6">
        <w:rPr>
          <w:rFonts w:ascii="Arial" w:hAnsi="Arial" w:cs="Arial"/>
          <w:sz w:val="20"/>
          <w:lang w:val="en-US"/>
        </w:rPr>
        <w:t xml:space="preserve"> University.  The sharing out of the other lectures between will be done under the steering committee supervision. Some course can be made with the agreement of both parties by an online solution.</w:t>
      </w:r>
    </w:p>
    <w:p w:rsidR="00045D0A" w:rsidRPr="00FD0EA6" w:rsidRDefault="00045D0A" w:rsidP="00005E38">
      <w:pPr>
        <w:pStyle w:val="Sansinterligne"/>
        <w:jc w:val="both"/>
        <w:rPr>
          <w:rFonts w:ascii="Arial" w:hAnsi="Arial" w:cs="Arial"/>
          <w:b/>
          <w:sz w:val="20"/>
          <w:lang w:val="en-US"/>
        </w:rPr>
      </w:pPr>
    </w:p>
    <w:p w:rsidR="006D005D" w:rsidRPr="00FD0EA6" w:rsidRDefault="006D005D" w:rsidP="00005E38">
      <w:pPr>
        <w:pStyle w:val="Sansinterligne"/>
        <w:jc w:val="both"/>
        <w:rPr>
          <w:rFonts w:ascii="Arial" w:hAnsi="Arial" w:cs="Arial"/>
          <w:b/>
          <w:sz w:val="20"/>
          <w:lang w:val="en-US"/>
        </w:rPr>
      </w:pPr>
      <w:r w:rsidRPr="00FD0EA6">
        <w:rPr>
          <w:rFonts w:ascii="Arial" w:hAnsi="Arial" w:cs="Arial"/>
          <w:b/>
          <w:sz w:val="20"/>
          <w:lang w:val="en-US"/>
        </w:rPr>
        <w:t>Article 6 - Training language</w:t>
      </w:r>
    </w:p>
    <w:p w:rsidR="008F7E48" w:rsidRPr="00FD0EA6" w:rsidRDefault="008F7E48" w:rsidP="00005E38">
      <w:pPr>
        <w:pStyle w:val="Sansinterligne"/>
        <w:jc w:val="both"/>
        <w:rPr>
          <w:rFonts w:ascii="Arial" w:hAnsi="Arial" w:cs="Arial"/>
          <w:sz w:val="20"/>
          <w:lang w:val="en-US"/>
        </w:rPr>
      </w:pPr>
    </w:p>
    <w:p w:rsidR="00045D0A" w:rsidRPr="00FD0EA6" w:rsidRDefault="006D005D" w:rsidP="00005E38">
      <w:pPr>
        <w:pStyle w:val="Sansinterligne"/>
        <w:jc w:val="both"/>
        <w:rPr>
          <w:rFonts w:ascii="Arial" w:hAnsi="Arial" w:cs="Arial"/>
          <w:sz w:val="20"/>
          <w:lang w:val="en-US"/>
        </w:rPr>
      </w:pPr>
      <w:r w:rsidRPr="00FD0EA6">
        <w:rPr>
          <w:rFonts w:ascii="Arial" w:hAnsi="Arial" w:cs="Arial"/>
          <w:sz w:val="20"/>
          <w:lang w:val="en-US"/>
        </w:rPr>
        <w:t xml:space="preserve">The main </w:t>
      </w:r>
      <w:r w:rsidR="008F7E48" w:rsidRPr="00FD0EA6">
        <w:rPr>
          <w:rFonts w:ascii="Arial" w:hAnsi="Arial" w:cs="Arial"/>
          <w:sz w:val="20"/>
          <w:lang w:val="en-US"/>
        </w:rPr>
        <w:t>teaching</w:t>
      </w:r>
      <w:r w:rsidR="00544D92" w:rsidRPr="00FD0EA6">
        <w:rPr>
          <w:rFonts w:ascii="Arial" w:hAnsi="Arial" w:cs="Arial"/>
          <w:sz w:val="20"/>
          <w:lang w:val="en-US"/>
        </w:rPr>
        <w:t xml:space="preserve"> language</w:t>
      </w:r>
      <w:r w:rsidR="00BA3234" w:rsidRPr="00FD0EA6">
        <w:rPr>
          <w:rFonts w:ascii="Arial" w:hAnsi="Arial" w:cs="Arial"/>
          <w:sz w:val="20"/>
          <w:lang w:val="en-US"/>
        </w:rPr>
        <w:t>s</w:t>
      </w:r>
      <w:r w:rsidRPr="00FD0EA6">
        <w:rPr>
          <w:rFonts w:ascii="Arial" w:hAnsi="Arial" w:cs="Arial"/>
          <w:sz w:val="20"/>
          <w:lang w:val="en-US"/>
        </w:rPr>
        <w:t xml:space="preserve"> </w:t>
      </w:r>
      <w:r w:rsidR="00BA3234" w:rsidRPr="00FD0EA6">
        <w:rPr>
          <w:rFonts w:ascii="Arial" w:hAnsi="Arial" w:cs="Arial"/>
          <w:sz w:val="20"/>
          <w:lang w:val="en-US"/>
        </w:rPr>
        <w:t>are</w:t>
      </w:r>
      <w:r w:rsidRPr="00FD0EA6">
        <w:rPr>
          <w:rFonts w:ascii="Arial" w:hAnsi="Arial" w:cs="Arial"/>
          <w:sz w:val="20"/>
          <w:lang w:val="en-US"/>
        </w:rPr>
        <w:t xml:space="preserve"> </w:t>
      </w:r>
      <w:r w:rsidR="008F7E48" w:rsidRPr="00FD0EA6">
        <w:rPr>
          <w:rFonts w:ascii="Arial" w:hAnsi="Arial" w:cs="Arial"/>
          <w:sz w:val="20"/>
          <w:lang w:val="en-US"/>
        </w:rPr>
        <w:t>Eng</w:t>
      </w:r>
      <w:r w:rsidR="00EB2784" w:rsidRPr="00FD0EA6">
        <w:rPr>
          <w:rFonts w:ascii="Arial" w:hAnsi="Arial" w:cs="Arial"/>
          <w:sz w:val="20"/>
          <w:lang w:val="en-US"/>
        </w:rPr>
        <w:t>l</w:t>
      </w:r>
      <w:r w:rsidR="008F7E48" w:rsidRPr="00FD0EA6">
        <w:rPr>
          <w:rFonts w:ascii="Arial" w:hAnsi="Arial" w:cs="Arial"/>
          <w:sz w:val="20"/>
          <w:lang w:val="en-US"/>
        </w:rPr>
        <w:t>ish</w:t>
      </w:r>
      <w:r w:rsidR="00BA3234" w:rsidRPr="00FD0EA6">
        <w:rPr>
          <w:rFonts w:ascii="Arial" w:hAnsi="Arial" w:cs="Arial"/>
          <w:sz w:val="20"/>
          <w:lang w:val="en-US"/>
        </w:rPr>
        <w:t xml:space="preserve"> for the lectures made by French professors and Russian or English for the Russian colleagues</w:t>
      </w:r>
      <w:r w:rsidRPr="00FD0EA6">
        <w:rPr>
          <w:rFonts w:ascii="Arial" w:hAnsi="Arial" w:cs="Arial"/>
          <w:sz w:val="20"/>
          <w:lang w:val="en-US"/>
        </w:rPr>
        <w:t>.</w:t>
      </w:r>
    </w:p>
    <w:p w:rsidR="00045D0A" w:rsidRPr="00FD0EA6" w:rsidRDefault="00045D0A" w:rsidP="00005E38">
      <w:pPr>
        <w:pStyle w:val="Sansinterligne"/>
        <w:jc w:val="both"/>
        <w:rPr>
          <w:rFonts w:ascii="Arial" w:hAnsi="Arial" w:cs="Arial"/>
          <w:b/>
          <w:sz w:val="20"/>
          <w:lang w:val="en-US"/>
        </w:rPr>
      </w:pPr>
    </w:p>
    <w:p w:rsidR="008F7E48" w:rsidRPr="00FD0EA6" w:rsidRDefault="00045D0A" w:rsidP="00005E38">
      <w:pPr>
        <w:pStyle w:val="Sansinterligne"/>
        <w:jc w:val="both"/>
        <w:rPr>
          <w:rFonts w:ascii="Arial" w:hAnsi="Arial" w:cs="Arial"/>
          <w:sz w:val="20"/>
          <w:lang w:val="en-US"/>
        </w:rPr>
      </w:pPr>
      <w:r w:rsidRPr="00FD0EA6">
        <w:rPr>
          <w:rFonts w:ascii="Arial" w:hAnsi="Arial" w:cs="Arial"/>
          <w:b/>
          <w:sz w:val="20"/>
          <w:lang w:val="en-US"/>
        </w:rPr>
        <w:t>Article 7 –</w:t>
      </w:r>
      <w:r w:rsidR="00BA3234" w:rsidRPr="00FD0EA6">
        <w:rPr>
          <w:rFonts w:ascii="Arial" w:hAnsi="Arial" w:cs="Arial"/>
          <w:b/>
          <w:sz w:val="20"/>
          <w:lang w:val="en-US"/>
        </w:rPr>
        <w:t>E</w:t>
      </w:r>
      <w:r w:rsidR="00044F7C" w:rsidRPr="00FD0EA6">
        <w:rPr>
          <w:rFonts w:ascii="Arial" w:hAnsi="Arial" w:cs="Arial"/>
          <w:b/>
          <w:sz w:val="20"/>
          <w:lang w:val="en-US"/>
        </w:rPr>
        <w:t xml:space="preserve">xams </w:t>
      </w:r>
      <w:r w:rsidR="008F7E48" w:rsidRPr="00FD0EA6">
        <w:rPr>
          <w:rFonts w:ascii="Arial" w:hAnsi="Arial" w:cs="Arial"/>
          <w:b/>
          <w:sz w:val="20"/>
          <w:lang w:val="en-US"/>
        </w:rPr>
        <w:t>and control of knowledge</w:t>
      </w:r>
    </w:p>
    <w:p w:rsidR="00045D0A" w:rsidRPr="00FD0EA6" w:rsidRDefault="00045D0A" w:rsidP="00005E38">
      <w:pPr>
        <w:pStyle w:val="Sansinterligne"/>
        <w:jc w:val="both"/>
        <w:rPr>
          <w:rFonts w:ascii="Arial" w:hAnsi="Arial" w:cs="Arial"/>
          <w:sz w:val="20"/>
          <w:lang w:val="en-US"/>
        </w:rPr>
      </w:pPr>
    </w:p>
    <w:p w:rsidR="00045D0A" w:rsidRPr="00FD0EA6" w:rsidRDefault="002D2FC9" w:rsidP="00005E38">
      <w:pPr>
        <w:pStyle w:val="Sansinterligne"/>
        <w:jc w:val="both"/>
        <w:rPr>
          <w:rFonts w:ascii="Arial" w:hAnsi="Arial" w:cs="Arial"/>
          <w:sz w:val="20"/>
          <w:lang w:val="en-US"/>
        </w:rPr>
      </w:pPr>
      <w:r w:rsidRPr="00FD0EA6">
        <w:rPr>
          <w:rFonts w:ascii="Arial" w:hAnsi="Arial" w:cs="Arial"/>
          <w:sz w:val="20"/>
          <w:lang w:val="en-US"/>
        </w:rPr>
        <w:t xml:space="preserve">The steering committee defines and controls the examination process, the translation of grades between </w:t>
      </w:r>
      <w:r w:rsidR="00C0243C" w:rsidRPr="00FD0EA6">
        <w:rPr>
          <w:rFonts w:ascii="Arial" w:hAnsi="Arial" w:cs="Arial"/>
          <w:sz w:val="20"/>
          <w:lang w:val="en-US"/>
        </w:rPr>
        <w:t>Russian and French procedures, the</w:t>
      </w:r>
      <w:r w:rsidRPr="00FD0EA6">
        <w:rPr>
          <w:rFonts w:ascii="Arial" w:hAnsi="Arial" w:cs="Arial"/>
          <w:sz w:val="20"/>
          <w:lang w:val="en-US"/>
        </w:rPr>
        <w:t xml:space="preserve"> defense</w:t>
      </w:r>
      <w:r w:rsidR="00C0243C" w:rsidRPr="00FD0EA6">
        <w:rPr>
          <w:rFonts w:ascii="Arial" w:hAnsi="Arial" w:cs="Arial"/>
          <w:sz w:val="20"/>
          <w:lang w:val="en-US"/>
        </w:rPr>
        <w:t>s</w:t>
      </w:r>
      <w:r w:rsidRPr="00FD0EA6">
        <w:rPr>
          <w:rFonts w:ascii="Arial" w:hAnsi="Arial" w:cs="Arial"/>
          <w:sz w:val="20"/>
          <w:lang w:val="en-US"/>
        </w:rPr>
        <w:t xml:space="preserve"> of thesis and case studies. It organizes the final jury.</w:t>
      </w:r>
    </w:p>
    <w:p w:rsidR="00E41B8E" w:rsidRPr="00FD0EA6" w:rsidRDefault="00E41B8E" w:rsidP="00005E38">
      <w:pPr>
        <w:pStyle w:val="Sansinterligne"/>
        <w:jc w:val="both"/>
        <w:rPr>
          <w:rFonts w:ascii="Arial" w:hAnsi="Arial" w:cs="Arial"/>
          <w:b/>
          <w:sz w:val="20"/>
          <w:lang w:val="en-US"/>
        </w:rPr>
      </w:pPr>
    </w:p>
    <w:p w:rsidR="00044F7C" w:rsidRPr="00FD0EA6" w:rsidRDefault="00045D0A" w:rsidP="00005E38">
      <w:pPr>
        <w:pStyle w:val="Sansinterligne"/>
        <w:jc w:val="both"/>
        <w:rPr>
          <w:rFonts w:ascii="Arial" w:hAnsi="Arial" w:cs="Arial"/>
          <w:b/>
          <w:sz w:val="20"/>
          <w:lang w:val="en-US"/>
        </w:rPr>
      </w:pPr>
      <w:r w:rsidRPr="00FD0EA6">
        <w:rPr>
          <w:rFonts w:ascii="Arial" w:hAnsi="Arial" w:cs="Arial"/>
          <w:b/>
          <w:sz w:val="20"/>
          <w:lang w:val="en-US"/>
        </w:rPr>
        <w:t>Article 8 –</w:t>
      </w:r>
      <w:r w:rsidR="00E41B8E" w:rsidRPr="00FD0EA6">
        <w:rPr>
          <w:rFonts w:ascii="Arial" w:hAnsi="Arial" w:cs="Arial"/>
          <w:b/>
          <w:sz w:val="20"/>
          <w:lang w:val="en-US"/>
        </w:rPr>
        <w:t xml:space="preserve"> </w:t>
      </w:r>
      <w:r w:rsidR="004E080A" w:rsidRPr="00FD0EA6">
        <w:rPr>
          <w:rFonts w:ascii="Arial" w:hAnsi="Arial" w:cs="Arial"/>
          <w:b/>
          <w:sz w:val="20"/>
          <w:lang w:val="en-US"/>
        </w:rPr>
        <w:t>Graduation</w:t>
      </w:r>
    </w:p>
    <w:p w:rsidR="008F7E48" w:rsidRPr="00FD0EA6" w:rsidRDefault="008F7E48" w:rsidP="00005E38">
      <w:pPr>
        <w:pStyle w:val="Sansinterligne"/>
        <w:jc w:val="both"/>
        <w:rPr>
          <w:rFonts w:ascii="Arial" w:hAnsi="Arial" w:cs="Arial"/>
          <w:sz w:val="20"/>
          <w:lang w:val="en-US"/>
        </w:rPr>
      </w:pPr>
    </w:p>
    <w:p w:rsidR="005261B6" w:rsidRPr="00FD0EA6" w:rsidRDefault="005261B6" w:rsidP="00EB2784">
      <w:pPr>
        <w:pStyle w:val="Sansinterligne"/>
        <w:jc w:val="both"/>
        <w:rPr>
          <w:rFonts w:ascii="Arial" w:hAnsi="Arial" w:cs="Arial"/>
          <w:sz w:val="20"/>
          <w:lang w:val="en-US"/>
        </w:rPr>
      </w:pPr>
      <w:r w:rsidRPr="00FD0EA6">
        <w:rPr>
          <w:rFonts w:ascii="Arial" w:hAnsi="Arial" w:cs="Arial"/>
          <w:sz w:val="20"/>
          <w:lang w:val="en-US"/>
        </w:rPr>
        <w:t xml:space="preserve">To be graduated of the master degree GSASC, any </w:t>
      </w:r>
      <w:r w:rsidR="00FD0EA6" w:rsidRPr="00FD0EA6">
        <w:rPr>
          <w:rFonts w:ascii="Arial" w:hAnsi="Arial" w:cs="Arial"/>
          <w:sz w:val="20"/>
          <w:lang w:val="en-US"/>
        </w:rPr>
        <w:t>students have</w:t>
      </w:r>
      <w:r w:rsidRPr="00FD0EA6">
        <w:rPr>
          <w:rFonts w:ascii="Arial" w:hAnsi="Arial" w:cs="Arial"/>
          <w:sz w:val="20"/>
          <w:lang w:val="en-US"/>
        </w:rPr>
        <w:t xml:space="preserve"> to pass all of the exams and get an average grade of 10/20 in every unit</w:t>
      </w:r>
      <w:r w:rsidR="004E080A" w:rsidRPr="00FD0EA6">
        <w:rPr>
          <w:rFonts w:ascii="Arial" w:hAnsi="Arial" w:cs="Arial"/>
          <w:sz w:val="20"/>
          <w:lang w:val="en-US"/>
        </w:rPr>
        <w:t xml:space="preserve"> (</w:t>
      </w:r>
      <w:r w:rsidRPr="00FD0EA6">
        <w:rPr>
          <w:rFonts w:ascii="Arial" w:hAnsi="Arial" w:cs="Arial"/>
          <w:sz w:val="20"/>
          <w:lang w:val="en-US"/>
        </w:rPr>
        <w:t>called U.E in the agenda)</w:t>
      </w:r>
    </w:p>
    <w:p w:rsidR="008F7E48" w:rsidRPr="00FD0EA6" w:rsidRDefault="008F7E48" w:rsidP="00EB2784">
      <w:pPr>
        <w:pStyle w:val="Sansinterligne"/>
        <w:ind w:left="720"/>
        <w:jc w:val="both"/>
        <w:rPr>
          <w:rFonts w:ascii="Arial" w:hAnsi="Arial" w:cs="Arial"/>
          <w:sz w:val="20"/>
          <w:lang w:val="en-US"/>
        </w:rPr>
      </w:pPr>
    </w:p>
    <w:p w:rsidR="00FD0EA6" w:rsidRDefault="00931448" w:rsidP="00FD0EA6">
      <w:pPr>
        <w:pStyle w:val="Sansinterligne"/>
        <w:jc w:val="both"/>
        <w:rPr>
          <w:rFonts w:ascii="Arial" w:hAnsi="Arial" w:cs="Arial"/>
          <w:sz w:val="20"/>
          <w:lang w:val="en-US"/>
        </w:rPr>
      </w:pPr>
      <w:r w:rsidRPr="00FD0EA6">
        <w:rPr>
          <w:rFonts w:ascii="Arial" w:hAnsi="Arial" w:cs="Arial"/>
          <w:sz w:val="20"/>
          <w:lang w:val="en-US"/>
        </w:rPr>
        <w:t>The grades and results will be forwarded to the registrar's office of Lille 1 University which will subsequently forward the official diplomas to the Ural Federal University. Ural Federal University will forward them to the students and will send to Lille registration office a list with passport number and signature of every graduated</w:t>
      </w:r>
      <w:r w:rsidR="00FD0EA6">
        <w:rPr>
          <w:rFonts w:ascii="Arial" w:hAnsi="Arial" w:cs="Arial"/>
          <w:sz w:val="20"/>
          <w:lang w:val="en-US"/>
        </w:rPr>
        <w:t>.</w:t>
      </w:r>
    </w:p>
    <w:p w:rsidR="00595A42" w:rsidRDefault="00595A42" w:rsidP="00FD0EA6">
      <w:pPr>
        <w:pStyle w:val="Sansinterligne"/>
        <w:jc w:val="both"/>
        <w:rPr>
          <w:rFonts w:ascii="Arial" w:hAnsi="Arial" w:cs="Arial"/>
          <w:b/>
          <w:lang w:val="en-US"/>
        </w:rPr>
      </w:pPr>
    </w:p>
    <w:p w:rsidR="00595A42" w:rsidRDefault="00595A42" w:rsidP="00FD0EA6">
      <w:pPr>
        <w:pStyle w:val="Sansinterligne"/>
        <w:jc w:val="both"/>
        <w:rPr>
          <w:rFonts w:ascii="Arial" w:hAnsi="Arial" w:cs="Arial"/>
          <w:b/>
          <w:lang w:val="en-US"/>
        </w:rPr>
      </w:pPr>
    </w:p>
    <w:p w:rsidR="008F7E48" w:rsidRPr="00FD0EA6" w:rsidRDefault="008F7E48" w:rsidP="00FD0EA6">
      <w:pPr>
        <w:pStyle w:val="Sansinterligne"/>
        <w:jc w:val="both"/>
        <w:rPr>
          <w:rFonts w:ascii="Arial" w:hAnsi="Arial" w:cs="Arial"/>
          <w:sz w:val="20"/>
          <w:lang w:val="en-US"/>
        </w:rPr>
      </w:pPr>
      <w:r w:rsidRPr="00FD0EA6">
        <w:rPr>
          <w:rFonts w:ascii="Arial" w:hAnsi="Arial" w:cs="Arial"/>
          <w:b/>
          <w:lang w:val="en-US"/>
        </w:rPr>
        <w:lastRenderedPageBreak/>
        <w:t>Financial conditions</w:t>
      </w:r>
    </w:p>
    <w:p w:rsidR="008F7E48" w:rsidRPr="00FD0EA6" w:rsidRDefault="00AF6541" w:rsidP="00005E38">
      <w:pPr>
        <w:pStyle w:val="Sansinterligne"/>
        <w:jc w:val="both"/>
        <w:rPr>
          <w:rFonts w:ascii="Arial" w:hAnsi="Arial" w:cs="Arial"/>
          <w:b/>
          <w:sz w:val="20"/>
          <w:lang w:val="en-US"/>
        </w:rPr>
      </w:pPr>
      <w:r w:rsidRPr="00AF6541">
        <w:rPr>
          <w:rFonts w:ascii="Arial" w:hAnsi="Arial" w:cs="Arial"/>
          <w:b/>
          <w:sz w:val="20"/>
        </w:rPr>
        <w:pict>
          <v:rect id="_x0000_i1028" style="width:0;height:1.5pt" o:hralign="center" o:hrstd="t" o:hr="t" fillcolor="#a0a0a0" stroked="f"/>
        </w:pict>
      </w:r>
      <w:r w:rsidR="00045D0A" w:rsidRPr="00FD0EA6">
        <w:rPr>
          <w:rFonts w:ascii="Arial" w:hAnsi="Arial" w:cs="Arial"/>
          <w:b/>
          <w:sz w:val="20"/>
          <w:lang w:val="en-US"/>
        </w:rPr>
        <w:t xml:space="preserve"> </w:t>
      </w:r>
    </w:p>
    <w:p w:rsidR="003D4CDF" w:rsidRDefault="008F7E48" w:rsidP="00005E38">
      <w:pPr>
        <w:pStyle w:val="Sansinterligne"/>
        <w:jc w:val="both"/>
        <w:rPr>
          <w:rFonts w:ascii="Arial" w:hAnsi="Arial" w:cs="Arial"/>
          <w:sz w:val="20"/>
          <w:lang w:val="en-US"/>
        </w:rPr>
      </w:pPr>
      <w:r w:rsidRPr="00FD0EA6">
        <w:rPr>
          <w:rFonts w:ascii="Arial" w:hAnsi="Arial" w:cs="Arial"/>
          <w:sz w:val="20"/>
          <w:lang w:val="en-US"/>
        </w:rPr>
        <w:t xml:space="preserve">Ural Federal University </w:t>
      </w:r>
      <w:r w:rsidR="00D75728" w:rsidRPr="00FD0EA6">
        <w:rPr>
          <w:rFonts w:ascii="Arial" w:hAnsi="Arial" w:cs="Arial"/>
          <w:sz w:val="20"/>
          <w:lang w:val="en-US"/>
        </w:rPr>
        <w:t>provides</w:t>
      </w:r>
      <w:r w:rsidRPr="00FD0EA6">
        <w:rPr>
          <w:rFonts w:ascii="Arial" w:hAnsi="Arial" w:cs="Arial"/>
          <w:sz w:val="20"/>
          <w:lang w:val="en-US"/>
        </w:rPr>
        <w:t xml:space="preserve"> </w:t>
      </w:r>
      <w:r w:rsidR="003D4CDF">
        <w:rPr>
          <w:rFonts w:ascii="Arial" w:hAnsi="Arial" w:cs="Arial"/>
          <w:sz w:val="20"/>
          <w:lang w:val="en-US"/>
        </w:rPr>
        <w:t>a</w:t>
      </w:r>
      <w:r w:rsidR="003D4CDF" w:rsidRPr="00FD0EA6">
        <w:rPr>
          <w:rFonts w:ascii="Arial" w:hAnsi="Arial" w:cs="Arial"/>
          <w:sz w:val="20"/>
          <w:lang w:val="en-US"/>
        </w:rPr>
        <w:t>dministrative offices and teaching facilities for training</w:t>
      </w:r>
      <w:r w:rsidR="003D4CDF">
        <w:rPr>
          <w:rFonts w:ascii="Arial" w:hAnsi="Arial" w:cs="Arial"/>
          <w:sz w:val="20"/>
          <w:lang w:val="en-US"/>
        </w:rPr>
        <w:t>.</w:t>
      </w:r>
    </w:p>
    <w:p w:rsidR="003D4CDF" w:rsidRDefault="003D4CDF" w:rsidP="00005E38">
      <w:pPr>
        <w:pStyle w:val="Sansinterligne"/>
        <w:jc w:val="both"/>
        <w:rPr>
          <w:rFonts w:ascii="Arial" w:hAnsi="Arial" w:cs="Arial"/>
          <w:sz w:val="20"/>
          <w:lang w:val="en-US"/>
        </w:rPr>
      </w:pPr>
    </w:p>
    <w:p w:rsidR="00D75728" w:rsidRPr="00FD0EA6" w:rsidRDefault="003D4CDF" w:rsidP="00005E38">
      <w:pPr>
        <w:pStyle w:val="Sansinterligne"/>
        <w:jc w:val="both"/>
        <w:rPr>
          <w:rFonts w:ascii="Arial" w:hAnsi="Arial" w:cs="Arial"/>
          <w:sz w:val="20"/>
          <w:lang w:val="en-US"/>
        </w:rPr>
      </w:pPr>
      <w:r w:rsidRPr="00FD0EA6">
        <w:rPr>
          <w:rFonts w:ascii="Arial" w:hAnsi="Arial" w:cs="Arial"/>
          <w:sz w:val="20"/>
          <w:lang w:val="en-US"/>
        </w:rPr>
        <w:t xml:space="preserve">Ural Federal University </w:t>
      </w:r>
      <w:r w:rsidR="008002EF">
        <w:rPr>
          <w:rFonts w:ascii="Arial" w:hAnsi="Arial" w:cs="Arial"/>
          <w:sz w:val="20"/>
          <w:lang w:val="en-US"/>
        </w:rPr>
        <w:t xml:space="preserve">pays </w:t>
      </w:r>
      <w:r w:rsidR="008F7E48" w:rsidRPr="00FD0EA6">
        <w:rPr>
          <w:rFonts w:ascii="Arial" w:hAnsi="Arial" w:cs="Arial"/>
          <w:sz w:val="20"/>
          <w:lang w:val="en-US"/>
        </w:rPr>
        <w:t>the following services:</w:t>
      </w:r>
      <w:r>
        <w:rPr>
          <w:rFonts w:ascii="Arial" w:hAnsi="Arial" w:cs="Arial"/>
          <w:sz w:val="20"/>
          <w:lang w:val="en-US"/>
        </w:rPr>
        <w:t xml:space="preserve"> </w:t>
      </w:r>
      <w:r w:rsidR="00595A42" w:rsidRPr="00FD0EA6">
        <w:rPr>
          <w:rFonts w:ascii="Arial" w:hAnsi="Arial" w:cs="Arial"/>
          <w:i/>
          <w:sz w:val="20"/>
          <w:lang w:val="en-US"/>
        </w:rPr>
        <w:t>Per</w:t>
      </w:r>
      <w:r w:rsidR="00FD0EA6" w:rsidRPr="00FD0EA6">
        <w:rPr>
          <w:rFonts w:ascii="Arial" w:hAnsi="Arial" w:cs="Arial"/>
          <w:i/>
          <w:sz w:val="20"/>
          <w:lang w:val="en-US"/>
        </w:rPr>
        <w:t xml:space="preserve"> </w:t>
      </w:r>
      <w:r w:rsidR="00354642" w:rsidRPr="00FD0EA6">
        <w:rPr>
          <w:rFonts w:ascii="Arial" w:hAnsi="Arial" w:cs="Arial"/>
          <w:i/>
          <w:sz w:val="20"/>
          <w:lang w:val="en-US"/>
        </w:rPr>
        <w:t>diem</w:t>
      </w:r>
      <w:r w:rsidR="00931448" w:rsidRPr="00FD0EA6">
        <w:rPr>
          <w:rFonts w:ascii="Arial" w:hAnsi="Arial" w:cs="Arial"/>
          <w:sz w:val="20"/>
          <w:lang w:val="en-US"/>
        </w:rPr>
        <w:t xml:space="preserve"> (</w:t>
      </w:r>
      <w:r w:rsidR="008002EF">
        <w:rPr>
          <w:rFonts w:ascii="Arial" w:hAnsi="Arial" w:cs="Arial"/>
          <w:sz w:val="20"/>
          <w:lang w:val="en-US"/>
        </w:rPr>
        <w:t>25</w:t>
      </w:r>
      <w:r w:rsidR="00931448" w:rsidRPr="00FD0EA6">
        <w:rPr>
          <w:rFonts w:ascii="Arial" w:hAnsi="Arial" w:cs="Arial"/>
          <w:sz w:val="20"/>
          <w:lang w:val="en-US"/>
        </w:rPr>
        <w:t>00 Roubles</w:t>
      </w:r>
      <w:r w:rsidR="003A0B5B">
        <w:rPr>
          <w:rFonts w:ascii="Arial" w:hAnsi="Arial" w:cs="Arial"/>
          <w:sz w:val="20"/>
          <w:lang w:val="en-US"/>
        </w:rPr>
        <w:t xml:space="preserve"> (</w:t>
      </w:r>
      <w:r w:rsidR="003A0B5B">
        <w:rPr>
          <w:noProof/>
          <w:color w:val="0000FF"/>
        </w:rPr>
        <w:drawing>
          <wp:inline distT="0" distB="0" distL="0" distR="0">
            <wp:extent cx="67945" cy="95250"/>
            <wp:effectExtent l="19050" t="0" r="8255" b="0"/>
            <wp:docPr id="10" name="Image 10" descr="Rouble russe">
              <a:hlinkClick xmlns:a="http://schemas.openxmlformats.org/drawingml/2006/main" r:id="rId7" tooltip="&quot;Rouble ru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ble russe">
                      <a:hlinkClick r:id="rId7" tooltip="&quot;Rouble russe&quot;"/>
                    </pic:cNvPr>
                    <pic:cNvPicPr>
                      <a:picLocks noChangeAspect="1" noChangeArrowheads="1"/>
                    </pic:cNvPicPr>
                  </pic:nvPicPr>
                  <pic:blipFill>
                    <a:blip r:embed="rId8" cstate="print"/>
                    <a:srcRect/>
                    <a:stretch>
                      <a:fillRect/>
                    </a:stretch>
                  </pic:blipFill>
                  <pic:spPr bwMode="auto">
                    <a:xfrm>
                      <a:off x="0" y="0"/>
                      <a:ext cx="67945" cy="95250"/>
                    </a:xfrm>
                    <a:prstGeom prst="rect">
                      <a:avLst/>
                    </a:prstGeom>
                    <a:noFill/>
                    <a:ln w="9525">
                      <a:noFill/>
                      <a:miter lim="800000"/>
                      <a:headEnd/>
                      <a:tailEnd/>
                    </a:ln>
                  </pic:spPr>
                </pic:pic>
              </a:graphicData>
            </a:graphic>
          </wp:inline>
        </w:drawing>
      </w:r>
      <w:r w:rsidR="003A0B5B" w:rsidRPr="003A0B5B">
        <w:rPr>
          <w:rFonts w:ascii="Arial" w:hAnsi="Arial" w:cs="Arial"/>
          <w:sz w:val="20"/>
          <w:lang w:val="en-US"/>
        </w:rPr>
        <w:t>)</w:t>
      </w:r>
      <w:r w:rsidR="00931448" w:rsidRPr="00FD0EA6">
        <w:rPr>
          <w:rFonts w:ascii="Arial" w:hAnsi="Arial" w:cs="Arial"/>
          <w:sz w:val="20"/>
          <w:lang w:val="en-US"/>
        </w:rPr>
        <w:t xml:space="preserve"> per day</w:t>
      </w:r>
      <w:r w:rsidR="00E41B8E" w:rsidRPr="00FD0EA6">
        <w:rPr>
          <w:rFonts w:ascii="Arial" w:hAnsi="Arial" w:cs="Arial"/>
          <w:sz w:val="20"/>
          <w:lang w:val="en-US"/>
        </w:rPr>
        <w:t>),</w:t>
      </w:r>
      <w:r w:rsidR="00354642" w:rsidRPr="00FD0EA6">
        <w:rPr>
          <w:rFonts w:ascii="Arial" w:hAnsi="Arial" w:cs="Arial"/>
          <w:sz w:val="20"/>
          <w:lang w:val="en-US"/>
        </w:rPr>
        <w:t xml:space="preserve"> </w:t>
      </w:r>
      <w:r w:rsidR="00E41B8E" w:rsidRPr="00FD0EA6">
        <w:rPr>
          <w:rFonts w:ascii="Arial" w:hAnsi="Arial" w:cs="Arial"/>
          <w:sz w:val="20"/>
          <w:lang w:val="en-US"/>
        </w:rPr>
        <w:t xml:space="preserve">visa fees, </w:t>
      </w:r>
      <w:r w:rsidR="00D75728" w:rsidRPr="00FD0EA6">
        <w:rPr>
          <w:rFonts w:ascii="Arial" w:hAnsi="Arial" w:cs="Arial"/>
          <w:sz w:val="20"/>
          <w:lang w:val="en-US"/>
        </w:rPr>
        <w:t>travel cos</w:t>
      </w:r>
      <w:r w:rsidR="008F7E48" w:rsidRPr="00FD0EA6">
        <w:rPr>
          <w:rFonts w:ascii="Arial" w:hAnsi="Arial" w:cs="Arial"/>
          <w:sz w:val="20"/>
          <w:lang w:val="en-US"/>
        </w:rPr>
        <w:t xml:space="preserve">ts and accommodation for </w:t>
      </w:r>
      <w:r w:rsidR="00D75728" w:rsidRPr="00FD0EA6">
        <w:rPr>
          <w:rFonts w:ascii="Arial" w:hAnsi="Arial" w:cs="Arial"/>
          <w:sz w:val="20"/>
          <w:lang w:val="en-US"/>
        </w:rPr>
        <w:t>teachers from Lille 1 University.</w:t>
      </w:r>
    </w:p>
    <w:p w:rsidR="00D75728" w:rsidRPr="00FD0EA6" w:rsidRDefault="00D75728" w:rsidP="00005E38">
      <w:pPr>
        <w:pStyle w:val="Sansinterligne"/>
        <w:jc w:val="both"/>
        <w:rPr>
          <w:rFonts w:ascii="Arial" w:hAnsi="Arial" w:cs="Arial"/>
          <w:sz w:val="20"/>
          <w:lang w:val="en-US"/>
        </w:rPr>
      </w:pPr>
    </w:p>
    <w:p w:rsidR="008F7E48" w:rsidRDefault="008F7E48" w:rsidP="00005E38">
      <w:pPr>
        <w:pStyle w:val="Sansinterligne"/>
        <w:jc w:val="both"/>
        <w:rPr>
          <w:rFonts w:ascii="Arial" w:hAnsi="Arial" w:cs="Arial"/>
          <w:sz w:val="20"/>
          <w:lang w:val="en-US"/>
        </w:rPr>
      </w:pPr>
      <w:r w:rsidRPr="00FD0EA6">
        <w:rPr>
          <w:rFonts w:ascii="Arial" w:hAnsi="Arial" w:cs="Arial"/>
          <w:sz w:val="20"/>
          <w:lang w:val="en-US"/>
        </w:rPr>
        <w:t>Ural Federal University</w:t>
      </w:r>
      <w:r w:rsidR="00D75728" w:rsidRPr="00FD0EA6">
        <w:rPr>
          <w:rFonts w:ascii="Arial" w:hAnsi="Arial" w:cs="Arial"/>
          <w:sz w:val="20"/>
          <w:lang w:val="en-US"/>
        </w:rPr>
        <w:t xml:space="preserve"> </w:t>
      </w:r>
      <w:r w:rsidR="003D4CDF">
        <w:rPr>
          <w:rFonts w:ascii="Arial" w:hAnsi="Arial" w:cs="Arial"/>
          <w:sz w:val="20"/>
          <w:lang w:val="en-US"/>
        </w:rPr>
        <w:t xml:space="preserve">pays </w:t>
      </w:r>
      <w:r w:rsidRPr="00FD0EA6">
        <w:rPr>
          <w:rFonts w:ascii="Arial" w:hAnsi="Arial" w:cs="Arial"/>
          <w:sz w:val="20"/>
          <w:lang w:val="en-US"/>
        </w:rPr>
        <w:t xml:space="preserve">teaching hours at the hourly rate </w:t>
      </w:r>
      <w:r w:rsidR="00E86999" w:rsidRPr="00FD0EA6">
        <w:rPr>
          <w:rFonts w:ascii="Arial" w:hAnsi="Arial" w:cs="Arial"/>
          <w:sz w:val="20"/>
          <w:lang w:val="en-US"/>
        </w:rPr>
        <w:t>one hundred</w:t>
      </w:r>
      <w:r w:rsidR="003A0B5B">
        <w:rPr>
          <w:rFonts w:ascii="Arial" w:hAnsi="Arial" w:cs="Arial"/>
          <w:sz w:val="20"/>
          <w:lang w:val="en-US"/>
        </w:rPr>
        <w:t xml:space="preserve"> (100)</w:t>
      </w:r>
      <w:r w:rsidR="00E86999" w:rsidRPr="00FD0EA6">
        <w:rPr>
          <w:rFonts w:ascii="Arial" w:hAnsi="Arial" w:cs="Arial"/>
          <w:sz w:val="20"/>
          <w:lang w:val="en-US"/>
        </w:rPr>
        <w:t xml:space="preserve"> </w:t>
      </w:r>
      <w:r w:rsidR="003A0B5B" w:rsidRPr="00FD0EA6">
        <w:rPr>
          <w:rFonts w:ascii="Arial" w:hAnsi="Arial" w:cs="Arial"/>
          <w:sz w:val="20"/>
          <w:lang w:val="en-US"/>
        </w:rPr>
        <w:t>Euros</w:t>
      </w:r>
      <w:r w:rsidR="003A0B5B">
        <w:rPr>
          <w:rFonts w:ascii="Arial" w:hAnsi="Arial" w:cs="Arial"/>
          <w:sz w:val="20"/>
          <w:lang w:val="en-US"/>
        </w:rPr>
        <w:t xml:space="preserve"> (€)</w:t>
      </w:r>
      <w:r w:rsidRPr="00FD0EA6">
        <w:rPr>
          <w:rFonts w:ascii="Arial" w:hAnsi="Arial" w:cs="Arial"/>
          <w:sz w:val="20"/>
          <w:lang w:val="en-US"/>
        </w:rPr>
        <w:t>.</w:t>
      </w:r>
      <w:r w:rsidR="003D4CDF">
        <w:rPr>
          <w:rFonts w:ascii="Arial" w:hAnsi="Arial" w:cs="Arial"/>
          <w:sz w:val="20"/>
          <w:lang w:val="en-US"/>
        </w:rPr>
        <w:t xml:space="preserve"> The payment is insured within 30 days maximum after the end of the teaching courses, by bank transfer to </w:t>
      </w:r>
      <w:r w:rsidR="003D4CDF" w:rsidRPr="00FD0EA6">
        <w:rPr>
          <w:rFonts w:ascii="Arial" w:hAnsi="Arial" w:cs="Arial"/>
          <w:sz w:val="20"/>
          <w:lang w:val="en-US"/>
        </w:rPr>
        <w:t xml:space="preserve">teachers </w:t>
      </w:r>
      <w:r w:rsidR="003D4CDF">
        <w:rPr>
          <w:rFonts w:ascii="Arial" w:hAnsi="Arial" w:cs="Arial"/>
          <w:sz w:val="20"/>
          <w:lang w:val="en-US"/>
        </w:rPr>
        <w:t>of</w:t>
      </w:r>
      <w:r w:rsidR="003D4CDF" w:rsidRPr="00FD0EA6">
        <w:rPr>
          <w:rFonts w:ascii="Arial" w:hAnsi="Arial" w:cs="Arial"/>
          <w:sz w:val="20"/>
          <w:lang w:val="en-US"/>
        </w:rPr>
        <w:t xml:space="preserve"> Lille 1 University</w:t>
      </w:r>
      <w:r w:rsidR="003D4CDF">
        <w:rPr>
          <w:rFonts w:ascii="Arial" w:hAnsi="Arial" w:cs="Arial"/>
          <w:sz w:val="20"/>
          <w:lang w:val="en-US"/>
        </w:rPr>
        <w:t xml:space="preserve">. </w:t>
      </w:r>
    </w:p>
    <w:p w:rsidR="003D4CDF" w:rsidRPr="00FD0EA6" w:rsidRDefault="003D4CDF" w:rsidP="00005E38">
      <w:pPr>
        <w:pStyle w:val="Sansinterligne"/>
        <w:jc w:val="both"/>
        <w:rPr>
          <w:rFonts w:ascii="Arial" w:hAnsi="Arial" w:cs="Arial"/>
          <w:sz w:val="20"/>
          <w:lang w:val="en-US"/>
        </w:rPr>
      </w:pPr>
    </w:p>
    <w:p w:rsidR="00044F7C" w:rsidRPr="00FD0EA6" w:rsidRDefault="00044F7C" w:rsidP="00005E38">
      <w:pPr>
        <w:pStyle w:val="Sansinterligne"/>
        <w:jc w:val="both"/>
        <w:rPr>
          <w:rFonts w:ascii="Arial" w:hAnsi="Arial" w:cs="Arial"/>
          <w:b/>
          <w:sz w:val="20"/>
          <w:lang w:val="en-US"/>
        </w:rPr>
      </w:pPr>
    </w:p>
    <w:p w:rsidR="00044F7C" w:rsidRPr="00FD0EA6" w:rsidRDefault="00044F7C" w:rsidP="00005E38">
      <w:pPr>
        <w:pStyle w:val="Sansinterligne"/>
        <w:jc w:val="both"/>
        <w:rPr>
          <w:rFonts w:ascii="Arial" w:hAnsi="Arial" w:cs="Arial"/>
          <w:b/>
          <w:lang w:val="en-US"/>
        </w:rPr>
      </w:pPr>
      <w:r w:rsidRPr="00FD0EA6">
        <w:rPr>
          <w:rFonts w:ascii="Arial" w:hAnsi="Arial" w:cs="Arial"/>
          <w:b/>
          <w:lang w:val="en-US"/>
        </w:rPr>
        <w:t>Disputes and litigation</w:t>
      </w:r>
    </w:p>
    <w:p w:rsidR="00044F7C" w:rsidRPr="00FD0EA6" w:rsidRDefault="00AF6541" w:rsidP="00005E38">
      <w:pPr>
        <w:pStyle w:val="Sansinterligne"/>
        <w:jc w:val="both"/>
        <w:rPr>
          <w:rFonts w:ascii="Arial" w:hAnsi="Arial" w:cs="Arial"/>
          <w:b/>
          <w:sz w:val="20"/>
          <w:lang w:val="en-US"/>
        </w:rPr>
      </w:pPr>
      <w:r w:rsidRPr="00AF6541">
        <w:rPr>
          <w:rFonts w:ascii="Arial" w:hAnsi="Arial" w:cs="Arial"/>
          <w:b/>
          <w:sz w:val="20"/>
        </w:rPr>
        <w:pict>
          <v:rect id="_x0000_i1029" style="width:0;height:1.5pt" o:hralign="center" o:hrstd="t" o:hr="t" fillcolor="#a0a0a0" stroked="f"/>
        </w:pict>
      </w:r>
      <w:r w:rsidR="00044F7C" w:rsidRPr="00FD0EA6">
        <w:rPr>
          <w:rFonts w:ascii="Arial" w:hAnsi="Arial" w:cs="Arial"/>
          <w:b/>
          <w:sz w:val="20"/>
          <w:lang w:val="en-US"/>
        </w:rPr>
        <w:t xml:space="preserve"> </w:t>
      </w:r>
    </w:p>
    <w:p w:rsidR="00BF7EF4" w:rsidRPr="00FD0EA6" w:rsidRDefault="00044F7C" w:rsidP="00005E38">
      <w:pPr>
        <w:pStyle w:val="Sansinterligne"/>
        <w:jc w:val="both"/>
        <w:rPr>
          <w:rFonts w:ascii="Arial" w:hAnsi="Arial" w:cs="Arial"/>
          <w:sz w:val="20"/>
          <w:lang w:val="en-US"/>
        </w:rPr>
      </w:pPr>
      <w:r w:rsidRPr="00FD0EA6">
        <w:rPr>
          <w:rFonts w:ascii="Arial" w:hAnsi="Arial" w:cs="Arial"/>
          <w:sz w:val="20"/>
          <w:lang w:val="en-US"/>
        </w:rPr>
        <w:t xml:space="preserve">Any dispute arising under this agreement, concerning its interpretation, invalidity, </w:t>
      </w:r>
      <w:r w:rsidR="003A0B5B" w:rsidRPr="00FD0EA6">
        <w:rPr>
          <w:rFonts w:ascii="Arial" w:hAnsi="Arial" w:cs="Arial"/>
          <w:sz w:val="20"/>
          <w:lang w:val="en-US"/>
        </w:rPr>
        <w:t>implementation</w:t>
      </w:r>
      <w:r w:rsidRPr="00FD0EA6">
        <w:rPr>
          <w:rFonts w:ascii="Arial" w:hAnsi="Arial" w:cs="Arial"/>
          <w:sz w:val="20"/>
          <w:lang w:val="en-US"/>
        </w:rPr>
        <w:t xml:space="preserve"> or termination, and disputes </w:t>
      </w:r>
      <w:r w:rsidR="009D50C2" w:rsidRPr="00FD0EA6">
        <w:rPr>
          <w:rFonts w:ascii="Arial" w:hAnsi="Arial" w:cs="Arial"/>
          <w:sz w:val="20"/>
          <w:lang w:val="en-US"/>
        </w:rPr>
        <w:t>relating to complementary elements</w:t>
      </w:r>
      <w:r w:rsidRPr="00FD0EA6">
        <w:rPr>
          <w:rFonts w:ascii="Arial" w:hAnsi="Arial" w:cs="Arial"/>
          <w:sz w:val="20"/>
          <w:lang w:val="en-US"/>
        </w:rPr>
        <w:t xml:space="preserve"> or its adaptation to new conditions, shall be resolved by mutual agreement. </w:t>
      </w:r>
      <w:r w:rsidR="00BF7EF4" w:rsidRPr="00FD0EA6">
        <w:rPr>
          <w:rFonts w:ascii="Arial" w:hAnsi="Arial" w:cs="Arial"/>
          <w:sz w:val="20"/>
          <w:lang w:val="en-US"/>
        </w:rPr>
        <w:t>Without</w:t>
      </w:r>
      <w:r w:rsidRPr="00FD0EA6">
        <w:rPr>
          <w:rFonts w:ascii="Arial" w:hAnsi="Arial" w:cs="Arial"/>
          <w:sz w:val="20"/>
          <w:lang w:val="en-US"/>
        </w:rPr>
        <w:t xml:space="preserve"> such </w:t>
      </w:r>
      <w:r w:rsidR="00BF7EF4" w:rsidRPr="00FD0EA6">
        <w:rPr>
          <w:rFonts w:ascii="Arial" w:hAnsi="Arial" w:cs="Arial"/>
          <w:sz w:val="20"/>
          <w:lang w:val="en-US"/>
        </w:rPr>
        <w:t xml:space="preserve">an </w:t>
      </w:r>
      <w:r w:rsidRPr="00FD0EA6">
        <w:rPr>
          <w:rFonts w:ascii="Arial" w:hAnsi="Arial" w:cs="Arial"/>
          <w:sz w:val="20"/>
          <w:lang w:val="en-US"/>
        </w:rPr>
        <w:t xml:space="preserve">agreement, </w:t>
      </w:r>
      <w:r w:rsidR="00BF7EF4" w:rsidRPr="00FD0EA6">
        <w:rPr>
          <w:rFonts w:ascii="Arial" w:hAnsi="Arial" w:cs="Arial"/>
          <w:sz w:val="20"/>
          <w:lang w:val="en-US"/>
        </w:rPr>
        <w:t xml:space="preserve">a referee’s </w:t>
      </w:r>
      <w:r w:rsidR="003A0B5B" w:rsidRPr="00FD0EA6">
        <w:rPr>
          <w:rFonts w:ascii="Arial" w:hAnsi="Arial" w:cs="Arial"/>
          <w:sz w:val="20"/>
          <w:lang w:val="en-US"/>
        </w:rPr>
        <w:t>committee</w:t>
      </w:r>
      <w:r w:rsidR="00BF7EF4" w:rsidRPr="00FD0EA6">
        <w:rPr>
          <w:rFonts w:ascii="Arial" w:hAnsi="Arial" w:cs="Arial"/>
          <w:sz w:val="20"/>
          <w:lang w:val="en-US"/>
        </w:rPr>
        <w:t xml:space="preserve"> composed of members of both university evenly distributed will arbitrate the conflict.</w:t>
      </w:r>
    </w:p>
    <w:p w:rsidR="006D005D" w:rsidRPr="00FD0EA6" w:rsidRDefault="006D005D" w:rsidP="00005E38">
      <w:pPr>
        <w:pStyle w:val="Sansinterligne"/>
        <w:jc w:val="both"/>
        <w:rPr>
          <w:rFonts w:ascii="Arial" w:hAnsi="Arial" w:cs="Arial"/>
          <w:sz w:val="20"/>
          <w:lang w:val="en-US"/>
        </w:rPr>
      </w:pPr>
    </w:p>
    <w:p w:rsidR="00045D0A" w:rsidRPr="00FD0EA6" w:rsidRDefault="006D005D" w:rsidP="00005E38">
      <w:pPr>
        <w:pStyle w:val="Sansinterligne"/>
        <w:jc w:val="both"/>
        <w:rPr>
          <w:rFonts w:ascii="Arial" w:hAnsi="Arial" w:cs="Arial"/>
          <w:b/>
          <w:lang w:val="en-US"/>
        </w:rPr>
      </w:pPr>
      <w:r w:rsidRPr="00FD0EA6">
        <w:rPr>
          <w:rFonts w:ascii="Arial" w:hAnsi="Arial" w:cs="Arial"/>
          <w:b/>
          <w:lang w:val="en-US"/>
        </w:rPr>
        <w:t>Modalities, duration and agreement starting</w:t>
      </w:r>
    </w:p>
    <w:p w:rsidR="00045D0A" w:rsidRPr="00FD0EA6" w:rsidRDefault="00AF6541" w:rsidP="00005E38">
      <w:pPr>
        <w:pStyle w:val="Sansinterligne"/>
        <w:jc w:val="both"/>
        <w:rPr>
          <w:rFonts w:ascii="Arial" w:hAnsi="Arial" w:cs="Arial"/>
          <w:sz w:val="20"/>
          <w:lang w:val="en-US"/>
        </w:rPr>
      </w:pPr>
      <w:r w:rsidRPr="00AF6541">
        <w:rPr>
          <w:rFonts w:ascii="Arial" w:hAnsi="Arial" w:cs="Arial"/>
          <w:b/>
          <w:sz w:val="20"/>
        </w:rPr>
        <w:pict>
          <v:rect id="_x0000_i1030" style="width:0;height:1.5pt" o:hralign="center" o:hrstd="t" o:hr="t" fillcolor="#a0a0a0" stroked="f"/>
        </w:pict>
      </w:r>
      <w:r w:rsidR="00045D0A" w:rsidRPr="00FD0EA6">
        <w:rPr>
          <w:rFonts w:ascii="Arial" w:hAnsi="Arial" w:cs="Arial"/>
          <w:b/>
          <w:sz w:val="20"/>
          <w:lang w:val="en-US"/>
        </w:rPr>
        <w:t xml:space="preserve"> </w:t>
      </w:r>
      <w:r w:rsidR="00045D0A" w:rsidRPr="00FD0EA6">
        <w:rPr>
          <w:rFonts w:ascii="Arial" w:hAnsi="Arial" w:cs="Arial"/>
          <w:sz w:val="20"/>
          <w:lang w:val="en-US"/>
        </w:rPr>
        <w:t xml:space="preserve"> </w:t>
      </w:r>
    </w:p>
    <w:p w:rsidR="006D005D" w:rsidRPr="00FD0EA6" w:rsidRDefault="006D005D" w:rsidP="00005E38">
      <w:pPr>
        <w:pStyle w:val="Sansinterligne"/>
        <w:jc w:val="both"/>
        <w:rPr>
          <w:rFonts w:ascii="Arial" w:hAnsi="Arial" w:cs="Arial"/>
          <w:sz w:val="20"/>
          <w:lang w:val="en-US"/>
        </w:rPr>
      </w:pPr>
      <w:r w:rsidRPr="00FD0EA6">
        <w:rPr>
          <w:rFonts w:ascii="Arial" w:hAnsi="Arial" w:cs="Arial"/>
          <w:sz w:val="20"/>
          <w:lang w:val="en-US"/>
        </w:rPr>
        <w:t xml:space="preserve">This agreement is </w:t>
      </w:r>
      <w:r w:rsidR="001400A7" w:rsidRPr="00FD0EA6">
        <w:rPr>
          <w:rFonts w:ascii="Arial" w:hAnsi="Arial" w:cs="Arial"/>
          <w:sz w:val="20"/>
          <w:lang w:val="en-US"/>
        </w:rPr>
        <w:t xml:space="preserve">written in 2 original </w:t>
      </w:r>
      <w:r w:rsidR="00FD0EA6" w:rsidRPr="00FD0EA6">
        <w:rPr>
          <w:rFonts w:ascii="Arial" w:hAnsi="Arial" w:cs="Arial"/>
          <w:sz w:val="20"/>
          <w:lang w:val="en-US"/>
        </w:rPr>
        <w:t>copies</w:t>
      </w:r>
      <w:r w:rsidR="001400A7" w:rsidRPr="00FD0EA6">
        <w:rPr>
          <w:rFonts w:ascii="Arial" w:hAnsi="Arial" w:cs="Arial"/>
          <w:sz w:val="20"/>
          <w:lang w:val="en-US"/>
        </w:rPr>
        <w:t xml:space="preserve"> in English.</w:t>
      </w:r>
    </w:p>
    <w:p w:rsidR="006D005D" w:rsidRPr="00FD0EA6" w:rsidRDefault="006D005D" w:rsidP="00005E38">
      <w:pPr>
        <w:pStyle w:val="Sansinterligne"/>
        <w:jc w:val="both"/>
        <w:rPr>
          <w:rFonts w:ascii="Arial" w:hAnsi="Arial" w:cs="Arial"/>
          <w:sz w:val="20"/>
          <w:lang w:val="en-US"/>
        </w:rPr>
      </w:pPr>
    </w:p>
    <w:p w:rsidR="006D005D" w:rsidRPr="00FD0EA6" w:rsidRDefault="006D005D" w:rsidP="00005E38">
      <w:pPr>
        <w:pStyle w:val="Sansinterligne"/>
        <w:jc w:val="both"/>
        <w:rPr>
          <w:rFonts w:ascii="Arial" w:hAnsi="Arial" w:cs="Arial"/>
          <w:sz w:val="20"/>
          <w:lang w:val="en-US"/>
        </w:rPr>
      </w:pPr>
      <w:r w:rsidRPr="00FD0EA6">
        <w:rPr>
          <w:rFonts w:ascii="Arial" w:hAnsi="Arial" w:cs="Arial"/>
          <w:sz w:val="20"/>
          <w:lang w:val="en-US"/>
        </w:rPr>
        <w:t xml:space="preserve">This agreement is </w:t>
      </w:r>
      <w:r w:rsidR="001400A7" w:rsidRPr="00FD0EA6">
        <w:rPr>
          <w:rFonts w:ascii="Arial" w:hAnsi="Arial" w:cs="Arial"/>
          <w:sz w:val="20"/>
          <w:lang w:val="en-US"/>
        </w:rPr>
        <w:t xml:space="preserve">valid </w:t>
      </w:r>
      <w:r w:rsidRPr="00FD0EA6">
        <w:rPr>
          <w:rFonts w:ascii="Arial" w:hAnsi="Arial" w:cs="Arial"/>
          <w:sz w:val="20"/>
          <w:lang w:val="en-US"/>
        </w:rPr>
        <w:t xml:space="preserve">for a period of 4 years, after which the agreement will be revised. This agreement shall </w:t>
      </w:r>
      <w:r w:rsidR="001400A7" w:rsidRPr="00FD0EA6">
        <w:rPr>
          <w:rFonts w:ascii="Arial" w:hAnsi="Arial" w:cs="Arial"/>
          <w:sz w:val="20"/>
          <w:lang w:val="en-US"/>
        </w:rPr>
        <w:t xml:space="preserve">be </w:t>
      </w:r>
      <w:r w:rsidR="00FD0EA6" w:rsidRPr="00FD0EA6">
        <w:rPr>
          <w:rFonts w:ascii="Arial" w:hAnsi="Arial" w:cs="Arial"/>
          <w:sz w:val="20"/>
          <w:lang w:val="en-US"/>
        </w:rPr>
        <w:t>effective from the</w:t>
      </w:r>
      <w:r w:rsidRPr="00FD0EA6">
        <w:rPr>
          <w:rFonts w:ascii="Arial" w:hAnsi="Arial" w:cs="Arial"/>
          <w:sz w:val="20"/>
          <w:lang w:val="en-US"/>
        </w:rPr>
        <w:t xml:space="preserve"> academic year </w:t>
      </w:r>
      <w:r w:rsidR="00C6564E" w:rsidRPr="00F24E84">
        <w:rPr>
          <w:rFonts w:ascii="Arial" w:hAnsi="Arial"/>
          <w:sz w:val="20"/>
          <w:lang w:val="en-US"/>
        </w:rPr>
        <w:t>2015-2016 to 2018-19</w:t>
      </w:r>
      <w:r w:rsidRPr="00FD0EA6">
        <w:rPr>
          <w:rFonts w:ascii="Arial" w:hAnsi="Arial" w:cs="Arial"/>
          <w:sz w:val="20"/>
          <w:lang w:val="en-US"/>
        </w:rPr>
        <w:t>.</w:t>
      </w:r>
    </w:p>
    <w:p w:rsidR="006D005D" w:rsidRPr="00FD0EA6" w:rsidRDefault="006D005D" w:rsidP="00005E38">
      <w:pPr>
        <w:pStyle w:val="Sansinterligne"/>
        <w:jc w:val="both"/>
        <w:rPr>
          <w:rFonts w:ascii="Arial" w:hAnsi="Arial" w:cs="Arial"/>
          <w:sz w:val="20"/>
          <w:lang w:val="en-US"/>
        </w:rPr>
      </w:pPr>
    </w:p>
    <w:p w:rsidR="00844A6E" w:rsidRPr="00FD0EA6" w:rsidRDefault="001400A7" w:rsidP="00005E38">
      <w:pPr>
        <w:pStyle w:val="Sansinterligne"/>
        <w:jc w:val="both"/>
        <w:rPr>
          <w:rFonts w:ascii="Arial" w:hAnsi="Arial" w:cs="Arial"/>
          <w:sz w:val="20"/>
          <w:lang w:val="en-US"/>
        </w:rPr>
      </w:pPr>
      <w:r w:rsidRPr="00FD0EA6">
        <w:rPr>
          <w:rFonts w:ascii="Arial" w:hAnsi="Arial" w:cs="Arial"/>
          <w:sz w:val="20"/>
          <w:lang w:val="en-US"/>
        </w:rPr>
        <w:t>Changes in</w:t>
      </w:r>
      <w:r w:rsidR="006D005D" w:rsidRPr="00FD0EA6">
        <w:rPr>
          <w:rFonts w:ascii="Arial" w:hAnsi="Arial" w:cs="Arial"/>
          <w:sz w:val="20"/>
          <w:lang w:val="en-US"/>
        </w:rPr>
        <w:t xml:space="preserve"> this agreement </w:t>
      </w:r>
      <w:r w:rsidR="00C6564E" w:rsidRPr="00FD0EA6">
        <w:rPr>
          <w:rFonts w:ascii="Arial" w:hAnsi="Arial" w:cs="Arial"/>
          <w:sz w:val="20"/>
          <w:lang w:val="en-US"/>
        </w:rPr>
        <w:t>can</w:t>
      </w:r>
      <w:r w:rsidR="006D005D" w:rsidRPr="00FD0EA6">
        <w:rPr>
          <w:rFonts w:ascii="Arial" w:hAnsi="Arial" w:cs="Arial"/>
          <w:sz w:val="20"/>
          <w:lang w:val="en-US"/>
        </w:rPr>
        <w:t xml:space="preserve"> be requested at any time by the contra</w:t>
      </w:r>
      <w:r w:rsidR="00C6564E" w:rsidRPr="00FD0EA6">
        <w:rPr>
          <w:rFonts w:ascii="Arial" w:hAnsi="Arial" w:cs="Arial"/>
          <w:sz w:val="20"/>
          <w:lang w:val="en-US"/>
        </w:rPr>
        <w:t xml:space="preserve">cting parties and submitted again </w:t>
      </w:r>
      <w:r w:rsidRPr="00FD0EA6">
        <w:rPr>
          <w:rFonts w:ascii="Arial" w:hAnsi="Arial" w:cs="Arial"/>
          <w:sz w:val="20"/>
          <w:lang w:val="en-US"/>
        </w:rPr>
        <w:t xml:space="preserve">to the Steering </w:t>
      </w:r>
      <w:r w:rsidR="00FD0EA6" w:rsidRPr="00FD0EA6">
        <w:rPr>
          <w:rFonts w:ascii="Arial" w:hAnsi="Arial" w:cs="Arial"/>
          <w:sz w:val="20"/>
          <w:lang w:val="en-US"/>
        </w:rPr>
        <w:t>Committee</w:t>
      </w:r>
      <w:r w:rsidR="00FD0EA6">
        <w:rPr>
          <w:rFonts w:ascii="Arial" w:hAnsi="Arial" w:cs="Arial"/>
          <w:sz w:val="20"/>
          <w:lang w:val="en-US"/>
        </w:rPr>
        <w:t>.</w:t>
      </w:r>
    </w:p>
    <w:p w:rsidR="00844A6E" w:rsidRPr="00FD0EA6" w:rsidRDefault="00844A6E" w:rsidP="00005E38">
      <w:pPr>
        <w:pStyle w:val="Sansinterligne"/>
        <w:jc w:val="both"/>
        <w:rPr>
          <w:rFonts w:ascii="Arial" w:hAnsi="Arial" w:cs="Arial"/>
          <w:sz w:val="20"/>
          <w:lang w:val="en-US"/>
        </w:rPr>
      </w:pPr>
    </w:p>
    <w:p w:rsidR="003E5B87" w:rsidRPr="00F24E84" w:rsidRDefault="003E5B87" w:rsidP="003E5B87">
      <w:pPr>
        <w:rPr>
          <w:rFonts w:ascii="Trebuchet MS" w:hAnsi="Trebuchet MS"/>
          <w:sz w:val="20"/>
          <w:szCs w:val="20"/>
          <w:lang w:val="en-GB"/>
        </w:rPr>
      </w:pPr>
    </w:p>
    <w:p w:rsidR="003E5B87" w:rsidRPr="00707F8A" w:rsidRDefault="003E5B87" w:rsidP="003E5B87">
      <w:pPr>
        <w:rPr>
          <w:rFonts w:ascii="Trebuchet MS" w:hAnsi="Trebuchet MS"/>
          <w:sz w:val="20"/>
          <w:szCs w:val="20"/>
          <w:lang w:val="en-GB"/>
        </w:rPr>
      </w:pPr>
    </w:p>
    <w:tbl>
      <w:tblPr>
        <w:tblW w:w="0" w:type="auto"/>
        <w:tblInd w:w="514" w:type="dxa"/>
        <w:tblLayout w:type="fixed"/>
        <w:tblCellMar>
          <w:left w:w="71" w:type="dxa"/>
          <w:right w:w="71" w:type="dxa"/>
        </w:tblCellMar>
        <w:tblLook w:val="0000"/>
      </w:tblPr>
      <w:tblGrid>
        <w:gridCol w:w="4005"/>
        <w:gridCol w:w="4394"/>
      </w:tblGrid>
      <w:tr w:rsidR="003E5B87" w:rsidRPr="00EE5537">
        <w:tc>
          <w:tcPr>
            <w:tcW w:w="4005" w:type="dxa"/>
            <w:tcBorders>
              <w:top w:val="nil"/>
              <w:left w:val="nil"/>
              <w:bottom w:val="nil"/>
              <w:right w:val="nil"/>
            </w:tcBorders>
          </w:tcPr>
          <w:p w:rsidR="003E5B87" w:rsidRPr="00EE5537" w:rsidRDefault="003E5B87">
            <w:pPr>
              <w:jc w:val="center"/>
              <w:rPr>
                <w:rFonts w:ascii="Arial" w:hAnsi="Arial"/>
                <w:sz w:val="20"/>
                <w:szCs w:val="20"/>
                <w:lang w:val="en-GB"/>
              </w:rPr>
            </w:pPr>
            <w:r w:rsidRPr="00EE5537">
              <w:rPr>
                <w:rFonts w:ascii="Arial" w:hAnsi="Arial"/>
                <w:noProof/>
                <w:sz w:val="20"/>
                <w:szCs w:val="20"/>
                <w:lang w:val="en-GB"/>
              </w:rPr>
              <w:t>Signed at</w:t>
            </w:r>
          </w:p>
          <w:p w:rsidR="003E5B87" w:rsidRPr="00EE5537" w:rsidRDefault="003E5B87">
            <w:pPr>
              <w:jc w:val="center"/>
              <w:rPr>
                <w:rFonts w:ascii="Arial" w:hAnsi="Arial"/>
                <w:sz w:val="20"/>
                <w:szCs w:val="20"/>
                <w:lang w:val="en-GB"/>
              </w:rPr>
            </w:pPr>
          </w:p>
        </w:tc>
        <w:tc>
          <w:tcPr>
            <w:tcW w:w="4394" w:type="dxa"/>
            <w:tcBorders>
              <w:top w:val="nil"/>
              <w:left w:val="nil"/>
              <w:bottom w:val="nil"/>
              <w:right w:val="nil"/>
            </w:tcBorders>
          </w:tcPr>
          <w:p w:rsidR="003E5B87" w:rsidRPr="00EE5537" w:rsidRDefault="003E5B87">
            <w:pPr>
              <w:jc w:val="center"/>
              <w:rPr>
                <w:rFonts w:ascii="Arial" w:hAnsi="Arial"/>
                <w:sz w:val="20"/>
                <w:szCs w:val="20"/>
                <w:lang w:val="en-GB"/>
              </w:rPr>
            </w:pPr>
            <w:r w:rsidRPr="00EE5537">
              <w:rPr>
                <w:rFonts w:ascii="Arial" w:hAnsi="Arial"/>
                <w:noProof/>
                <w:sz w:val="20"/>
                <w:szCs w:val="20"/>
                <w:lang w:val="en-GB"/>
              </w:rPr>
              <w:t>Signed at</w:t>
            </w:r>
          </w:p>
          <w:p w:rsidR="003E5B87" w:rsidRPr="00EE5537" w:rsidRDefault="003E5B87">
            <w:pPr>
              <w:jc w:val="center"/>
              <w:rPr>
                <w:rFonts w:ascii="Arial" w:hAnsi="Arial"/>
                <w:sz w:val="20"/>
                <w:szCs w:val="20"/>
                <w:lang w:val="en-GB"/>
              </w:rPr>
            </w:pPr>
          </w:p>
        </w:tc>
      </w:tr>
      <w:tr w:rsidR="003E5B87" w:rsidRPr="00EE5537">
        <w:tc>
          <w:tcPr>
            <w:tcW w:w="4005" w:type="dxa"/>
            <w:tcBorders>
              <w:top w:val="nil"/>
              <w:left w:val="nil"/>
              <w:bottom w:val="nil"/>
              <w:right w:val="nil"/>
            </w:tcBorders>
          </w:tcPr>
          <w:p w:rsidR="003E5B87" w:rsidRDefault="003E5B87">
            <w:pPr>
              <w:jc w:val="center"/>
              <w:rPr>
                <w:rFonts w:ascii="Arial" w:hAnsi="Arial"/>
                <w:noProof/>
                <w:sz w:val="20"/>
                <w:szCs w:val="20"/>
                <w:lang w:val="en-GB"/>
              </w:rPr>
            </w:pPr>
            <w:r w:rsidRPr="00EE5537">
              <w:rPr>
                <w:rFonts w:ascii="Arial" w:hAnsi="Arial"/>
                <w:noProof/>
                <w:sz w:val="20"/>
                <w:szCs w:val="20"/>
                <w:lang w:val="en-GB"/>
              </w:rPr>
              <w:t>Date:</w:t>
            </w:r>
          </w:p>
          <w:p w:rsidR="00FD0EA6" w:rsidRPr="00EE5537" w:rsidRDefault="00FD0EA6">
            <w:pPr>
              <w:jc w:val="center"/>
              <w:rPr>
                <w:rFonts w:ascii="Arial" w:hAnsi="Arial"/>
                <w:sz w:val="20"/>
                <w:szCs w:val="20"/>
                <w:lang w:val="en-GB"/>
              </w:rPr>
            </w:pPr>
          </w:p>
        </w:tc>
        <w:tc>
          <w:tcPr>
            <w:tcW w:w="4394" w:type="dxa"/>
            <w:tcBorders>
              <w:top w:val="nil"/>
              <w:left w:val="nil"/>
              <w:bottom w:val="nil"/>
              <w:right w:val="nil"/>
            </w:tcBorders>
          </w:tcPr>
          <w:p w:rsidR="003E5B87" w:rsidRPr="00EE5537" w:rsidRDefault="003E5B87">
            <w:pPr>
              <w:jc w:val="center"/>
              <w:rPr>
                <w:rFonts w:ascii="Arial" w:hAnsi="Arial"/>
                <w:sz w:val="20"/>
                <w:szCs w:val="20"/>
                <w:lang w:val="en-GB"/>
              </w:rPr>
            </w:pPr>
            <w:r w:rsidRPr="00EE5537">
              <w:rPr>
                <w:rFonts w:ascii="Arial" w:hAnsi="Arial"/>
                <w:noProof/>
                <w:sz w:val="20"/>
                <w:szCs w:val="20"/>
                <w:lang w:val="en-GB"/>
              </w:rPr>
              <w:t>Date:</w:t>
            </w:r>
          </w:p>
        </w:tc>
      </w:tr>
      <w:tr w:rsidR="003E5B87" w:rsidRPr="00EE5537">
        <w:tc>
          <w:tcPr>
            <w:tcW w:w="4005" w:type="dxa"/>
            <w:tcBorders>
              <w:top w:val="nil"/>
              <w:left w:val="nil"/>
              <w:bottom w:val="nil"/>
              <w:right w:val="nil"/>
            </w:tcBorders>
          </w:tcPr>
          <w:p w:rsidR="003E5B87" w:rsidRPr="00EE5537" w:rsidRDefault="003E5B87">
            <w:pPr>
              <w:jc w:val="center"/>
              <w:rPr>
                <w:rFonts w:ascii="Arial" w:hAnsi="Arial"/>
                <w:sz w:val="20"/>
                <w:szCs w:val="20"/>
                <w:lang w:val="en-GB"/>
              </w:rPr>
            </w:pPr>
            <w:r w:rsidRPr="00EE5537">
              <w:rPr>
                <w:rFonts w:ascii="Arial" w:hAnsi="Arial"/>
                <w:noProof/>
                <w:sz w:val="20"/>
                <w:szCs w:val="20"/>
                <w:lang w:val="en-GB"/>
              </w:rPr>
              <w:t>Philippe ROLLET</w:t>
            </w:r>
          </w:p>
        </w:tc>
        <w:tc>
          <w:tcPr>
            <w:tcW w:w="4394" w:type="dxa"/>
            <w:tcBorders>
              <w:top w:val="nil"/>
              <w:left w:val="nil"/>
              <w:bottom w:val="nil"/>
              <w:right w:val="nil"/>
            </w:tcBorders>
          </w:tcPr>
          <w:p w:rsidR="003E5B87" w:rsidRPr="00EE5537" w:rsidRDefault="00EE5537">
            <w:pPr>
              <w:jc w:val="center"/>
              <w:rPr>
                <w:rFonts w:ascii="Arial" w:hAnsi="Arial"/>
                <w:sz w:val="20"/>
                <w:szCs w:val="20"/>
                <w:lang w:val="en-GB"/>
              </w:rPr>
            </w:pPr>
            <w:r w:rsidRPr="00EE5537">
              <w:rPr>
                <w:rFonts w:ascii="Arial" w:hAnsi="Arial"/>
                <w:sz w:val="20"/>
              </w:rPr>
              <w:t xml:space="preserve">Victor </w:t>
            </w:r>
            <w:r w:rsidR="003A0B5B" w:rsidRPr="00EE5537">
              <w:rPr>
                <w:rFonts w:ascii="Arial" w:hAnsi="Arial"/>
                <w:sz w:val="20"/>
              </w:rPr>
              <w:t>KOKSHAROV</w:t>
            </w:r>
          </w:p>
        </w:tc>
      </w:tr>
      <w:tr w:rsidR="003E5B87" w:rsidRPr="00EE5537">
        <w:tc>
          <w:tcPr>
            <w:tcW w:w="4005" w:type="dxa"/>
            <w:tcBorders>
              <w:top w:val="nil"/>
              <w:left w:val="nil"/>
              <w:bottom w:val="nil"/>
              <w:right w:val="nil"/>
            </w:tcBorders>
          </w:tcPr>
          <w:p w:rsidR="003E5B87" w:rsidRPr="00EE5537" w:rsidRDefault="003E5B87">
            <w:pPr>
              <w:jc w:val="center"/>
              <w:rPr>
                <w:rFonts w:ascii="Arial" w:hAnsi="Arial"/>
                <w:sz w:val="20"/>
                <w:szCs w:val="20"/>
                <w:lang w:val="en-GB"/>
              </w:rPr>
            </w:pPr>
          </w:p>
          <w:p w:rsidR="00EE5537" w:rsidRPr="00EE5537" w:rsidRDefault="00EE5537">
            <w:pPr>
              <w:jc w:val="center"/>
              <w:rPr>
                <w:rFonts w:ascii="Arial" w:hAnsi="Arial"/>
                <w:sz w:val="20"/>
                <w:szCs w:val="20"/>
                <w:lang w:val="en-GB"/>
              </w:rPr>
            </w:pPr>
          </w:p>
          <w:p w:rsidR="00EE5537" w:rsidRPr="00EE5537" w:rsidRDefault="00EE5537">
            <w:pPr>
              <w:jc w:val="center"/>
              <w:rPr>
                <w:rFonts w:ascii="Arial" w:hAnsi="Arial"/>
                <w:sz w:val="20"/>
                <w:szCs w:val="20"/>
                <w:lang w:val="en-GB"/>
              </w:rPr>
            </w:pPr>
          </w:p>
          <w:p w:rsidR="00EE5537" w:rsidRPr="00EE5537" w:rsidRDefault="00EE5537">
            <w:pPr>
              <w:jc w:val="center"/>
              <w:rPr>
                <w:rFonts w:ascii="Arial" w:hAnsi="Arial"/>
                <w:sz w:val="20"/>
                <w:szCs w:val="20"/>
                <w:lang w:val="en-GB"/>
              </w:rPr>
            </w:pPr>
          </w:p>
          <w:p w:rsidR="003E5B87" w:rsidRPr="00EE5537" w:rsidRDefault="003E5B87">
            <w:pPr>
              <w:jc w:val="center"/>
              <w:rPr>
                <w:rFonts w:ascii="Arial" w:hAnsi="Arial"/>
                <w:sz w:val="20"/>
                <w:szCs w:val="20"/>
                <w:lang w:val="en-GB"/>
              </w:rPr>
            </w:pPr>
          </w:p>
          <w:p w:rsidR="003E5B87" w:rsidRPr="00EE5537" w:rsidRDefault="003E5B87">
            <w:pPr>
              <w:jc w:val="center"/>
              <w:rPr>
                <w:rFonts w:ascii="Arial" w:hAnsi="Arial"/>
                <w:sz w:val="20"/>
                <w:szCs w:val="20"/>
                <w:lang w:val="en-GB"/>
              </w:rPr>
            </w:pPr>
          </w:p>
        </w:tc>
        <w:tc>
          <w:tcPr>
            <w:tcW w:w="4394" w:type="dxa"/>
            <w:tcBorders>
              <w:top w:val="nil"/>
              <w:left w:val="nil"/>
              <w:bottom w:val="nil"/>
              <w:right w:val="nil"/>
            </w:tcBorders>
          </w:tcPr>
          <w:p w:rsidR="00EE5537" w:rsidRDefault="00EE5537">
            <w:pPr>
              <w:jc w:val="center"/>
              <w:rPr>
                <w:rFonts w:ascii="Arial" w:hAnsi="Arial"/>
                <w:sz w:val="20"/>
                <w:szCs w:val="20"/>
                <w:lang w:val="en-GB"/>
              </w:rPr>
            </w:pPr>
          </w:p>
          <w:p w:rsidR="00EE5537" w:rsidRDefault="00EE5537">
            <w:pPr>
              <w:jc w:val="center"/>
              <w:rPr>
                <w:rFonts w:ascii="Arial" w:hAnsi="Arial"/>
                <w:sz w:val="20"/>
                <w:szCs w:val="20"/>
                <w:lang w:val="en-GB"/>
              </w:rPr>
            </w:pPr>
          </w:p>
          <w:p w:rsidR="00EE5537" w:rsidRDefault="00EE5537">
            <w:pPr>
              <w:jc w:val="center"/>
              <w:rPr>
                <w:rFonts w:ascii="Arial" w:hAnsi="Arial"/>
                <w:sz w:val="20"/>
                <w:szCs w:val="20"/>
                <w:lang w:val="en-GB"/>
              </w:rPr>
            </w:pPr>
          </w:p>
          <w:p w:rsidR="00EE5537" w:rsidRDefault="00EE5537">
            <w:pPr>
              <w:jc w:val="center"/>
              <w:rPr>
                <w:rFonts w:ascii="Arial" w:hAnsi="Arial"/>
                <w:sz w:val="20"/>
                <w:szCs w:val="20"/>
                <w:lang w:val="en-GB"/>
              </w:rPr>
            </w:pPr>
          </w:p>
          <w:p w:rsidR="00EE5537" w:rsidRDefault="00EE5537">
            <w:pPr>
              <w:jc w:val="center"/>
              <w:rPr>
                <w:rFonts w:ascii="Arial" w:hAnsi="Arial"/>
                <w:sz w:val="20"/>
                <w:szCs w:val="20"/>
                <w:lang w:val="en-GB"/>
              </w:rPr>
            </w:pPr>
          </w:p>
          <w:p w:rsidR="00EE5537" w:rsidRDefault="00EE5537">
            <w:pPr>
              <w:jc w:val="center"/>
              <w:rPr>
                <w:rFonts w:ascii="Arial" w:hAnsi="Arial"/>
                <w:sz w:val="20"/>
                <w:szCs w:val="20"/>
                <w:lang w:val="en-GB"/>
              </w:rPr>
            </w:pPr>
          </w:p>
          <w:p w:rsidR="00EE5537" w:rsidRDefault="00EE5537">
            <w:pPr>
              <w:jc w:val="center"/>
              <w:rPr>
                <w:rFonts w:ascii="Arial" w:hAnsi="Arial"/>
                <w:sz w:val="20"/>
                <w:szCs w:val="20"/>
                <w:lang w:val="en-GB"/>
              </w:rPr>
            </w:pPr>
          </w:p>
          <w:p w:rsidR="003E5B87" w:rsidRPr="00EE5537" w:rsidRDefault="003E5B87">
            <w:pPr>
              <w:jc w:val="center"/>
              <w:rPr>
                <w:rFonts w:ascii="Arial" w:hAnsi="Arial"/>
                <w:sz w:val="20"/>
                <w:szCs w:val="20"/>
                <w:lang w:val="en-GB"/>
              </w:rPr>
            </w:pPr>
          </w:p>
        </w:tc>
      </w:tr>
      <w:tr w:rsidR="003E5B87" w:rsidRPr="00EE5537">
        <w:tc>
          <w:tcPr>
            <w:tcW w:w="4005" w:type="dxa"/>
            <w:tcBorders>
              <w:top w:val="nil"/>
              <w:left w:val="nil"/>
              <w:bottom w:val="nil"/>
              <w:right w:val="nil"/>
            </w:tcBorders>
          </w:tcPr>
          <w:p w:rsidR="003E5B87" w:rsidRPr="00EE5537" w:rsidRDefault="003E5B87">
            <w:pPr>
              <w:jc w:val="center"/>
              <w:rPr>
                <w:rFonts w:ascii="Arial" w:hAnsi="Arial"/>
                <w:sz w:val="20"/>
                <w:szCs w:val="20"/>
                <w:lang w:val="en-GB"/>
              </w:rPr>
            </w:pPr>
            <w:r w:rsidRPr="00EE5537">
              <w:rPr>
                <w:rFonts w:ascii="Arial" w:hAnsi="Arial"/>
                <w:noProof/>
                <w:sz w:val="20"/>
                <w:szCs w:val="20"/>
                <w:lang w:val="en-GB"/>
              </w:rPr>
              <w:t>President</w:t>
            </w:r>
          </w:p>
        </w:tc>
        <w:tc>
          <w:tcPr>
            <w:tcW w:w="4394" w:type="dxa"/>
            <w:tcBorders>
              <w:top w:val="nil"/>
              <w:left w:val="nil"/>
              <w:bottom w:val="nil"/>
              <w:right w:val="nil"/>
            </w:tcBorders>
          </w:tcPr>
          <w:p w:rsidR="003E5B87" w:rsidRPr="00EE5537" w:rsidRDefault="00EE5537">
            <w:pPr>
              <w:jc w:val="center"/>
              <w:rPr>
                <w:rFonts w:ascii="Arial" w:hAnsi="Arial"/>
                <w:sz w:val="20"/>
                <w:szCs w:val="20"/>
                <w:lang w:val="en-GB"/>
              </w:rPr>
            </w:pPr>
            <w:r w:rsidRPr="00EE5537">
              <w:rPr>
                <w:rFonts w:ascii="Arial" w:hAnsi="Arial"/>
                <w:noProof/>
                <w:sz w:val="20"/>
                <w:szCs w:val="20"/>
                <w:lang w:val="en-GB"/>
              </w:rPr>
              <w:t>Rector</w:t>
            </w:r>
          </w:p>
        </w:tc>
      </w:tr>
      <w:tr w:rsidR="003E5B87" w:rsidRPr="00EE5537">
        <w:tc>
          <w:tcPr>
            <w:tcW w:w="4005" w:type="dxa"/>
            <w:tcBorders>
              <w:top w:val="nil"/>
              <w:left w:val="nil"/>
              <w:bottom w:val="nil"/>
              <w:right w:val="nil"/>
            </w:tcBorders>
          </w:tcPr>
          <w:p w:rsidR="003E5B87" w:rsidRPr="00EE5537" w:rsidRDefault="003E5B87" w:rsidP="00A37C41">
            <w:pPr>
              <w:jc w:val="center"/>
              <w:rPr>
                <w:rFonts w:ascii="Arial" w:hAnsi="Arial"/>
                <w:bCs/>
                <w:sz w:val="20"/>
                <w:szCs w:val="20"/>
                <w:lang w:val="en-GB"/>
              </w:rPr>
            </w:pPr>
            <w:r w:rsidRPr="00EE5537">
              <w:rPr>
                <w:rFonts w:ascii="Arial" w:hAnsi="Arial"/>
                <w:bCs/>
                <w:sz w:val="20"/>
                <w:szCs w:val="20"/>
                <w:lang w:val="en-GB"/>
              </w:rPr>
              <w:t>Lille 1 University</w:t>
            </w:r>
          </w:p>
        </w:tc>
        <w:tc>
          <w:tcPr>
            <w:tcW w:w="4394" w:type="dxa"/>
            <w:tcBorders>
              <w:top w:val="nil"/>
              <w:left w:val="nil"/>
              <w:bottom w:val="nil"/>
              <w:right w:val="nil"/>
            </w:tcBorders>
          </w:tcPr>
          <w:p w:rsidR="003E5B87" w:rsidRPr="00EE5537" w:rsidRDefault="00EE5537" w:rsidP="00EE5537">
            <w:pPr>
              <w:jc w:val="center"/>
              <w:rPr>
                <w:rFonts w:ascii="Arial" w:hAnsi="Arial"/>
                <w:noProof/>
                <w:sz w:val="20"/>
                <w:szCs w:val="20"/>
                <w:lang w:val="en-GB"/>
              </w:rPr>
            </w:pPr>
            <w:r w:rsidRPr="00EE5537">
              <w:rPr>
                <w:rFonts w:ascii="Arial" w:hAnsi="Arial"/>
                <w:sz w:val="20"/>
                <w:lang w:val="en-US"/>
              </w:rPr>
              <w:t>Ural Federal University</w:t>
            </w:r>
          </w:p>
        </w:tc>
      </w:tr>
      <w:tr w:rsidR="003E5B87" w:rsidRPr="00EE5537">
        <w:tc>
          <w:tcPr>
            <w:tcW w:w="4005" w:type="dxa"/>
            <w:tcBorders>
              <w:top w:val="nil"/>
              <w:left w:val="nil"/>
              <w:bottom w:val="nil"/>
              <w:right w:val="nil"/>
            </w:tcBorders>
          </w:tcPr>
          <w:p w:rsidR="003E5B87" w:rsidRPr="00EE5537" w:rsidRDefault="003E5B87" w:rsidP="00A37C41">
            <w:pPr>
              <w:jc w:val="center"/>
              <w:rPr>
                <w:rFonts w:ascii="Arial" w:hAnsi="Arial"/>
                <w:bCs/>
                <w:sz w:val="20"/>
                <w:szCs w:val="20"/>
                <w:lang w:val="en-GB"/>
              </w:rPr>
            </w:pPr>
          </w:p>
        </w:tc>
        <w:tc>
          <w:tcPr>
            <w:tcW w:w="4394" w:type="dxa"/>
            <w:tcBorders>
              <w:top w:val="nil"/>
              <w:left w:val="nil"/>
              <w:bottom w:val="nil"/>
              <w:right w:val="nil"/>
            </w:tcBorders>
          </w:tcPr>
          <w:p w:rsidR="003E5B87" w:rsidRPr="00EE5537" w:rsidRDefault="003E5B87">
            <w:pPr>
              <w:jc w:val="center"/>
              <w:rPr>
                <w:rFonts w:ascii="Arial" w:hAnsi="Arial"/>
                <w:sz w:val="20"/>
                <w:szCs w:val="20"/>
                <w:lang w:val="en-GB"/>
              </w:rPr>
            </w:pPr>
          </w:p>
        </w:tc>
      </w:tr>
      <w:tr w:rsidR="003E5B87" w:rsidRPr="00EE5537">
        <w:tc>
          <w:tcPr>
            <w:tcW w:w="4005" w:type="dxa"/>
            <w:tcBorders>
              <w:top w:val="nil"/>
              <w:left w:val="nil"/>
              <w:bottom w:val="nil"/>
              <w:right w:val="nil"/>
            </w:tcBorders>
          </w:tcPr>
          <w:p w:rsidR="003E5B87" w:rsidRPr="00EE5537" w:rsidRDefault="003E5B87">
            <w:pPr>
              <w:jc w:val="center"/>
              <w:rPr>
                <w:rFonts w:ascii="Arial" w:hAnsi="Arial"/>
                <w:sz w:val="20"/>
                <w:szCs w:val="20"/>
                <w:lang w:val="en-GB"/>
              </w:rPr>
            </w:pPr>
            <w:r w:rsidRPr="00EE5537">
              <w:rPr>
                <w:rFonts w:ascii="Arial" w:hAnsi="Arial"/>
                <w:noProof/>
                <w:sz w:val="20"/>
                <w:szCs w:val="20"/>
                <w:lang w:val="en-GB"/>
              </w:rPr>
              <w:t>France</w:t>
            </w:r>
          </w:p>
        </w:tc>
        <w:tc>
          <w:tcPr>
            <w:tcW w:w="4394" w:type="dxa"/>
            <w:tcBorders>
              <w:top w:val="nil"/>
              <w:left w:val="nil"/>
              <w:bottom w:val="nil"/>
              <w:right w:val="nil"/>
            </w:tcBorders>
          </w:tcPr>
          <w:p w:rsidR="003E5B87" w:rsidRPr="00EE5537" w:rsidRDefault="00EE5537">
            <w:pPr>
              <w:jc w:val="center"/>
              <w:rPr>
                <w:rFonts w:ascii="Arial" w:hAnsi="Arial"/>
                <w:sz w:val="20"/>
                <w:szCs w:val="20"/>
                <w:lang w:val="en-GB"/>
              </w:rPr>
            </w:pPr>
            <w:r w:rsidRPr="00EE5537">
              <w:rPr>
                <w:rFonts w:ascii="Arial" w:hAnsi="Arial"/>
                <w:noProof/>
                <w:sz w:val="20"/>
                <w:szCs w:val="20"/>
                <w:lang w:val="en-GB"/>
              </w:rPr>
              <w:t>Russia</w:t>
            </w:r>
          </w:p>
        </w:tc>
      </w:tr>
    </w:tbl>
    <w:p w:rsidR="0093449D" w:rsidRDefault="0093449D" w:rsidP="003E5B87">
      <w:pPr>
        <w:rPr>
          <w:rFonts w:ascii="Trebuchet MS" w:hAnsi="Trebuchet MS"/>
          <w:sz w:val="20"/>
          <w:szCs w:val="20"/>
          <w:lang w:val="en-GB"/>
        </w:rPr>
      </w:pPr>
    </w:p>
    <w:p w:rsidR="0093449D" w:rsidRDefault="0093449D" w:rsidP="0093449D">
      <w:pPr>
        <w:ind w:right="-340"/>
        <w:rPr>
          <w:lang w:val="ru-RU"/>
        </w:rPr>
      </w:pPr>
    </w:p>
    <w:p w:rsidR="00F35E9C" w:rsidRDefault="00F35E9C">
      <w:pPr>
        <w:rPr>
          <w:rFonts w:ascii="Trebuchet MS" w:hAnsi="Trebuchet MS"/>
          <w:sz w:val="20"/>
          <w:szCs w:val="20"/>
          <w:lang w:val="en-GB"/>
        </w:rPr>
      </w:pPr>
    </w:p>
    <w:p w:rsidR="00F35E9C" w:rsidRDefault="00F35E9C">
      <w:pPr>
        <w:rPr>
          <w:rFonts w:ascii="Trebuchet MS" w:hAnsi="Trebuchet MS"/>
          <w:sz w:val="20"/>
          <w:szCs w:val="20"/>
          <w:lang w:val="en-GB"/>
        </w:rPr>
      </w:pPr>
      <w:r>
        <w:rPr>
          <w:rFonts w:ascii="Trebuchet MS" w:hAnsi="Trebuchet MS"/>
          <w:sz w:val="20"/>
          <w:szCs w:val="20"/>
          <w:lang w:val="en-GB"/>
        </w:rPr>
        <w:br w:type="page"/>
      </w:r>
    </w:p>
    <w:p w:rsidR="00FD0EA6" w:rsidRPr="00F35E9C" w:rsidRDefault="00F35E9C">
      <w:pPr>
        <w:rPr>
          <w:rFonts w:ascii="Trebuchet MS" w:hAnsi="Trebuchet MS"/>
          <w:sz w:val="20"/>
          <w:szCs w:val="20"/>
        </w:rPr>
      </w:pPr>
      <w:r w:rsidRPr="00F35E9C">
        <w:rPr>
          <w:rFonts w:ascii="inherit" w:hAnsi="inherit" w:cs="Tahoma"/>
          <w:color w:val="262B33"/>
          <w:sz w:val="16"/>
          <w:szCs w:val="16"/>
        </w:rPr>
        <w:lastRenderedPageBreak/>
        <w:t> </w:t>
      </w:r>
    </w:p>
    <w:tbl>
      <w:tblPr>
        <w:tblpPr w:leftFromText="141" w:rightFromText="141" w:vertAnchor="page" w:horzAnchor="margin" w:tblpXSpec="center" w:tblpY="2064"/>
        <w:tblW w:w="10387" w:type="dxa"/>
        <w:tblLayout w:type="fixed"/>
        <w:tblCellMar>
          <w:left w:w="70" w:type="dxa"/>
          <w:right w:w="70" w:type="dxa"/>
        </w:tblCellMar>
        <w:tblLook w:val="0000"/>
      </w:tblPr>
      <w:tblGrid>
        <w:gridCol w:w="1837"/>
        <w:gridCol w:w="4734"/>
        <w:gridCol w:w="1071"/>
        <w:gridCol w:w="709"/>
        <w:gridCol w:w="1054"/>
        <w:gridCol w:w="982"/>
      </w:tblGrid>
      <w:tr w:rsidR="00FD0EA6" w:rsidRPr="00C13244" w:rsidTr="00C055B2">
        <w:trPr>
          <w:trHeight w:val="522"/>
        </w:trPr>
        <w:tc>
          <w:tcPr>
            <w:tcW w:w="1837" w:type="dxa"/>
            <w:tcBorders>
              <w:top w:val="single" w:sz="4" w:space="0" w:color="000000"/>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r>
              <w:rPr>
                <w:rFonts w:ascii="Arial" w:hAnsi="Arial" w:cs="Arial"/>
                <w:b/>
                <w:sz w:val="20"/>
                <w:szCs w:val="20"/>
              </w:rPr>
              <w:t>Teaching units</w:t>
            </w:r>
          </w:p>
        </w:tc>
        <w:tc>
          <w:tcPr>
            <w:tcW w:w="4734" w:type="dxa"/>
            <w:tcBorders>
              <w:top w:val="single" w:sz="4" w:space="0" w:color="000000"/>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r>
              <w:rPr>
                <w:rFonts w:ascii="Arial" w:hAnsi="Arial" w:cs="Arial"/>
                <w:b/>
                <w:sz w:val="20"/>
                <w:szCs w:val="20"/>
              </w:rPr>
              <w:t>Course title</w:t>
            </w:r>
          </w:p>
        </w:tc>
        <w:tc>
          <w:tcPr>
            <w:tcW w:w="1071" w:type="dxa"/>
            <w:tcBorders>
              <w:top w:val="single" w:sz="4" w:space="0" w:color="000000"/>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r>
              <w:rPr>
                <w:rFonts w:ascii="Arial" w:hAnsi="Arial" w:cs="Arial"/>
                <w:b/>
                <w:sz w:val="20"/>
                <w:szCs w:val="20"/>
              </w:rPr>
              <w:t>Teaching hours</w:t>
            </w:r>
          </w:p>
        </w:tc>
        <w:tc>
          <w:tcPr>
            <w:tcW w:w="709" w:type="dxa"/>
            <w:tcBorders>
              <w:top w:val="single" w:sz="4" w:space="0" w:color="000000"/>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r w:rsidRPr="00C13244">
              <w:rPr>
                <w:rFonts w:ascii="Arial" w:hAnsi="Arial" w:cs="Arial"/>
                <w:b/>
                <w:sz w:val="20"/>
                <w:szCs w:val="20"/>
              </w:rPr>
              <w:t>ECTS</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r>
              <w:rPr>
                <w:rFonts w:ascii="Arial" w:hAnsi="Arial" w:cs="Arial"/>
                <w:b/>
                <w:sz w:val="20"/>
                <w:szCs w:val="20"/>
              </w:rPr>
              <w:t>Taught by :</w:t>
            </w:r>
          </w:p>
        </w:tc>
      </w:tr>
      <w:tr w:rsidR="00FD0EA6" w:rsidRPr="00C13244" w:rsidTr="00C055B2">
        <w:trPr>
          <w:trHeight w:val="415"/>
        </w:trPr>
        <w:tc>
          <w:tcPr>
            <w:tcW w:w="7642" w:type="dxa"/>
            <w:gridSpan w:val="3"/>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bCs/>
                <w:sz w:val="20"/>
                <w:szCs w:val="20"/>
              </w:rPr>
            </w:pPr>
            <w:r w:rsidRPr="00C13244">
              <w:rPr>
                <w:rFonts w:ascii="Arial" w:hAnsi="Arial" w:cs="Arial"/>
                <w:b/>
                <w:bCs/>
                <w:sz w:val="20"/>
                <w:szCs w:val="20"/>
              </w:rPr>
              <w:t>Semestre</w:t>
            </w:r>
            <w:r>
              <w:rPr>
                <w:rFonts w:ascii="Arial" w:hAnsi="Arial" w:cs="Arial"/>
                <w:b/>
                <w:bCs/>
                <w:sz w:val="20"/>
                <w:szCs w:val="20"/>
              </w:rPr>
              <w:t xml:space="preserve"> 3</w:t>
            </w:r>
          </w:p>
        </w:tc>
        <w:tc>
          <w:tcPr>
            <w:tcW w:w="709"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iCs/>
                <w:sz w:val="20"/>
                <w:szCs w:val="20"/>
              </w:rPr>
            </w:pPr>
            <w:r w:rsidRPr="00C13244">
              <w:rPr>
                <w:rFonts w:ascii="Arial" w:hAnsi="Arial" w:cs="Arial"/>
                <w:b/>
                <w:iCs/>
                <w:sz w:val="20"/>
                <w:szCs w:val="20"/>
              </w:rPr>
              <w:t>30</w:t>
            </w:r>
          </w:p>
        </w:tc>
        <w:tc>
          <w:tcPr>
            <w:tcW w:w="1054" w:type="dxa"/>
            <w:tcBorders>
              <w:left w:val="single" w:sz="4" w:space="0" w:color="000000"/>
              <w:bottom w:val="single" w:sz="4" w:space="0" w:color="000000"/>
            </w:tcBorders>
            <w:shd w:val="clear" w:color="auto" w:fill="auto"/>
            <w:vAlign w:val="center"/>
          </w:tcPr>
          <w:p w:rsidR="00FD0EA6" w:rsidRPr="00C13244" w:rsidRDefault="00C055B2" w:rsidP="00FD0EA6">
            <w:pPr>
              <w:ind w:right="-32"/>
              <w:jc w:val="center"/>
              <w:rPr>
                <w:rFonts w:ascii="Arial" w:hAnsi="Arial" w:cs="Arial"/>
                <w:b/>
                <w:iCs/>
                <w:sz w:val="20"/>
                <w:szCs w:val="20"/>
              </w:rPr>
            </w:pPr>
            <w:r>
              <w:rPr>
                <w:rFonts w:ascii="Arial" w:hAnsi="Arial" w:cs="Arial"/>
                <w:b/>
                <w:iCs/>
                <w:sz w:val="20"/>
                <w:szCs w:val="20"/>
              </w:rPr>
              <w:t>U</w:t>
            </w:r>
            <w:r w:rsidR="00FD0EA6">
              <w:rPr>
                <w:rFonts w:ascii="Arial" w:hAnsi="Arial" w:cs="Arial"/>
                <w:b/>
                <w:iCs/>
                <w:sz w:val="20"/>
                <w:szCs w:val="20"/>
              </w:rPr>
              <w:t>FU</w:t>
            </w: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tabs>
                <w:tab w:val="center" w:pos="342"/>
              </w:tabs>
              <w:jc w:val="center"/>
              <w:rPr>
                <w:rFonts w:ascii="Arial" w:hAnsi="Arial" w:cs="Arial"/>
                <w:b/>
                <w:iCs/>
                <w:sz w:val="20"/>
                <w:szCs w:val="20"/>
              </w:rPr>
            </w:pPr>
            <w:r>
              <w:rPr>
                <w:rFonts w:ascii="Arial" w:hAnsi="Arial" w:cs="Arial"/>
                <w:b/>
                <w:iCs/>
                <w:sz w:val="20"/>
                <w:szCs w:val="20"/>
              </w:rPr>
              <w:t>LILLE 1</w:t>
            </w:r>
          </w:p>
        </w:tc>
      </w:tr>
      <w:tr w:rsidR="00FD0EA6" w:rsidRPr="00C13244" w:rsidTr="00C055B2">
        <w:trPr>
          <w:trHeight w:val="391"/>
        </w:trPr>
        <w:tc>
          <w:tcPr>
            <w:tcW w:w="7642" w:type="dxa"/>
            <w:gridSpan w:val="3"/>
            <w:tcBorders>
              <w:left w:val="single" w:sz="4" w:space="0" w:color="000000"/>
              <w:bottom w:val="single" w:sz="4" w:space="0" w:color="auto"/>
            </w:tcBorders>
            <w:shd w:val="clear" w:color="auto" w:fill="F3F3F3"/>
            <w:vAlign w:val="center"/>
          </w:tcPr>
          <w:p w:rsidR="00FD0EA6" w:rsidRPr="004A2AE3" w:rsidRDefault="00FD0EA6" w:rsidP="00FD0EA6">
            <w:pPr>
              <w:rPr>
                <w:rFonts w:ascii="Arial" w:hAnsi="Arial" w:cs="Arial"/>
                <w:b/>
                <w:i/>
                <w:iCs/>
                <w:sz w:val="20"/>
                <w:szCs w:val="20"/>
              </w:rPr>
            </w:pPr>
            <w:r w:rsidRPr="004A2AE3">
              <w:rPr>
                <w:rFonts w:ascii="Arial" w:hAnsi="Arial" w:cs="Arial"/>
                <w:b/>
                <w:i/>
                <w:iCs/>
                <w:sz w:val="20"/>
                <w:szCs w:val="20"/>
              </w:rPr>
              <w:t>UE 3.1 Buying Strategy</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i/>
                <w:iCs/>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i/>
                <w:iCs/>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tabs>
                <w:tab w:val="center" w:pos="342"/>
              </w:tabs>
              <w:jc w:val="center"/>
              <w:rPr>
                <w:rFonts w:ascii="Arial" w:hAnsi="Arial" w:cs="Arial"/>
                <w:i/>
                <w:iCs/>
                <w:sz w:val="20"/>
                <w:szCs w:val="20"/>
              </w:rPr>
            </w:pPr>
          </w:p>
        </w:tc>
      </w:tr>
      <w:tr w:rsidR="00FD0EA6" w:rsidRPr="00C13244" w:rsidTr="00C33C51">
        <w:trPr>
          <w:trHeight w:val="348"/>
        </w:trPr>
        <w:tc>
          <w:tcPr>
            <w:tcW w:w="1837" w:type="dxa"/>
            <w:vMerge w:val="restart"/>
            <w:tcBorders>
              <w:left w:val="single" w:sz="4" w:space="0" w:color="000000"/>
              <w:bottom w:val="single" w:sz="4" w:space="0" w:color="000000"/>
            </w:tcBorders>
            <w:shd w:val="clear" w:color="auto" w:fill="F3F3F3"/>
            <w:vAlign w:val="center"/>
          </w:tcPr>
          <w:p w:rsidR="00FD0EA6" w:rsidRPr="00C13244" w:rsidRDefault="00FD0EA6"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D0EA6" w:rsidRPr="00C13244" w:rsidRDefault="00FD0EA6" w:rsidP="00FD0EA6">
            <w:pPr>
              <w:rPr>
                <w:rFonts w:ascii="Arial" w:hAnsi="Arial" w:cs="Arial"/>
                <w:bCs/>
                <w:sz w:val="20"/>
                <w:szCs w:val="20"/>
              </w:rPr>
            </w:pPr>
            <w:r>
              <w:rPr>
                <w:rFonts w:ascii="Arial" w:hAnsi="Arial" w:cs="Arial"/>
                <w:bCs/>
                <w:sz w:val="20"/>
                <w:szCs w:val="20"/>
              </w:rPr>
              <w:t>Buying strategy</w:t>
            </w:r>
          </w:p>
        </w:tc>
        <w:tc>
          <w:tcPr>
            <w:tcW w:w="1071" w:type="dxa"/>
            <w:tcBorders>
              <w:left w:val="single" w:sz="4" w:space="0" w:color="000000"/>
              <w:bottom w:val="single" w:sz="4" w:space="0" w:color="auto"/>
            </w:tcBorders>
            <w:shd w:val="clear" w:color="auto" w:fill="auto"/>
            <w:vAlign w:val="center"/>
          </w:tcPr>
          <w:p w:rsidR="00FD0EA6" w:rsidRPr="00C13244" w:rsidRDefault="002E5809" w:rsidP="00FD0EA6">
            <w:pPr>
              <w:jc w:val="center"/>
              <w:rPr>
                <w:rFonts w:ascii="Arial" w:hAnsi="Arial" w:cs="Arial"/>
                <w:bCs/>
                <w:sz w:val="20"/>
                <w:szCs w:val="20"/>
              </w:rPr>
            </w:pPr>
            <w:r>
              <w:rPr>
                <w:rFonts w:ascii="Arial" w:hAnsi="Arial" w:cs="Arial"/>
                <w:bCs/>
                <w:sz w:val="20"/>
                <w:szCs w:val="20"/>
              </w:rPr>
              <w:t>24</w:t>
            </w:r>
          </w:p>
        </w:tc>
        <w:tc>
          <w:tcPr>
            <w:tcW w:w="709" w:type="dxa"/>
            <w:vMerge w:val="restart"/>
            <w:tcBorders>
              <w:left w:val="single" w:sz="4" w:space="0" w:color="000000"/>
            </w:tcBorders>
            <w:shd w:val="clear" w:color="auto" w:fill="auto"/>
            <w:vAlign w:val="center"/>
          </w:tcPr>
          <w:p w:rsidR="00FD0EA6" w:rsidRPr="00C13244" w:rsidRDefault="00FD0EA6" w:rsidP="00FD0EA6">
            <w:pPr>
              <w:jc w:val="center"/>
              <w:rPr>
                <w:rFonts w:ascii="Arial" w:hAnsi="Arial" w:cs="Arial"/>
                <w:bCs/>
                <w:sz w:val="20"/>
                <w:szCs w:val="20"/>
              </w:rPr>
            </w:pPr>
            <w:r>
              <w:rPr>
                <w:rFonts w:ascii="Arial" w:hAnsi="Arial" w:cs="Arial"/>
                <w:bCs/>
                <w:sz w:val="20"/>
                <w:szCs w:val="20"/>
              </w:rPr>
              <w:t>6</w:t>
            </w: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bCs/>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tabs>
                <w:tab w:val="center" w:pos="342"/>
              </w:tabs>
              <w:jc w:val="center"/>
              <w:rPr>
                <w:rFonts w:ascii="Arial" w:hAnsi="Arial" w:cs="Arial"/>
                <w:b/>
                <w:bCs/>
                <w:sz w:val="20"/>
                <w:szCs w:val="20"/>
              </w:rPr>
            </w:pPr>
            <w:r>
              <w:rPr>
                <w:rFonts w:ascii="Arial" w:hAnsi="Arial" w:cs="Arial"/>
                <w:b/>
                <w:bCs/>
                <w:sz w:val="20"/>
                <w:szCs w:val="20"/>
              </w:rPr>
              <w:t>X</w:t>
            </w:r>
          </w:p>
        </w:tc>
      </w:tr>
      <w:tr w:rsidR="00FD0EA6" w:rsidRPr="00C13244" w:rsidTr="00C33C51">
        <w:trPr>
          <w:trHeight w:val="271"/>
        </w:trPr>
        <w:tc>
          <w:tcPr>
            <w:tcW w:w="1837" w:type="dxa"/>
            <w:vMerge/>
            <w:tcBorders>
              <w:left w:val="single" w:sz="4" w:space="0" w:color="000000"/>
              <w:bottom w:val="single" w:sz="4" w:space="0" w:color="000000"/>
            </w:tcBorders>
            <w:shd w:val="clear" w:color="auto" w:fill="F3F3F3"/>
            <w:vAlign w:val="center"/>
          </w:tcPr>
          <w:p w:rsidR="00FD0EA6" w:rsidRPr="00C13244" w:rsidRDefault="00FD0EA6"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D0EA6" w:rsidRPr="00C13244" w:rsidRDefault="00FD0EA6" w:rsidP="00FD0EA6">
            <w:pPr>
              <w:rPr>
                <w:rFonts w:ascii="Arial" w:hAnsi="Arial" w:cs="Arial"/>
                <w:sz w:val="20"/>
                <w:szCs w:val="20"/>
                <w:lang w:val="en-US"/>
              </w:rPr>
            </w:pPr>
            <w:r>
              <w:rPr>
                <w:rFonts w:ascii="Arial" w:hAnsi="Arial" w:cs="Arial"/>
                <w:sz w:val="20"/>
                <w:szCs w:val="20"/>
                <w:lang w:val="en-US"/>
              </w:rPr>
              <w:t>Buying Management</w:t>
            </w:r>
          </w:p>
        </w:tc>
        <w:tc>
          <w:tcPr>
            <w:tcW w:w="1071" w:type="dxa"/>
            <w:tcBorders>
              <w:top w:val="single" w:sz="4" w:space="0" w:color="auto"/>
              <w:left w:val="single" w:sz="4" w:space="0" w:color="000000"/>
              <w:bottom w:val="single" w:sz="4" w:space="0" w:color="000000"/>
            </w:tcBorders>
            <w:shd w:val="clear" w:color="auto" w:fill="auto"/>
            <w:vAlign w:val="center"/>
          </w:tcPr>
          <w:p w:rsidR="00FD0EA6" w:rsidRPr="00C13244" w:rsidRDefault="002E5809" w:rsidP="00FD0EA6">
            <w:pPr>
              <w:jc w:val="center"/>
              <w:rPr>
                <w:rFonts w:ascii="Arial" w:hAnsi="Arial" w:cs="Arial"/>
                <w:bCs/>
                <w:sz w:val="20"/>
                <w:szCs w:val="20"/>
              </w:rPr>
            </w:pPr>
            <w:r>
              <w:rPr>
                <w:rFonts w:ascii="Arial" w:hAnsi="Arial" w:cs="Arial"/>
                <w:bCs/>
                <w:sz w:val="20"/>
                <w:szCs w:val="20"/>
              </w:rPr>
              <w:t>24</w:t>
            </w:r>
          </w:p>
        </w:tc>
        <w:tc>
          <w:tcPr>
            <w:tcW w:w="709" w:type="dxa"/>
            <w:vMerge/>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Cs/>
                <w:sz w:val="20"/>
                <w:szCs w:val="20"/>
              </w:rPr>
            </w:pP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bCs/>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tabs>
                <w:tab w:val="center" w:pos="342"/>
              </w:tabs>
              <w:jc w:val="center"/>
              <w:rPr>
                <w:rFonts w:ascii="Arial" w:hAnsi="Arial" w:cs="Arial"/>
                <w:b/>
                <w:bCs/>
                <w:sz w:val="20"/>
                <w:szCs w:val="20"/>
              </w:rPr>
            </w:pPr>
          </w:p>
        </w:tc>
      </w:tr>
      <w:tr w:rsidR="00FD0EA6" w:rsidRPr="00C13244" w:rsidTr="00C055B2">
        <w:trPr>
          <w:trHeight w:val="387"/>
        </w:trPr>
        <w:tc>
          <w:tcPr>
            <w:tcW w:w="7642" w:type="dxa"/>
            <w:gridSpan w:val="3"/>
            <w:tcBorders>
              <w:left w:val="single" w:sz="4" w:space="0" w:color="000000"/>
              <w:bottom w:val="single" w:sz="4" w:space="0" w:color="000000"/>
            </w:tcBorders>
            <w:shd w:val="clear" w:color="auto" w:fill="F3F3F3"/>
            <w:vAlign w:val="center"/>
          </w:tcPr>
          <w:p w:rsidR="00FD0EA6" w:rsidRPr="004A2AE3" w:rsidRDefault="00FD0EA6" w:rsidP="00FD0EA6">
            <w:pPr>
              <w:rPr>
                <w:rFonts w:ascii="Arial" w:hAnsi="Arial" w:cs="Arial"/>
                <w:b/>
                <w:i/>
                <w:iCs/>
                <w:sz w:val="20"/>
                <w:szCs w:val="20"/>
              </w:rPr>
            </w:pPr>
            <w:r w:rsidRPr="004A2AE3">
              <w:rPr>
                <w:rFonts w:ascii="Arial" w:hAnsi="Arial" w:cs="Arial"/>
                <w:b/>
                <w:i/>
                <w:iCs/>
                <w:sz w:val="20"/>
                <w:szCs w:val="20"/>
              </w:rPr>
              <w:t>UE 3.2 Supply Chain Strategy</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tabs>
                <w:tab w:val="center" w:pos="342"/>
              </w:tabs>
              <w:jc w:val="center"/>
              <w:rPr>
                <w:rFonts w:ascii="Arial" w:hAnsi="Arial" w:cs="Arial"/>
                <w:b/>
                <w:sz w:val="20"/>
                <w:szCs w:val="20"/>
              </w:rPr>
            </w:pPr>
          </w:p>
        </w:tc>
      </w:tr>
      <w:tr w:rsidR="00FD0EA6" w:rsidRPr="00C13244" w:rsidTr="00C33C51">
        <w:trPr>
          <w:trHeight w:val="434"/>
        </w:trPr>
        <w:tc>
          <w:tcPr>
            <w:tcW w:w="1837" w:type="dxa"/>
            <w:vMerge w:val="restart"/>
            <w:tcBorders>
              <w:left w:val="single" w:sz="4" w:space="0" w:color="000000"/>
              <w:bottom w:val="single" w:sz="4" w:space="0" w:color="000000"/>
            </w:tcBorders>
            <w:shd w:val="clear" w:color="auto" w:fill="F3F3F3"/>
            <w:vAlign w:val="center"/>
          </w:tcPr>
          <w:p w:rsidR="00FD0EA6" w:rsidRPr="00C13244" w:rsidRDefault="00FD0EA6"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D0EA6" w:rsidRPr="00C13244" w:rsidRDefault="00FD0EA6" w:rsidP="00FD0EA6">
            <w:pPr>
              <w:rPr>
                <w:rFonts w:ascii="Arial" w:hAnsi="Arial" w:cs="Arial"/>
                <w:color w:val="000000"/>
                <w:sz w:val="20"/>
                <w:szCs w:val="20"/>
              </w:rPr>
            </w:pPr>
            <w:r>
              <w:rPr>
                <w:rFonts w:ascii="Arial" w:hAnsi="Arial" w:cs="Arial"/>
                <w:color w:val="000000"/>
                <w:sz w:val="20"/>
                <w:szCs w:val="20"/>
              </w:rPr>
              <w:t>Supply Chain Strategy</w:t>
            </w:r>
          </w:p>
        </w:tc>
        <w:tc>
          <w:tcPr>
            <w:tcW w:w="1071" w:type="dxa"/>
            <w:tcBorders>
              <w:left w:val="single" w:sz="4" w:space="0" w:color="000000"/>
              <w:bottom w:val="single" w:sz="4" w:space="0" w:color="000000"/>
            </w:tcBorders>
            <w:shd w:val="clear" w:color="auto" w:fill="auto"/>
            <w:vAlign w:val="center"/>
          </w:tcPr>
          <w:p w:rsidR="00FD0EA6" w:rsidRPr="00C13244" w:rsidRDefault="002E5809" w:rsidP="00FD0EA6">
            <w:pPr>
              <w:jc w:val="center"/>
              <w:rPr>
                <w:rFonts w:ascii="Arial" w:hAnsi="Arial" w:cs="Arial"/>
                <w:sz w:val="20"/>
                <w:szCs w:val="20"/>
              </w:rPr>
            </w:pPr>
            <w:r>
              <w:rPr>
                <w:rFonts w:ascii="Arial" w:hAnsi="Arial" w:cs="Arial"/>
                <w:bCs/>
                <w:sz w:val="20"/>
                <w:szCs w:val="20"/>
              </w:rPr>
              <w:t>24</w:t>
            </w:r>
          </w:p>
        </w:tc>
        <w:tc>
          <w:tcPr>
            <w:tcW w:w="709" w:type="dxa"/>
            <w:vMerge w:val="restart"/>
            <w:tcBorders>
              <w:left w:val="single" w:sz="4" w:space="0" w:color="000000"/>
            </w:tcBorders>
            <w:shd w:val="clear" w:color="auto" w:fill="auto"/>
            <w:vAlign w:val="center"/>
          </w:tcPr>
          <w:p w:rsidR="00FD0EA6" w:rsidRPr="00C13244" w:rsidRDefault="00FD0EA6"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tabs>
                <w:tab w:val="center" w:pos="342"/>
              </w:tabs>
              <w:jc w:val="center"/>
              <w:rPr>
                <w:rFonts w:ascii="Arial" w:hAnsi="Arial" w:cs="Arial"/>
                <w:b/>
                <w:sz w:val="20"/>
                <w:szCs w:val="20"/>
              </w:rPr>
            </w:pPr>
            <w:r>
              <w:rPr>
                <w:rFonts w:ascii="Arial" w:hAnsi="Arial" w:cs="Arial"/>
                <w:b/>
                <w:bCs/>
                <w:sz w:val="20"/>
                <w:szCs w:val="20"/>
              </w:rPr>
              <w:t>X</w:t>
            </w:r>
          </w:p>
        </w:tc>
      </w:tr>
      <w:tr w:rsidR="00FD0EA6" w:rsidRPr="00C13244" w:rsidTr="00C33C51">
        <w:trPr>
          <w:trHeight w:val="424"/>
        </w:trPr>
        <w:tc>
          <w:tcPr>
            <w:tcW w:w="1837" w:type="dxa"/>
            <w:vMerge/>
            <w:tcBorders>
              <w:left w:val="single" w:sz="4" w:space="0" w:color="000000"/>
              <w:bottom w:val="single" w:sz="4" w:space="0" w:color="000000"/>
            </w:tcBorders>
            <w:shd w:val="clear" w:color="auto" w:fill="F3F3F3"/>
            <w:vAlign w:val="center"/>
          </w:tcPr>
          <w:p w:rsidR="00FD0EA6" w:rsidRPr="00C13244" w:rsidRDefault="00FD0EA6"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D0EA6" w:rsidRPr="00C13244" w:rsidRDefault="00FD0EA6" w:rsidP="00FD0EA6">
            <w:pPr>
              <w:rPr>
                <w:rFonts w:ascii="Arial" w:hAnsi="Arial" w:cs="Arial"/>
                <w:color w:val="000000"/>
                <w:sz w:val="20"/>
                <w:szCs w:val="20"/>
              </w:rPr>
            </w:pPr>
            <w:r>
              <w:rPr>
                <w:rFonts w:ascii="Arial" w:hAnsi="Arial" w:cs="Arial"/>
                <w:color w:val="000000"/>
                <w:sz w:val="20"/>
                <w:szCs w:val="20"/>
              </w:rPr>
              <w:t>Supply Chain Management</w:t>
            </w:r>
          </w:p>
        </w:tc>
        <w:tc>
          <w:tcPr>
            <w:tcW w:w="1071" w:type="dxa"/>
            <w:tcBorders>
              <w:left w:val="single" w:sz="4" w:space="0" w:color="000000"/>
              <w:bottom w:val="single" w:sz="4" w:space="0" w:color="000000"/>
            </w:tcBorders>
            <w:shd w:val="clear" w:color="auto" w:fill="auto"/>
            <w:vAlign w:val="center"/>
          </w:tcPr>
          <w:p w:rsidR="00FD0EA6" w:rsidRPr="00C13244" w:rsidRDefault="002E5809" w:rsidP="00FD0EA6">
            <w:pPr>
              <w:jc w:val="center"/>
              <w:rPr>
                <w:rFonts w:ascii="Arial" w:hAnsi="Arial" w:cs="Arial"/>
                <w:sz w:val="20"/>
                <w:szCs w:val="20"/>
              </w:rPr>
            </w:pPr>
            <w:r>
              <w:rPr>
                <w:rFonts w:ascii="Arial" w:hAnsi="Arial" w:cs="Arial"/>
                <w:bCs/>
                <w:sz w:val="20"/>
                <w:szCs w:val="20"/>
              </w:rPr>
              <w:t>24</w:t>
            </w:r>
          </w:p>
        </w:tc>
        <w:tc>
          <w:tcPr>
            <w:tcW w:w="709" w:type="dxa"/>
            <w:vMerge/>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tabs>
                <w:tab w:val="center" w:pos="342"/>
              </w:tabs>
              <w:jc w:val="center"/>
              <w:rPr>
                <w:rFonts w:ascii="Arial" w:hAnsi="Arial" w:cs="Arial"/>
                <w:b/>
                <w:sz w:val="20"/>
                <w:szCs w:val="20"/>
              </w:rPr>
            </w:pPr>
          </w:p>
        </w:tc>
      </w:tr>
      <w:tr w:rsidR="00FD0EA6" w:rsidRPr="00C13244" w:rsidTr="00C055B2">
        <w:trPr>
          <w:trHeight w:val="368"/>
        </w:trPr>
        <w:tc>
          <w:tcPr>
            <w:tcW w:w="7642" w:type="dxa"/>
            <w:gridSpan w:val="3"/>
            <w:tcBorders>
              <w:left w:val="single" w:sz="4" w:space="0" w:color="000000"/>
              <w:bottom w:val="single" w:sz="4" w:space="0" w:color="000000"/>
            </w:tcBorders>
            <w:shd w:val="clear" w:color="auto" w:fill="F3F3F3"/>
            <w:vAlign w:val="center"/>
          </w:tcPr>
          <w:p w:rsidR="00FD0EA6" w:rsidRPr="003A0B5B" w:rsidRDefault="00FD0EA6" w:rsidP="003A0B5B">
            <w:pPr>
              <w:pStyle w:val="Sansinterligne1"/>
              <w:rPr>
                <w:rFonts w:ascii="Arial" w:hAnsi="Arial" w:cs="Arial"/>
                <w:b/>
                <w:i/>
                <w:sz w:val="20"/>
                <w:szCs w:val="20"/>
              </w:rPr>
            </w:pPr>
            <w:r w:rsidRPr="003A0B5B">
              <w:rPr>
                <w:rFonts w:ascii="Arial" w:hAnsi="Arial" w:cs="Arial"/>
                <w:b/>
                <w:i/>
                <w:iCs/>
                <w:sz w:val="20"/>
                <w:szCs w:val="20"/>
              </w:rPr>
              <w:t>UE</w:t>
            </w:r>
            <w:r w:rsidR="003A0B5B" w:rsidRPr="003A0B5B">
              <w:rPr>
                <w:rFonts w:ascii="Arial" w:hAnsi="Arial" w:cs="Arial"/>
                <w:b/>
                <w:i/>
                <w:iCs/>
                <w:sz w:val="20"/>
                <w:szCs w:val="20"/>
              </w:rPr>
              <w:t>3.3 International Strategy</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tabs>
                <w:tab w:val="center" w:pos="342"/>
              </w:tabs>
              <w:jc w:val="center"/>
              <w:rPr>
                <w:rFonts w:ascii="Arial" w:hAnsi="Arial" w:cs="Arial"/>
                <w:b/>
                <w:sz w:val="20"/>
                <w:szCs w:val="20"/>
              </w:rPr>
            </w:pPr>
          </w:p>
        </w:tc>
      </w:tr>
      <w:tr w:rsidR="003A0B5B" w:rsidRPr="00C13244" w:rsidTr="00C33C51">
        <w:trPr>
          <w:trHeight w:val="456"/>
        </w:trPr>
        <w:tc>
          <w:tcPr>
            <w:tcW w:w="1837" w:type="dxa"/>
            <w:vMerge w:val="restart"/>
            <w:tcBorders>
              <w:left w:val="single" w:sz="4" w:space="0" w:color="000000"/>
            </w:tcBorders>
            <w:shd w:val="clear" w:color="auto" w:fill="F3F3F3"/>
            <w:vAlign w:val="center"/>
          </w:tcPr>
          <w:p w:rsidR="003A0B5B" w:rsidRPr="00C13244" w:rsidRDefault="003A0B5B"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3A0B5B" w:rsidRPr="00C13244" w:rsidRDefault="003A0B5B" w:rsidP="00FD0EA6">
            <w:pPr>
              <w:rPr>
                <w:rFonts w:ascii="Arial" w:hAnsi="Arial" w:cs="Arial"/>
                <w:color w:val="000000"/>
                <w:sz w:val="20"/>
                <w:szCs w:val="20"/>
              </w:rPr>
            </w:pPr>
            <w:r>
              <w:rPr>
                <w:rFonts w:ascii="Arial" w:hAnsi="Arial" w:cs="Arial"/>
                <w:color w:val="000000"/>
                <w:sz w:val="20"/>
                <w:szCs w:val="20"/>
              </w:rPr>
              <w:t>International Law</w:t>
            </w:r>
          </w:p>
        </w:tc>
        <w:tc>
          <w:tcPr>
            <w:tcW w:w="1071" w:type="dxa"/>
            <w:tcBorders>
              <w:left w:val="single" w:sz="4" w:space="0" w:color="000000"/>
              <w:bottom w:val="single" w:sz="4" w:space="0" w:color="000000"/>
            </w:tcBorders>
            <w:shd w:val="clear" w:color="auto" w:fill="auto"/>
            <w:vAlign w:val="center"/>
          </w:tcPr>
          <w:p w:rsidR="003A0B5B" w:rsidRPr="00C13244" w:rsidRDefault="002E5809" w:rsidP="00FD0EA6">
            <w:pPr>
              <w:jc w:val="center"/>
              <w:rPr>
                <w:rFonts w:ascii="Arial" w:hAnsi="Arial" w:cs="Arial"/>
                <w:sz w:val="20"/>
                <w:szCs w:val="20"/>
              </w:rPr>
            </w:pPr>
            <w:r>
              <w:rPr>
                <w:rFonts w:ascii="Arial" w:hAnsi="Arial" w:cs="Arial"/>
                <w:bCs/>
                <w:sz w:val="20"/>
                <w:szCs w:val="20"/>
              </w:rPr>
              <w:t>24</w:t>
            </w:r>
          </w:p>
        </w:tc>
        <w:tc>
          <w:tcPr>
            <w:tcW w:w="709" w:type="dxa"/>
            <w:vMerge w:val="restart"/>
            <w:tcBorders>
              <w:left w:val="single" w:sz="4" w:space="0" w:color="000000"/>
            </w:tcBorders>
            <w:shd w:val="clear" w:color="auto" w:fill="auto"/>
            <w:vAlign w:val="center"/>
          </w:tcPr>
          <w:p w:rsidR="003A0B5B" w:rsidRPr="00C13244" w:rsidRDefault="00943C5A"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000000"/>
              <w:bottom w:val="single" w:sz="4" w:space="0" w:color="000000"/>
            </w:tcBorders>
            <w:shd w:val="clear" w:color="auto" w:fill="auto"/>
            <w:vAlign w:val="center"/>
          </w:tcPr>
          <w:p w:rsidR="003A0B5B" w:rsidRPr="00C13244" w:rsidRDefault="003A0B5B"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3A0B5B" w:rsidRPr="00C13244" w:rsidRDefault="003A0B5B" w:rsidP="00FD0EA6">
            <w:pPr>
              <w:tabs>
                <w:tab w:val="center" w:pos="342"/>
              </w:tabs>
              <w:jc w:val="center"/>
              <w:rPr>
                <w:rFonts w:ascii="Arial" w:hAnsi="Arial" w:cs="Arial"/>
                <w:b/>
                <w:sz w:val="20"/>
                <w:szCs w:val="20"/>
              </w:rPr>
            </w:pPr>
          </w:p>
        </w:tc>
      </w:tr>
      <w:tr w:rsidR="003A0B5B" w:rsidRPr="00C13244" w:rsidTr="00C33C51">
        <w:trPr>
          <w:trHeight w:val="417"/>
        </w:trPr>
        <w:tc>
          <w:tcPr>
            <w:tcW w:w="1837" w:type="dxa"/>
            <w:vMerge/>
            <w:tcBorders>
              <w:left w:val="single" w:sz="4" w:space="0" w:color="000000"/>
              <w:bottom w:val="single" w:sz="4" w:space="0" w:color="000000"/>
            </w:tcBorders>
            <w:shd w:val="clear" w:color="auto" w:fill="F3F3F3"/>
            <w:vAlign w:val="center"/>
          </w:tcPr>
          <w:p w:rsidR="003A0B5B" w:rsidRPr="00C13244" w:rsidRDefault="003A0B5B"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3A0B5B" w:rsidRPr="00C13244" w:rsidRDefault="003A0B5B" w:rsidP="00FD0EA6">
            <w:pPr>
              <w:rPr>
                <w:rFonts w:ascii="Arial" w:hAnsi="Arial" w:cs="Arial"/>
                <w:color w:val="000000"/>
                <w:sz w:val="20"/>
                <w:szCs w:val="20"/>
              </w:rPr>
            </w:pPr>
            <w:r>
              <w:rPr>
                <w:rFonts w:ascii="Arial" w:hAnsi="Arial" w:cs="Arial"/>
                <w:color w:val="000000"/>
                <w:sz w:val="20"/>
                <w:szCs w:val="20"/>
              </w:rPr>
              <w:t>International Business Development</w:t>
            </w:r>
          </w:p>
        </w:tc>
        <w:tc>
          <w:tcPr>
            <w:tcW w:w="1071" w:type="dxa"/>
            <w:tcBorders>
              <w:left w:val="single" w:sz="4" w:space="0" w:color="000000"/>
              <w:bottom w:val="single" w:sz="4" w:space="0" w:color="000000"/>
            </w:tcBorders>
            <w:shd w:val="clear" w:color="auto" w:fill="auto"/>
            <w:vAlign w:val="center"/>
          </w:tcPr>
          <w:p w:rsidR="003A0B5B" w:rsidRPr="00C13244" w:rsidRDefault="002E5809" w:rsidP="00FD0EA6">
            <w:pPr>
              <w:jc w:val="center"/>
              <w:rPr>
                <w:rFonts w:ascii="Arial" w:hAnsi="Arial" w:cs="Arial"/>
                <w:sz w:val="20"/>
                <w:szCs w:val="20"/>
              </w:rPr>
            </w:pPr>
            <w:r>
              <w:rPr>
                <w:rFonts w:ascii="Arial" w:hAnsi="Arial" w:cs="Arial"/>
                <w:bCs/>
                <w:sz w:val="20"/>
                <w:szCs w:val="20"/>
              </w:rPr>
              <w:t>24</w:t>
            </w:r>
          </w:p>
        </w:tc>
        <w:tc>
          <w:tcPr>
            <w:tcW w:w="709" w:type="dxa"/>
            <w:vMerge/>
            <w:tcBorders>
              <w:left w:val="single" w:sz="4" w:space="0" w:color="000000"/>
              <w:bottom w:val="single" w:sz="4" w:space="0" w:color="000000"/>
            </w:tcBorders>
            <w:shd w:val="clear" w:color="auto" w:fill="auto"/>
            <w:vAlign w:val="center"/>
          </w:tcPr>
          <w:p w:rsidR="003A0B5B" w:rsidRPr="00C13244" w:rsidRDefault="003A0B5B"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auto"/>
            <w:vAlign w:val="center"/>
          </w:tcPr>
          <w:p w:rsidR="003A0B5B" w:rsidRDefault="003A0B5B" w:rsidP="00FD0EA6">
            <w:pPr>
              <w:jc w:val="center"/>
              <w:rPr>
                <w:rFonts w:ascii="Arial" w:hAnsi="Arial" w:cs="Arial"/>
                <w:b/>
                <w:bCs/>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3A0B5B" w:rsidRPr="00C13244" w:rsidRDefault="003A0B5B" w:rsidP="00FD0EA6">
            <w:pPr>
              <w:tabs>
                <w:tab w:val="center" w:pos="342"/>
              </w:tabs>
              <w:jc w:val="center"/>
              <w:rPr>
                <w:rFonts w:ascii="Arial" w:hAnsi="Arial" w:cs="Arial"/>
                <w:b/>
                <w:sz w:val="20"/>
                <w:szCs w:val="20"/>
              </w:rPr>
            </w:pPr>
            <w:r>
              <w:rPr>
                <w:rFonts w:ascii="Arial" w:hAnsi="Arial" w:cs="Arial"/>
                <w:b/>
                <w:bCs/>
                <w:sz w:val="20"/>
                <w:szCs w:val="20"/>
              </w:rPr>
              <w:t>X</w:t>
            </w:r>
          </w:p>
        </w:tc>
      </w:tr>
      <w:tr w:rsidR="00FD0EA6" w:rsidRPr="00C13244" w:rsidTr="00C055B2">
        <w:trPr>
          <w:trHeight w:val="318"/>
        </w:trPr>
        <w:tc>
          <w:tcPr>
            <w:tcW w:w="7642" w:type="dxa"/>
            <w:gridSpan w:val="3"/>
            <w:tcBorders>
              <w:left w:val="single" w:sz="4" w:space="0" w:color="000000"/>
              <w:bottom w:val="single" w:sz="4" w:space="0" w:color="000000"/>
            </w:tcBorders>
            <w:shd w:val="clear" w:color="auto" w:fill="F3F3F3"/>
            <w:vAlign w:val="center"/>
          </w:tcPr>
          <w:p w:rsidR="00FD0EA6" w:rsidRPr="00FC25C5" w:rsidRDefault="003A0B5B" w:rsidP="00FD0EA6">
            <w:pPr>
              <w:rPr>
                <w:rFonts w:ascii="Arial" w:hAnsi="Arial" w:cs="Arial"/>
                <w:b/>
                <w:i/>
                <w:color w:val="000000"/>
                <w:sz w:val="20"/>
                <w:szCs w:val="20"/>
              </w:rPr>
            </w:pPr>
            <w:r w:rsidRPr="00FC25C5">
              <w:rPr>
                <w:rFonts w:ascii="Arial" w:hAnsi="Arial" w:cs="Arial"/>
                <w:b/>
                <w:i/>
                <w:iCs/>
                <w:sz w:val="20"/>
                <w:szCs w:val="20"/>
              </w:rPr>
              <w:t>UE 3.4 Buying Technics</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i/>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i/>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tabs>
                <w:tab w:val="center" w:pos="342"/>
              </w:tabs>
              <w:jc w:val="center"/>
              <w:rPr>
                <w:rFonts w:ascii="Arial" w:hAnsi="Arial" w:cs="Arial"/>
                <w:b/>
                <w:i/>
                <w:sz w:val="20"/>
                <w:szCs w:val="20"/>
              </w:rPr>
            </w:pPr>
          </w:p>
        </w:tc>
      </w:tr>
      <w:tr w:rsidR="00FC25C5" w:rsidRPr="00C13244" w:rsidTr="00C055B2">
        <w:trPr>
          <w:trHeight w:val="218"/>
        </w:trPr>
        <w:tc>
          <w:tcPr>
            <w:tcW w:w="1837" w:type="dxa"/>
            <w:vMerge w:val="restart"/>
            <w:tcBorders>
              <w:left w:val="single" w:sz="4" w:space="0" w:color="000000"/>
              <w:bottom w:val="single" w:sz="4" w:space="0" w:color="000000"/>
            </w:tcBorders>
            <w:shd w:val="clear" w:color="auto" w:fill="F3F3F3"/>
            <w:vAlign w:val="center"/>
          </w:tcPr>
          <w:p w:rsidR="00FC25C5" w:rsidRPr="00C13244" w:rsidRDefault="00FC25C5"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C25C5" w:rsidRPr="00C13244" w:rsidRDefault="00FC25C5" w:rsidP="00FD0EA6">
            <w:pPr>
              <w:rPr>
                <w:rFonts w:ascii="Arial" w:hAnsi="Arial" w:cs="Arial"/>
                <w:color w:val="000000"/>
                <w:sz w:val="20"/>
                <w:szCs w:val="20"/>
              </w:rPr>
            </w:pPr>
            <w:r>
              <w:rPr>
                <w:rFonts w:ascii="Arial" w:hAnsi="Arial" w:cs="Arial"/>
                <w:color w:val="000000"/>
                <w:sz w:val="20"/>
                <w:szCs w:val="20"/>
              </w:rPr>
              <w:t>Buying Process</w:t>
            </w:r>
          </w:p>
        </w:tc>
        <w:tc>
          <w:tcPr>
            <w:tcW w:w="1071" w:type="dxa"/>
            <w:tcBorders>
              <w:left w:val="single" w:sz="4" w:space="0" w:color="000000"/>
              <w:bottom w:val="single" w:sz="4" w:space="0" w:color="000000"/>
            </w:tcBorders>
            <w:shd w:val="clear" w:color="auto" w:fill="auto"/>
            <w:vAlign w:val="center"/>
          </w:tcPr>
          <w:p w:rsidR="00FC25C5" w:rsidRPr="00C13244" w:rsidRDefault="002E5809" w:rsidP="00FD0EA6">
            <w:pPr>
              <w:jc w:val="center"/>
              <w:rPr>
                <w:rFonts w:ascii="Arial" w:hAnsi="Arial" w:cs="Arial"/>
                <w:color w:val="000000"/>
                <w:sz w:val="20"/>
                <w:szCs w:val="20"/>
              </w:rPr>
            </w:pPr>
            <w:r>
              <w:rPr>
                <w:rFonts w:ascii="Arial" w:hAnsi="Arial" w:cs="Arial"/>
                <w:bCs/>
                <w:sz w:val="20"/>
                <w:szCs w:val="20"/>
              </w:rPr>
              <w:t>24</w:t>
            </w:r>
          </w:p>
        </w:tc>
        <w:tc>
          <w:tcPr>
            <w:tcW w:w="709" w:type="dxa"/>
            <w:vMerge w:val="restart"/>
            <w:tcBorders>
              <w:left w:val="single" w:sz="4" w:space="0" w:color="000000"/>
            </w:tcBorders>
            <w:shd w:val="clear" w:color="auto" w:fill="auto"/>
            <w:vAlign w:val="center"/>
          </w:tcPr>
          <w:p w:rsidR="00FC25C5" w:rsidRPr="00C13244" w:rsidRDefault="00FC25C5" w:rsidP="00FD0EA6">
            <w:pPr>
              <w:jc w:val="center"/>
              <w:rPr>
                <w:rFonts w:ascii="Arial" w:hAnsi="Arial" w:cs="Arial"/>
                <w:color w:val="000000"/>
                <w:sz w:val="20"/>
                <w:szCs w:val="20"/>
              </w:rPr>
            </w:pPr>
            <w:r>
              <w:rPr>
                <w:rFonts w:ascii="Arial" w:hAnsi="Arial" w:cs="Arial"/>
                <w:color w:val="000000"/>
                <w:sz w:val="20"/>
                <w:szCs w:val="20"/>
              </w:rPr>
              <w:t>6</w:t>
            </w:r>
          </w:p>
        </w:tc>
        <w:tc>
          <w:tcPr>
            <w:tcW w:w="1054" w:type="dxa"/>
            <w:tcBorders>
              <w:left w:val="single" w:sz="4" w:space="0" w:color="000000"/>
              <w:bottom w:val="single" w:sz="4" w:space="0" w:color="000000"/>
            </w:tcBorders>
            <w:shd w:val="clear" w:color="auto" w:fill="auto"/>
            <w:vAlign w:val="center"/>
          </w:tcPr>
          <w:p w:rsidR="00FC25C5" w:rsidRPr="00C13244" w:rsidRDefault="00FC25C5" w:rsidP="00FD0EA6">
            <w:pPr>
              <w:jc w:val="center"/>
              <w:rPr>
                <w:rFonts w:ascii="Arial" w:hAnsi="Arial" w:cs="Arial"/>
                <w:b/>
                <w:bCs/>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C25C5" w:rsidRPr="00C13244" w:rsidRDefault="002E5809" w:rsidP="00FD0EA6">
            <w:pPr>
              <w:tabs>
                <w:tab w:val="center" w:pos="342"/>
              </w:tabs>
              <w:jc w:val="center"/>
              <w:rPr>
                <w:rFonts w:ascii="Arial" w:hAnsi="Arial" w:cs="Arial"/>
                <w:b/>
                <w:bCs/>
                <w:sz w:val="20"/>
                <w:szCs w:val="20"/>
              </w:rPr>
            </w:pPr>
            <w:r>
              <w:rPr>
                <w:rFonts w:ascii="Arial" w:hAnsi="Arial" w:cs="Arial"/>
                <w:b/>
                <w:bCs/>
                <w:sz w:val="20"/>
                <w:szCs w:val="20"/>
              </w:rPr>
              <w:t>X</w:t>
            </w:r>
          </w:p>
        </w:tc>
      </w:tr>
      <w:tr w:rsidR="00FC25C5" w:rsidRPr="00C13244" w:rsidTr="00C055B2">
        <w:trPr>
          <w:trHeight w:val="123"/>
        </w:trPr>
        <w:tc>
          <w:tcPr>
            <w:tcW w:w="1837" w:type="dxa"/>
            <w:vMerge/>
            <w:tcBorders>
              <w:left w:val="single" w:sz="4" w:space="0" w:color="000000"/>
              <w:bottom w:val="single" w:sz="4" w:space="0" w:color="000000"/>
            </w:tcBorders>
            <w:shd w:val="clear" w:color="auto" w:fill="F3F3F3"/>
            <w:vAlign w:val="center"/>
          </w:tcPr>
          <w:p w:rsidR="00FC25C5" w:rsidRPr="00C13244" w:rsidRDefault="00FC25C5"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C25C5" w:rsidRPr="00C13244" w:rsidRDefault="00FC25C5" w:rsidP="00FD0EA6">
            <w:pPr>
              <w:rPr>
                <w:rFonts w:ascii="Arial" w:hAnsi="Arial" w:cs="Arial"/>
                <w:color w:val="000000"/>
                <w:sz w:val="20"/>
                <w:szCs w:val="20"/>
              </w:rPr>
            </w:pPr>
            <w:r>
              <w:rPr>
                <w:rFonts w:ascii="Arial" w:hAnsi="Arial" w:cs="Arial"/>
                <w:color w:val="000000"/>
                <w:sz w:val="20"/>
                <w:szCs w:val="20"/>
              </w:rPr>
              <w:t>Negociation</w:t>
            </w:r>
          </w:p>
        </w:tc>
        <w:tc>
          <w:tcPr>
            <w:tcW w:w="1071" w:type="dxa"/>
            <w:tcBorders>
              <w:left w:val="single" w:sz="4" w:space="0" w:color="000000"/>
              <w:bottom w:val="single" w:sz="4" w:space="0" w:color="000000"/>
            </w:tcBorders>
            <w:shd w:val="clear" w:color="auto" w:fill="auto"/>
            <w:vAlign w:val="center"/>
          </w:tcPr>
          <w:p w:rsidR="00FC25C5" w:rsidRPr="00C13244" w:rsidRDefault="002E5809" w:rsidP="00FD0EA6">
            <w:pPr>
              <w:jc w:val="center"/>
              <w:rPr>
                <w:rFonts w:ascii="Arial" w:hAnsi="Arial" w:cs="Arial"/>
                <w:color w:val="000000"/>
                <w:sz w:val="20"/>
                <w:szCs w:val="20"/>
              </w:rPr>
            </w:pPr>
            <w:r>
              <w:rPr>
                <w:rFonts w:ascii="Arial" w:hAnsi="Arial" w:cs="Arial"/>
                <w:bCs/>
                <w:sz w:val="20"/>
                <w:szCs w:val="20"/>
              </w:rPr>
              <w:t>24</w:t>
            </w:r>
          </w:p>
        </w:tc>
        <w:tc>
          <w:tcPr>
            <w:tcW w:w="709" w:type="dxa"/>
            <w:vMerge/>
            <w:tcBorders>
              <w:left w:val="single" w:sz="4" w:space="0" w:color="000000"/>
              <w:bottom w:val="single" w:sz="4" w:space="0" w:color="000000"/>
            </w:tcBorders>
            <w:shd w:val="clear" w:color="auto" w:fill="auto"/>
            <w:vAlign w:val="center"/>
          </w:tcPr>
          <w:p w:rsidR="00FC25C5" w:rsidRPr="00C13244" w:rsidRDefault="00FC25C5" w:rsidP="00FD0EA6">
            <w:pPr>
              <w:jc w:val="center"/>
              <w:rPr>
                <w:rFonts w:ascii="Arial" w:hAnsi="Arial" w:cs="Arial"/>
                <w:color w:val="000000"/>
                <w:sz w:val="20"/>
                <w:szCs w:val="20"/>
              </w:rPr>
            </w:pPr>
          </w:p>
        </w:tc>
        <w:tc>
          <w:tcPr>
            <w:tcW w:w="1054" w:type="dxa"/>
            <w:tcBorders>
              <w:left w:val="single" w:sz="4" w:space="0" w:color="000000"/>
              <w:bottom w:val="single" w:sz="4" w:space="0" w:color="000000"/>
            </w:tcBorders>
            <w:shd w:val="clear" w:color="auto" w:fill="auto"/>
            <w:vAlign w:val="center"/>
          </w:tcPr>
          <w:p w:rsidR="00FC25C5" w:rsidRPr="00C13244" w:rsidRDefault="00FC25C5" w:rsidP="00FD0EA6">
            <w:pPr>
              <w:jc w:val="center"/>
              <w:rPr>
                <w:rFonts w:ascii="Arial" w:hAnsi="Arial" w:cs="Arial"/>
                <w:b/>
                <w:bCs/>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C25C5" w:rsidRPr="00C13244" w:rsidRDefault="002E5809" w:rsidP="00FD0EA6">
            <w:pPr>
              <w:tabs>
                <w:tab w:val="center" w:pos="342"/>
              </w:tabs>
              <w:jc w:val="center"/>
              <w:rPr>
                <w:rFonts w:ascii="Arial" w:hAnsi="Arial" w:cs="Arial"/>
                <w:b/>
                <w:bCs/>
                <w:sz w:val="20"/>
                <w:szCs w:val="20"/>
              </w:rPr>
            </w:pPr>
            <w:r>
              <w:rPr>
                <w:rFonts w:ascii="Arial" w:hAnsi="Arial" w:cs="Arial"/>
                <w:b/>
                <w:bCs/>
                <w:sz w:val="20"/>
                <w:szCs w:val="20"/>
              </w:rPr>
              <w:t>X</w:t>
            </w:r>
          </w:p>
        </w:tc>
      </w:tr>
      <w:tr w:rsidR="00FD0EA6" w:rsidRPr="003D4CDF" w:rsidTr="00C055B2">
        <w:trPr>
          <w:trHeight w:val="347"/>
        </w:trPr>
        <w:tc>
          <w:tcPr>
            <w:tcW w:w="7642" w:type="dxa"/>
            <w:gridSpan w:val="3"/>
            <w:tcBorders>
              <w:left w:val="single" w:sz="4" w:space="0" w:color="000000"/>
              <w:bottom w:val="single" w:sz="4" w:space="0" w:color="000000"/>
            </w:tcBorders>
            <w:shd w:val="clear" w:color="auto" w:fill="F3F3F3"/>
            <w:vAlign w:val="center"/>
          </w:tcPr>
          <w:p w:rsidR="00FD0EA6" w:rsidRPr="00FC25C5" w:rsidRDefault="00FC25C5" w:rsidP="00FD0EA6">
            <w:pPr>
              <w:rPr>
                <w:rFonts w:ascii="Arial" w:hAnsi="Arial" w:cs="Arial"/>
                <w:b/>
                <w:i/>
                <w:color w:val="000000"/>
                <w:sz w:val="20"/>
                <w:szCs w:val="20"/>
                <w:lang w:val="en-US"/>
              </w:rPr>
            </w:pPr>
            <w:r w:rsidRPr="00FC25C5">
              <w:rPr>
                <w:rFonts w:ascii="Arial" w:hAnsi="Arial" w:cs="Arial"/>
                <w:b/>
                <w:i/>
                <w:iCs/>
                <w:sz w:val="20"/>
                <w:szCs w:val="20"/>
                <w:lang w:val="en-US"/>
              </w:rPr>
              <w:t>UE 4.2 Logistics in Global Sourcing</w:t>
            </w:r>
          </w:p>
        </w:tc>
        <w:tc>
          <w:tcPr>
            <w:tcW w:w="709" w:type="dxa"/>
            <w:tcBorders>
              <w:left w:val="single" w:sz="4" w:space="0" w:color="000000"/>
              <w:bottom w:val="single" w:sz="4" w:space="0" w:color="000000"/>
            </w:tcBorders>
            <w:shd w:val="clear" w:color="auto" w:fill="F3F3F3"/>
            <w:vAlign w:val="center"/>
          </w:tcPr>
          <w:p w:rsidR="00FD0EA6" w:rsidRPr="00FC25C5" w:rsidRDefault="00FD0EA6" w:rsidP="00FD0EA6">
            <w:pPr>
              <w:jc w:val="center"/>
              <w:rPr>
                <w:rFonts w:ascii="Arial" w:hAnsi="Arial" w:cs="Arial"/>
                <w:sz w:val="20"/>
                <w:szCs w:val="20"/>
                <w:lang w:val="en-US"/>
              </w:rPr>
            </w:pPr>
          </w:p>
        </w:tc>
        <w:tc>
          <w:tcPr>
            <w:tcW w:w="1054" w:type="dxa"/>
            <w:tcBorders>
              <w:left w:val="single" w:sz="4" w:space="0" w:color="000000"/>
              <w:bottom w:val="single" w:sz="4" w:space="0" w:color="000000"/>
            </w:tcBorders>
            <w:shd w:val="clear" w:color="auto" w:fill="F3F3F3"/>
            <w:vAlign w:val="center"/>
          </w:tcPr>
          <w:p w:rsidR="00FD0EA6" w:rsidRPr="00FC25C5" w:rsidRDefault="00FD0EA6" w:rsidP="00FD0EA6">
            <w:pPr>
              <w:jc w:val="center"/>
              <w:rPr>
                <w:rFonts w:ascii="Arial" w:hAnsi="Arial" w:cs="Arial"/>
                <w:b/>
                <w:sz w:val="20"/>
                <w:szCs w:val="20"/>
                <w:lang w:val="en-US"/>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FC25C5" w:rsidRDefault="00FD0EA6" w:rsidP="00FD0EA6">
            <w:pPr>
              <w:tabs>
                <w:tab w:val="center" w:pos="342"/>
              </w:tabs>
              <w:jc w:val="center"/>
              <w:rPr>
                <w:rFonts w:ascii="Arial" w:hAnsi="Arial" w:cs="Arial"/>
                <w:b/>
                <w:sz w:val="20"/>
                <w:szCs w:val="20"/>
                <w:lang w:val="en-US"/>
              </w:rPr>
            </w:pPr>
          </w:p>
        </w:tc>
      </w:tr>
      <w:tr w:rsidR="00FC25C5" w:rsidRPr="00FC25C5" w:rsidTr="00C055B2">
        <w:trPr>
          <w:trHeight w:val="234"/>
        </w:trPr>
        <w:tc>
          <w:tcPr>
            <w:tcW w:w="1837" w:type="dxa"/>
            <w:vMerge w:val="restart"/>
            <w:tcBorders>
              <w:left w:val="single" w:sz="4" w:space="0" w:color="000000"/>
              <w:bottom w:val="single" w:sz="4" w:space="0" w:color="000000"/>
            </w:tcBorders>
            <w:shd w:val="clear" w:color="auto" w:fill="F3F3F3"/>
            <w:vAlign w:val="center"/>
          </w:tcPr>
          <w:p w:rsidR="00FC25C5" w:rsidRPr="00FC25C5" w:rsidRDefault="00FC25C5" w:rsidP="00FD0EA6">
            <w:pPr>
              <w:rPr>
                <w:rFonts w:ascii="Arial" w:hAnsi="Arial" w:cs="Arial"/>
                <w:sz w:val="20"/>
                <w:szCs w:val="20"/>
                <w:lang w:val="en-US"/>
              </w:rPr>
            </w:pPr>
          </w:p>
        </w:tc>
        <w:tc>
          <w:tcPr>
            <w:tcW w:w="4734" w:type="dxa"/>
            <w:tcBorders>
              <w:left w:val="single" w:sz="4" w:space="0" w:color="000000"/>
              <w:bottom w:val="single" w:sz="4" w:space="0" w:color="000000"/>
            </w:tcBorders>
            <w:shd w:val="clear" w:color="auto" w:fill="auto"/>
            <w:vAlign w:val="center"/>
          </w:tcPr>
          <w:p w:rsidR="00FC25C5" w:rsidRPr="00FC25C5" w:rsidRDefault="00FC25C5" w:rsidP="00FD0EA6">
            <w:pPr>
              <w:rPr>
                <w:rFonts w:ascii="Arial" w:hAnsi="Arial" w:cs="Arial"/>
                <w:color w:val="000000"/>
                <w:sz w:val="20"/>
                <w:szCs w:val="20"/>
                <w:lang w:val="en-US"/>
              </w:rPr>
            </w:pPr>
            <w:r>
              <w:rPr>
                <w:rFonts w:ascii="Arial" w:hAnsi="Arial" w:cs="Arial"/>
                <w:color w:val="000000"/>
                <w:sz w:val="20"/>
                <w:szCs w:val="20"/>
                <w:lang w:val="en-US"/>
              </w:rPr>
              <w:t>Global Logistics</w:t>
            </w:r>
          </w:p>
        </w:tc>
        <w:tc>
          <w:tcPr>
            <w:tcW w:w="1071" w:type="dxa"/>
            <w:tcBorders>
              <w:left w:val="single" w:sz="4" w:space="0" w:color="000000"/>
              <w:bottom w:val="single" w:sz="4" w:space="0" w:color="000000"/>
            </w:tcBorders>
            <w:shd w:val="clear" w:color="auto" w:fill="auto"/>
            <w:vAlign w:val="center"/>
          </w:tcPr>
          <w:p w:rsidR="00FC25C5" w:rsidRPr="00FC25C5" w:rsidRDefault="002E5809" w:rsidP="00FD0EA6">
            <w:pPr>
              <w:jc w:val="center"/>
              <w:rPr>
                <w:rFonts w:ascii="Arial" w:hAnsi="Arial" w:cs="Arial"/>
                <w:bCs/>
                <w:sz w:val="20"/>
                <w:szCs w:val="20"/>
                <w:lang w:val="en-US"/>
              </w:rPr>
            </w:pPr>
            <w:r>
              <w:rPr>
                <w:rFonts w:ascii="Arial" w:hAnsi="Arial" w:cs="Arial"/>
                <w:bCs/>
                <w:sz w:val="20"/>
                <w:szCs w:val="20"/>
              </w:rPr>
              <w:t>24</w:t>
            </w:r>
          </w:p>
        </w:tc>
        <w:tc>
          <w:tcPr>
            <w:tcW w:w="709" w:type="dxa"/>
            <w:vMerge w:val="restart"/>
            <w:tcBorders>
              <w:left w:val="single" w:sz="4" w:space="0" w:color="000000"/>
            </w:tcBorders>
            <w:shd w:val="clear" w:color="auto" w:fill="auto"/>
            <w:vAlign w:val="center"/>
          </w:tcPr>
          <w:p w:rsidR="00FC25C5" w:rsidRPr="00FC25C5" w:rsidRDefault="00FC25C5" w:rsidP="00FD0EA6">
            <w:pPr>
              <w:jc w:val="center"/>
              <w:rPr>
                <w:rFonts w:ascii="Arial" w:hAnsi="Arial" w:cs="Arial"/>
                <w:bCs/>
                <w:sz w:val="20"/>
                <w:szCs w:val="20"/>
                <w:lang w:val="en-US"/>
              </w:rPr>
            </w:pPr>
            <w:r>
              <w:rPr>
                <w:rFonts w:ascii="Arial" w:hAnsi="Arial" w:cs="Arial"/>
                <w:bCs/>
                <w:sz w:val="20"/>
                <w:szCs w:val="20"/>
                <w:lang w:val="en-US"/>
              </w:rPr>
              <w:t>6</w:t>
            </w:r>
          </w:p>
        </w:tc>
        <w:tc>
          <w:tcPr>
            <w:tcW w:w="1054" w:type="dxa"/>
            <w:tcBorders>
              <w:left w:val="single" w:sz="4" w:space="0" w:color="000000"/>
              <w:bottom w:val="single" w:sz="4" w:space="0" w:color="000000"/>
            </w:tcBorders>
            <w:shd w:val="clear" w:color="auto" w:fill="auto"/>
            <w:vAlign w:val="center"/>
          </w:tcPr>
          <w:p w:rsidR="00FC25C5" w:rsidRPr="00FC25C5" w:rsidRDefault="00FC25C5" w:rsidP="00FD0EA6">
            <w:pPr>
              <w:jc w:val="center"/>
              <w:rPr>
                <w:rFonts w:ascii="Arial" w:hAnsi="Arial" w:cs="Arial"/>
                <w:b/>
                <w:bCs/>
                <w:sz w:val="20"/>
                <w:szCs w:val="20"/>
                <w:lang w:val="en-US"/>
              </w:rPr>
            </w:pPr>
          </w:p>
        </w:tc>
        <w:tc>
          <w:tcPr>
            <w:tcW w:w="982" w:type="dxa"/>
            <w:tcBorders>
              <w:left w:val="single" w:sz="4" w:space="0" w:color="000000"/>
              <w:bottom w:val="single" w:sz="4" w:space="0" w:color="000000"/>
              <w:right w:val="single" w:sz="4" w:space="0" w:color="000000"/>
            </w:tcBorders>
            <w:shd w:val="clear" w:color="auto" w:fill="auto"/>
            <w:vAlign w:val="center"/>
          </w:tcPr>
          <w:p w:rsidR="00FC25C5" w:rsidRPr="00FC25C5" w:rsidRDefault="00FC25C5" w:rsidP="00FD0EA6">
            <w:pPr>
              <w:tabs>
                <w:tab w:val="center" w:pos="342"/>
              </w:tabs>
              <w:jc w:val="center"/>
              <w:rPr>
                <w:rFonts w:ascii="Arial" w:hAnsi="Arial" w:cs="Arial"/>
                <w:b/>
                <w:bCs/>
                <w:sz w:val="20"/>
                <w:szCs w:val="20"/>
                <w:lang w:val="en-US"/>
              </w:rPr>
            </w:pPr>
            <w:r>
              <w:rPr>
                <w:rFonts w:ascii="Arial" w:hAnsi="Arial" w:cs="Arial"/>
                <w:b/>
                <w:bCs/>
                <w:sz w:val="20"/>
                <w:szCs w:val="20"/>
              </w:rPr>
              <w:t>X</w:t>
            </w:r>
          </w:p>
        </w:tc>
      </w:tr>
      <w:tr w:rsidR="00FC25C5" w:rsidRPr="00FC25C5" w:rsidTr="00C055B2">
        <w:trPr>
          <w:trHeight w:val="267"/>
        </w:trPr>
        <w:tc>
          <w:tcPr>
            <w:tcW w:w="1837" w:type="dxa"/>
            <w:vMerge/>
            <w:tcBorders>
              <w:left w:val="single" w:sz="4" w:space="0" w:color="000000"/>
              <w:bottom w:val="single" w:sz="4" w:space="0" w:color="000000"/>
            </w:tcBorders>
            <w:shd w:val="clear" w:color="auto" w:fill="F3F3F3"/>
            <w:vAlign w:val="center"/>
          </w:tcPr>
          <w:p w:rsidR="00FC25C5" w:rsidRPr="00FC25C5" w:rsidRDefault="00FC25C5" w:rsidP="00FD0EA6">
            <w:pPr>
              <w:rPr>
                <w:rFonts w:ascii="Arial" w:hAnsi="Arial" w:cs="Arial"/>
                <w:sz w:val="20"/>
                <w:szCs w:val="20"/>
                <w:lang w:val="en-US"/>
              </w:rPr>
            </w:pPr>
          </w:p>
        </w:tc>
        <w:tc>
          <w:tcPr>
            <w:tcW w:w="4734" w:type="dxa"/>
            <w:tcBorders>
              <w:left w:val="single" w:sz="4" w:space="0" w:color="000000"/>
              <w:bottom w:val="single" w:sz="4" w:space="0" w:color="000000"/>
            </w:tcBorders>
            <w:shd w:val="clear" w:color="auto" w:fill="auto"/>
            <w:vAlign w:val="center"/>
          </w:tcPr>
          <w:p w:rsidR="00FC25C5" w:rsidRPr="00FC25C5" w:rsidRDefault="00FC25C5" w:rsidP="00FD0EA6">
            <w:pPr>
              <w:rPr>
                <w:rFonts w:ascii="Arial" w:hAnsi="Arial" w:cs="Arial"/>
                <w:color w:val="000000"/>
                <w:sz w:val="20"/>
                <w:szCs w:val="20"/>
                <w:lang w:val="en-US"/>
              </w:rPr>
            </w:pPr>
            <w:r>
              <w:rPr>
                <w:rFonts w:ascii="Arial" w:hAnsi="Arial" w:cs="Arial"/>
                <w:color w:val="000000"/>
                <w:sz w:val="20"/>
                <w:szCs w:val="20"/>
                <w:lang w:val="en-US"/>
              </w:rPr>
              <w:t>Global Compliance</w:t>
            </w:r>
          </w:p>
        </w:tc>
        <w:tc>
          <w:tcPr>
            <w:tcW w:w="1071" w:type="dxa"/>
            <w:tcBorders>
              <w:left w:val="single" w:sz="4" w:space="0" w:color="000000"/>
              <w:bottom w:val="single" w:sz="4" w:space="0" w:color="000000"/>
            </w:tcBorders>
            <w:shd w:val="clear" w:color="auto" w:fill="auto"/>
            <w:vAlign w:val="center"/>
          </w:tcPr>
          <w:p w:rsidR="00FC25C5" w:rsidRPr="00FC25C5" w:rsidRDefault="002E5809" w:rsidP="00FD0EA6">
            <w:pPr>
              <w:jc w:val="center"/>
              <w:rPr>
                <w:rFonts w:ascii="Arial" w:hAnsi="Arial" w:cs="Arial"/>
                <w:sz w:val="20"/>
                <w:szCs w:val="20"/>
                <w:lang w:val="en-US"/>
              </w:rPr>
            </w:pPr>
            <w:r>
              <w:rPr>
                <w:rFonts w:ascii="Arial" w:hAnsi="Arial" w:cs="Arial"/>
                <w:bCs/>
                <w:sz w:val="20"/>
                <w:szCs w:val="20"/>
              </w:rPr>
              <w:t>24</w:t>
            </w:r>
          </w:p>
        </w:tc>
        <w:tc>
          <w:tcPr>
            <w:tcW w:w="709" w:type="dxa"/>
            <w:vMerge/>
            <w:tcBorders>
              <w:left w:val="single" w:sz="4" w:space="0" w:color="000000"/>
              <w:bottom w:val="single" w:sz="4" w:space="0" w:color="000000"/>
            </w:tcBorders>
            <w:shd w:val="clear" w:color="auto" w:fill="auto"/>
            <w:vAlign w:val="center"/>
          </w:tcPr>
          <w:p w:rsidR="00FC25C5" w:rsidRPr="00FC25C5" w:rsidRDefault="00FC25C5" w:rsidP="00FD0EA6">
            <w:pPr>
              <w:jc w:val="center"/>
              <w:rPr>
                <w:rFonts w:ascii="Arial" w:hAnsi="Arial" w:cs="Arial"/>
                <w:sz w:val="20"/>
                <w:szCs w:val="20"/>
                <w:lang w:val="en-US"/>
              </w:rPr>
            </w:pPr>
          </w:p>
        </w:tc>
        <w:tc>
          <w:tcPr>
            <w:tcW w:w="1054" w:type="dxa"/>
            <w:tcBorders>
              <w:left w:val="single" w:sz="4" w:space="0" w:color="000000"/>
              <w:bottom w:val="single" w:sz="4" w:space="0" w:color="000000"/>
            </w:tcBorders>
            <w:shd w:val="clear" w:color="auto" w:fill="auto"/>
            <w:vAlign w:val="center"/>
          </w:tcPr>
          <w:p w:rsidR="00FC25C5" w:rsidRPr="00FC25C5" w:rsidRDefault="00FC25C5" w:rsidP="00FD0EA6">
            <w:pPr>
              <w:jc w:val="center"/>
              <w:rPr>
                <w:rFonts w:ascii="Arial" w:hAnsi="Arial" w:cs="Arial"/>
                <w:b/>
                <w:sz w:val="20"/>
                <w:szCs w:val="20"/>
                <w:lang w:val="en-US"/>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FC25C5" w:rsidRPr="00FC25C5" w:rsidRDefault="00FC25C5" w:rsidP="00FD0EA6">
            <w:pPr>
              <w:jc w:val="center"/>
              <w:rPr>
                <w:rFonts w:ascii="Arial" w:hAnsi="Arial" w:cs="Arial"/>
                <w:b/>
                <w:sz w:val="20"/>
                <w:szCs w:val="20"/>
                <w:lang w:val="en-US"/>
              </w:rPr>
            </w:pPr>
          </w:p>
        </w:tc>
      </w:tr>
      <w:tr w:rsidR="00FD0EA6" w:rsidRPr="00C13244" w:rsidTr="00C055B2">
        <w:trPr>
          <w:trHeight w:val="243"/>
        </w:trPr>
        <w:tc>
          <w:tcPr>
            <w:tcW w:w="7642" w:type="dxa"/>
            <w:gridSpan w:val="3"/>
            <w:tcBorders>
              <w:left w:val="single" w:sz="4" w:space="0" w:color="000000"/>
              <w:bottom w:val="single" w:sz="4" w:space="0" w:color="000000"/>
            </w:tcBorders>
            <w:shd w:val="clear" w:color="auto" w:fill="F3F3F3"/>
            <w:vAlign w:val="center"/>
          </w:tcPr>
          <w:p w:rsidR="00FD0EA6" w:rsidRPr="00FC25C5" w:rsidRDefault="00FD0EA6" w:rsidP="00FC25C5">
            <w:pPr>
              <w:rPr>
                <w:rFonts w:ascii="Arial" w:hAnsi="Arial" w:cs="Arial"/>
                <w:b/>
                <w:i/>
                <w:color w:val="000000"/>
                <w:sz w:val="20"/>
                <w:szCs w:val="20"/>
              </w:rPr>
            </w:pPr>
            <w:r w:rsidRPr="00FC25C5">
              <w:rPr>
                <w:rFonts w:ascii="Arial" w:hAnsi="Arial" w:cs="Arial"/>
                <w:b/>
                <w:i/>
                <w:iCs/>
                <w:sz w:val="20"/>
                <w:szCs w:val="20"/>
              </w:rPr>
              <w:t>UE</w:t>
            </w:r>
            <w:r w:rsidR="00FC25C5" w:rsidRPr="00FC25C5">
              <w:rPr>
                <w:rFonts w:ascii="Arial" w:hAnsi="Arial" w:cs="Arial"/>
                <w:b/>
                <w:i/>
                <w:iCs/>
                <w:sz w:val="20"/>
                <w:szCs w:val="20"/>
              </w:rPr>
              <w:t xml:space="preserve"> 3.6 Practice</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r>
      <w:tr w:rsidR="00FD0EA6" w:rsidRPr="00C13244" w:rsidTr="00C055B2">
        <w:trPr>
          <w:trHeight w:val="288"/>
        </w:trPr>
        <w:tc>
          <w:tcPr>
            <w:tcW w:w="1837" w:type="dxa"/>
            <w:tcBorders>
              <w:left w:val="single" w:sz="4" w:space="0" w:color="000000"/>
              <w:bottom w:val="single" w:sz="4" w:space="0" w:color="000000"/>
            </w:tcBorders>
            <w:shd w:val="clear" w:color="auto" w:fill="F3F3F3"/>
            <w:vAlign w:val="center"/>
          </w:tcPr>
          <w:p w:rsidR="00FD0EA6" w:rsidRPr="00C13244" w:rsidRDefault="00FD0EA6"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FD0EA6" w:rsidRPr="00C13244" w:rsidRDefault="00FC25C5" w:rsidP="00FD0EA6">
            <w:pPr>
              <w:rPr>
                <w:rFonts w:ascii="Arial" w:hAnsi="Arial" w:cs="Arial"/>
                <w:color w:val="000000"/>
                <w:sz w:val="20"/>
                <w:szCs w:val="20"/>
                <w:lang w:val="en-US"/>
              </w:rPr>
            </w:pPr>
            <w:r>
              <w:rPr>
                <w:rFonts w:ascii="Arial" w:hAnsi="Arial" w:cs="Arial"/>
                <w:color w:val="000000"/>
                <w:sz w:val="20"/>
                <w:szCs w:val="20"/>
                <w:lang w:val="en-US"/>
              </w:rPr>
              <w:t>Case study</w:t>
            </w:r>
          </w:p>
        </w:tc>
        <w:tc>
          <w:tcPr>
            <w:tcW w:w="1071"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sz w:val="20"/>
                <w:szCs w:val="20"/>
              </w:rPr>
            </w:pPr>
          </w:p>
        </w:tc>
        <w:tc>
          <w:tcPr>
            <w:tcW w:w="709"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4E2292" w:rsidP="00FD0EA6">
            <w:pPr>
              <w:jc w:val="center"/>
              <w:rPr>
                <w:rFonts w:ascii="Arial" w:hAnsi="Arial" w:cs="Arial"/>
                <w:b/>
                <w:sz w:val="20"/>
                <w:szCs w:val="20"/>
              </w:rPr>
            </w:pPr>
            <w:r>
              <w:rPr>
                <w:rFonts w:ascii="Arial" w:hAnsi="Arial" w:cs="Arial"/>
                <w:b/>
                <w:bCs/>
                <w:sz w:val="20"/>
                <w:szCs w:val="20"/>
              </w:rPr>
              <w:t>X</w:t>
            </w:r>
          </w:p>
        </w:tc>
      </w:tr>
      <w:tr w:rsidR="00FD0EA6" w:rsidRPr="00C13244" w:rsidTr="00C055B2">
        <w:trPr>
          <w:trHeight w:val="409"/>
        </w:trPr>
        <w:tc>
          <w:tcPr>
            <w:tcW w:w="7642" w:type="dxa"/>
            <w:gridSpan w:val="3"/>
            <w:tcBorders>
              <w:left w:val="single" w:sz="4" w:space="0" w:color="000000"/>
              <w:bottom w:val="single" w:sz="4" w:space="0" w:color="000000"/>
            </w:tcBorders>
            <w:shd w:val="clear" w:color="auto" w:fill="auto"/>
            <w:vAlign w:val="center"/>
          </w:tcPr>
          <w:p w:rsidR="00FD0EA6" w:rsidRPr="004E2292" w:rsidRDefault="00FD0EA6" w:rsidP="00FD0EA6">
            <w:pPr>
              <w:jc w:val="center"/>
              <w:rPr>
                <w:rFonts w:ascii="Arial" w:hAnsi="Arial" w:cs="Arial"/>
                <w:b/>
                <w:bCs/>
                <w:sz w:val="20"/>
                <w:szCs w:val="20"/>
              </w:rPr>
            </w:pPr>
            <w:r w:rsidRPr="004E2292">
              <w:rPr>
                <w:rFonts w:ascii="Arial" w:hAnsi="Arial" w:cs="Arial"/>
                <w:b/>
                <w:bCs/>
                <w:sz w:val="20"/>
                <w:szCs w:val="20"/>
              </w:rPr>
              <w:t>Semestre 4</w:t>
            </w:r>
          </w:p>
        </w:tc>
        <w:tc>
          <w:tcPr>
            <w:tcW w:w="709" w:type="dxa"/>
            <w:tcBorders>
              <w:left w:val="single" w:sz="4" w:space="0" w:color="000000"/>
              <w:bottom w:val="single" w:sz="4" w:space="0" w:color="000000"/>
            </w:tcBorders>
            <w:shd w:val="clear" w:color="auto" w:fill="auto"/>
            <w:vAlign w:val="center"/>
          </w:tcPr>
          <w:p w:rsidR="00FD0EA6" w:rsidRPr="00C13244" w:rsidRDefault="00595A42" w:rsidP="00FD0EA6">
            <w:pPr>
              <w:jc w:val="center"/>
              <w:rPr>
                <w:rFonts w:ascii="Arial" w:hAnsi="Arial" w:cs="Arial"/>
                <w:b/>
                <w:sz w:val="20"/>
                <w:szCs w:val="20"/>
              </w:rPr>
            </w:pPr>
            <w:r>
              <w:rPr>
                <w:rFonts w:ascii="Arial" w:hAnsi="Arial" w:cs="Arial"/>
                <w:b/>
                <w:sz w:val="20"/>
                <w:szCs w:val="20"/>
              </w:rPr>
              <w:t>30</w:t>
            </w: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p>
        </w:tc>
      </w:tr>
      <w:tr w:rsidR="00FD0EA6" w:rsidRPr="00C13244" w:rsidTr="00C055B2">
        <w:trPr>
          <w:trHeight w:val="298"/>
        </w:trPr>
        <w:tc>
          <w:tcPr>
            <w:tcW w:w="7642" w:type="dxa"/>
            <w:gridSpan w:val="3"/>
            <w:tcBorders>
              <w:left w:val="single" w:sz="4" w:space="0" w:color="000000"/>
              <w:bottom w:val="single" w:sz="4" w:space="0" w:color="000000"/>
            </w:tcBorders>
            <w:shd w:val="clear" w:color="auto" w:fill="F3F3F3"/>
            <w:vAlign w:val="center"/>
          </w:tcPr>
          <w:p w:rsidR="00FD0EA6" w:rsidRPr="004E2292" w:rsidRDefault="00FD0EA6" w:rsidP="004E2292">
            <w:pPr>
              <w:rPr>
                <w:rFonts w:ascii="Arial" w:hAnsi="Arial" w:cs="Arial"/>
                <w:b/>
                <w:i/>
                <w:iCs/>
                <w:sz w:val="20"/>
                <w:szCs w:val="20"/>
              </w:rPr>
            </w:pPr>
            <w:r w:rsidRPr="004E2292">
              <w:rPr>
                <w:rFonts w:ascii="Arial" w:hAnsi="Arial" w:cs="Arial"/>
                <w:b/>
                <w:i/>
                <w:iCs/>
                <w:sz w:val="20"/>
                <w:szCs w:val="20"/>
              </w:rPr>
              <w:t>UE</w:t>
            </w:r>
            <w:r w:rsidR="00C055B2">
              <w:rPr>
                <w:rFonts w:ascii="Arial" w:hAnsi="Arial" w:cs="Arial"/>
                <w:b/>
                <w:i/>
                <w:iCs/>
                <w:sz w:val="20"/>
                <w:szCs w:val="20"/>
              </w:rPr>
              <w:t xml:space="preserve"> 4.1 Global Buying</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r>
      <w:tr w:rsidR="00C055B2" w:rsidRPr="00C13244" w:rsidTr="00C055B2">
        <w:trPr>
          <w:trHeight w:val="266"/>
        </w:trPr>
        <w:tc>
          <w:tcPr>
            <w:tcW w:w="1837" w:type="dxa"/>
            <w:vMerge w:val="restart"/>
            <w:tcBorders>
              <w:left w:val="single" w:sz="4" w:space="0" w:color="000000"/>
              <w:bottom w:val="single" w:sz="4" w:space="0" w:color="000000"/>
            </w:tcBorders>
            <w:shd w:val="clear" w:color="auto" w:fill="F3F3F3"/>
          </w:tcPr>
          <w:p w:rsidR="00C055B2" w:rsidRPr="00C13244" w:rsidRDefault="00C055B2"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C055B2" w:rsidRPr="00C13244" w:rsidRDefault="00C055B2" w:rsidP="00FD0EA6">
            <w:pPr>
              <w:rPr>
                <w:rFonts w:ascii="Arial" w:hAnsi="Arial" w:cs="Arial"/>
                <w:sz w:val="20"/>
                <w:szCs w:val="20"/>
              </w:rPr>
            </w:pPr>
            <w:r>
              <w:rPr>
                <w:rFonts w:ascii="Arial" w:hAnsi="Arial" w:cs="Arial"/>
                <w:sz w:val="20"/>
                <w:szCs w:val="20"/>
              </w:rPr>
              <w:t>Global Buying 1</w:t>
            </w:r>
          </w:p>
        </w:tc>
        <w:tc>
          <w:tcPr>
            <w:tcW w:w="1071" w:type="dxa"/>
            <w:tcBorders>
              <w:left w:val="single" w:sz="4" w:space="0" w:color="000000"/>
              <w:bottom w:val="single" w:sz="4" w:space="0" w:color="000000"/>
            </w:tcBorders>
            <w:shd w:val="clear" w:color="auto" w:fill="auto"/>
            <w:vAlign w:val="center"/>
          </w:tcPr>
          <w:p w:rsidR="00C055B2" w:rsidRPr="00C13244" w:rsidRDefault="002E5809" w:rsidP="00FD0EA6">
            <w:pPr>
              <w:jc w:val="center"/>
              <w:rPr>
                <w:rFonts w:ascii="Arial" w:hAnsi="Arial" w:cs="Arial"/>
                <w:sz w:val="20"/>
                <w:szCs w:val="20"/>
              </w:rPr>
            </w:pPr>
            <w:r>
              <w:rPr>
                <w:rFonts w:ascii="Arial" w:hAnsi="Arial" w:cs="Arial"/>
                <w:sz w:val="20"/>
                <w:szCs w:val="20"/>
              </w:rPr>
              <w:t>24</w:t>
            </w:r>
          </w:p>
        </w:tc>
        <w:tc>
          <w:tcPr>
            <w:tcW w:w="709" w:type="dxa"/>
            <w:vMerge w:val="restart"/>
            <w:tcBorders>
              <w:left w:val="single" w:sz="4" w:space="0" w:color="000000"/>
              <w:right w:val="single" w:sz="4" w:space="0" w:color="auto"/>
            </w:tcBorders>
            <w:shd w:val="clear" w:color="auto" w:fill="auto"/>
            <w:vAlign w:val="center"/>
          </w:tcPr>
          <w:p w:rsidR="00C055B2" w:rsidRPr="00C13244" w:rsidRDefault="00C055B2"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auto"/>
              <w:bottom w:val="single" w:sz="4" w:space="0" w:color="000000"/>
            </w:tcBorders>
            <w:shd w:val="clear" w:color="auto" w:fill="auto"/>
            <w:vAlign w:val="center"/>
          </w:tcPr>
          <w:p w:rsidR="00C055B2" w:rsidRPr="00C13244" w:rsidRDefault="00C055B2"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C055B2" w:rsidRPr="00C13244" w:rsidRDefault="00C33C51" w:rsidP="00FD0EA6">
            <w:pPr>
              <w:jc w:val="center"/>
              <w:rPr>
                <w:rFonts w:ascii="Arial" w:hAnsi="Arial" w:cs="Arial"/>
                <w:b/>
                <w:sz w:val="20"/>
                <w:szCs w:val="20"/>
              </w:rPr>
            </w:pPr>
            <w:r>
              <w:rPr>
                <w:rFonts w:ascii="Arial" w:hAnsi="Arial" w:cs="Arial"/>
                <w:b/>
                <w:bCs/>
                <w:sz w:val="20"/>
                <w:szCs w:val="20"/>
              </w:rPr>
              <w:t>X</w:t>
            </w:r>
          </w:p>
        </w:tc>
      </w:tr>
      <w:tr w:rsidR="00C055B2" w:rsidRPr="00C13244" w:rsidTr="00C055B2">
        <w:trPr>
          <w:trHeight w:val="270"/>
        </w:trPr>
        <w:tc>
          <w:tcPr>
            <w:tcW w:w="1837" w:type="dxa"/>
            <w:vMerge/>
            <w:tcBorders>
              <w:left w:val="single" w:sz="4" w:space="0" w:color="000000"/>
              <w:bottom w:val="single" w:sz="4" w:space="0" w:color="000000"/>
            </w:tcBorders>
            <w:shd w:val="clear" w:color="auto" w:fill="F3F3F3"/>
          </w:tcPr>
          <w:p w:rsidR="00C055B2" w:rsidRPr="00C13244" w:rsidRDefault="00C055B2"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C055B2" w:rsidRPr="00C13244" w:rsidRDefault="00C055B2" w:rsidP="00FD0EA6">
            <w:pPr>
              <w:rPr>
                <w:rFonts w:ascii="Arial" w:hAnsi="Arial" w:cs="Arial"/>
                <w:color w:val="000000"/>
                <w:sz w:val="20"/>
                <w:szCs w:val="20"/>
              </w:rPr>
            </w:pPr>
            <w:r>
              <w:rPr>
                <w:rFonts w:ascii="Arial" w:hAnsi="Arial" w:cs="Arial"/>
                <w:color w:val="000000"/>
                <w:sz w:val="20"/>
                <w:szCs w:val="20"/>
              </w:rPr>
              <w:t>Global Buying 2</w:t>
            </w:r>
          </w:p>
        </w:tc>
        <w:tc>
          <w:tcPr>
            <w:tcW w:w="1071" w:type="dxa"/>
            <w:tcBorders>
              <w:left w:val="single" w:sz="4" w:space="0" w:color="000000"/>
              <w:bottom w:val="single" w:sz="4" w:space="0" w:color="000000"/>
              <w:right w:val="single" w:sz="4" w:space="0" w:color="000000"/>
            </w:tcBorders>
            <w:shd w:val="clear" w:color="auto" w:fill="auto"/>
            <w:vAlign w:val="center"/>
          </w:tcPr>
          <w:p w:rsidR="00C055B2" w:rsidRPr="00C13244" w:rsidRDefault="002E5809" w:rsidP="00FD0EA6">
            <w:pPr>
              <w:jc w:val="center"/>
              <w:rPr>
                <w:rFonts w:ascii="Arial" w:hAnsi="Arial" w:cs="Arial"/>
                <w:sz w:val="20"/>
                <w:szCs w:val="20"/>
              </w:rPr>
            </w:pPr>
            <w:r>
              <w:rPr>
                <w:rFonts w:ascii="Arial" w:hAnsi="Arial" w:cs="Arial"/>
                <w:sz w:val="20"/>
                <w:szCs w:val="20"/>
              </w:rPr>
              <w:t>24</w:t>
            </w:r>
          </w:p>
        </w:tc>
        <w:tc>
          <w:tcPr>
            <w:tcW w:w="709" w:type="dxa"/>
            <w:vMerge/>
            <w:tcBorders>
              <w:left w:val="single" w:sz="4" w:space="0" w:color="000000"/>
              <w:bottom w:val="single" w:sz="4" w:space="0" w:color="000000"/>
              <w:right w:val="single" w:sz="4" w:space="0" w:color="auto"/>
            </w:tcBorders>
            <w:shd w:val="clear" w:color="auto" w:fill="auto"/>
            <w:vAlign w:val="center"/>
          </w:tcPr>
          <w:p w:rsidR="00C055B2" w:rsidRPr="00C13244" w:rsidRDefault="00C055B2" w:rsidP="00FD0EA6">
            <w:pPr>
              <w:jc w:val="center"/>
              <w:rPr>
                <w:rFonts w:ascii="Arial" w:hAnsi="Arial" w:cs="Arial"/>
                <w:sz w:val="20"/>
                <w:szCs w:val="20"/>
              </w:rPr>
            </w:pPr>
          </w:p>
        </w:tc>
        <w:tc>
          <w:tcPr>
            <w:tcW w:w="1054" w:type="dxa"/>
            <w:tcBorders>
              <w:left w:val="single" w:sz="4" w:space="0" w:color="auto"/>
              <w:bottom w:val="single" w:sz="4" w:space="0" w:color="000000"/>
              <w:right w:val="single" w:sz="4" w:space="0" w:color="auto"/>
            </w:tcBorders>
            <w:shd w:val="clear" w:color="auto" w:fill="auto"/>
            <w:vAlign w:val="center"/>
          </w:tcPr>
          <w:p w:rsidR="00C055B2" w:rsidRPr="00C13244" w:rsidRDefault="00C33C51"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auto"/>
              <w:bottom w:val="single" w:sz="4" w:space="0" w:color="000000"/>
              <w:right w:val="single" w:sz="4" w:space="0" w:color="auto"/>
            </w:tcBorders>
            <w:shd w:val="clear" w:color="auto" w:fill="auto"/>
            <w:vAlign w:val="center"/>
          </w:tcPr>
          <w:p w:rsidR="00C055B2" w:rsidRPr="00C13244" w:rsidRDefault="00C055B2" w:rsidP="00FD0EA6">
            <w:pPr>
              <w:jc w:val="center"/>
              <w:rPr>
                <w:rFonts w:ascii="Arial" w:hAnsi="Arial" w:cs="Arial"/>
                <w:b/>
                <w:sz w:val="20"/>
                <w:szCs w:val="20"/>
              </w:rPr>
            </w:pPr>
          </w:p>
        </w:tc>
      </w:tr>
      <w:tr w:rsidR="004E2292" w:rsidRPr="00C13244" w:rsidTr="00C055B2">
        <w:trPr>
          <w:trHeight w:val="364"/>
        </w:trPr>
        <w:tc>
          <w:tcPr>
            <w:tcW w:w="7642" w:type="dxa"/>
            <w:gridSpan w:val="3"/>
            <w:tcBorders>
              <w:left w:val="single" w:sz="4" w:space="0" w:color="000000"/>
              <w:bottom w:val="single" w:sz="4" w:space="0" w:color="000000"/>
              <w:right w:val="single" w:sz="4" w:space="0" w:color="auto"/>
            </w:tcBorders>
            <w:shd w:val="clear" w:color="auto" w:fill="F3F3F3"/>
            <w:vAlign w:val="center"/>
          </w:tcPr>
          <w:p w:rsidR="004E2292" w:rsidRPr="00C055B2" w:rsidRDefault="00C055B2" w:rsidP="004E2292">
            <w:pPr>
              <w:rPr>
                <w:rFonts w:ascii="Arial" w:hAnsi="Arial" w:cs="Arial"/>
                <w:b/>
                <w:sz w:val="20"/>
                <w:szCs w:val="20"/>
              </w:rPr>
            </w:pPr>
            <w:r>
              <w:rPr>
                <w:rFonts w:ascii="Arial" w:hAnsi="Arial" w:cs="Arial"/>
                <w:b/>
                <w:i/>
                <w:iCs/>
                <w:sz w:val="20"/>
                <w:szCs w:val="20"/>
              </w:rPr>
              <w:t>UE 4.2 Electives</w:t>
            </w:r>
          </w:p>
        </w:tc>
        <w:tc>
          <w:tcPr>
            <w:tcW w:w="709" w:type="dxa"/>
            <w:tcBorders>
              <w:left w:val="single" w:sz="4" w:space="0" w:color="000000"/>
              <w:bottom w:val="single" w:sz="4" w:space="0" w:color="000000"/>
              <w:right w:val="single" w:sz="4" w:space="0" w:color="auto"/>
            </w:tcBorders>
            <w:shd w:val="clear" w:color="auto" w:fill="F3F3F3"/>
          </w:tcPr>
          <w:p w:rsidR="004E2292" w:rsidRPr="00C13244" w:rsidRDefault="004E2292" w:rsidP="00FD0EA6">
            <w:pPr>
              <w:jc w:val="center"/>
              <w:rPr>
                <w:rFonts w:ascii="Arial" w:hAnsi="Arial" w:cs="Arial"/>
                <w:b/>
                <w:sz w:val="20"/>
                <w:szCs w:val="20"/>
              </w:rPr>
            </w:pPr>
          </w:p>
        </w:tc>
        <w:tc>
          <w:tcPr>
            <w:tcW w:w="1054" w:type="dxa"/>
            <w:tcBorders>
              <w:left w:val="single" w:sz="4" w:space="0" w:color="000000"/>
              <w:bottom w:val="single" w:sz="4" w:space="0" w:color="000000"/>
              <w:right w:val="single" w:sz="4" w:space="0" w:color="auto"/>
            </w:tcBorders>
            <w:shd w:val="clear" w:color="auto" w:fill="F3F3F3"/>
          </w:tcPr>
          <w:p w:rsidR="004E2292" w:rsidRPr="00C13244" w:rsidRDefault="004E2292"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auto"/>
            </w:tcBorders>
            <w:shd w:val="clear" w:color="auto" w:fill="F3F3F3"/>
          </w:tcPr>
          <w:p w:rsidR="004E2292" w:rsidRPr="00C13244" w:rsidRDefault="004E2292" w:rsidP="00FD0EA6">
            <w:pPr>
              <w:jc w:val="center"/>
              <w:rPr>
                <w:rFonts w:ascii="Arial" w:hAnsi="Arial" w:cs="Arial"/>
                <w:b/>
                <w:sz w:val="20"/>
                <w:szCs w:val="20"/>
              </w:rPr>
            </w:pPr>
          </w:p>
        </w:tc>
      </w:tr>
      <w:tr w:rsidR="00C055B2" w:rsidRPr="00C13244" w:rsidTr="00C055B2">
        <w:trPr>
          <w:trHeight w:val="336"/>
        </w:trPr>
        <w:tc>
          <w:tcPr>
            <w:tcW w:w="1837" w:type="dxa"/>
            <w:tcBorders>
              <w:left w:val="single" w:sz="4" w:space="0" w:color="000000"/>
              <w:bottom w:val="single" w:sz="4" w:space="0" w:color="000000"/>
            </w:tcBorders>
            <w:shd w:val="clear" w:color="auto" w:fill="F3F3F3"/>
          </w:tcPr>
          <w:p w:rsidR="00C055B2" w:rsidRPr="00C13244" w:rsidRDefault="00C055B2"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C055B2" w:rsidRPr="00C13244" w:rsidRDefault="00C055B2" w:rsidP="00FD0EA6">
            <w:pPr>
              <w:rPr>
                <w:rFonts w:ascii="Arial" w:hAnsi="Arial" w:cs="Arial"/>
                <w:color w:val="000000"/>
                <w:sz w:val="20"/>
                <w:szCs w:val="20"/>
              </w:rPr>
            </w:pPr>
            <w:r>
              <w:rPr>
                <w:rFonts w:ascii="Arial" w:hAnsi="Arial" w:cs="Arial"/>
                <w:color w:val="000000"/>
                <w:sz w:val="20"/>
                <w:szCs w:val="20"/>
              </w:rPr>
              <w:t>Time series analysis</w:t>
            </w:r>
          </w:p>
        </w:tc>
        <w:tc>
          <w:tcPr>
            <w:tcW w:w="1071" w:type="dxa"/>
            <w:tcBorders>
              <w:left w:val="single" w:sz="4" w:space="0" w:color="000000"/>
              <w:bottom w:val="single" w:sz="4" w:space="0" w:color="000000"/>
              <w:right w:val="single" w:sz="4" w:space="0" w:color="auto"/>
            </w:tcBorders>
            <w:shd w:val="clear" w:color="auto" w:fill="auto"/>
            <w:vAlign w:val="center"/>
          </w:tcPr>
          <w:p w:rsidR="00C055B2" w:rsidRPr="00C13244" w:rsidRDefault="002E5809" w:rsidP="00FD0EA6">
            <w:pPr>
              <w:jc w:val="center"/>
              <w:rPr>
                <w:rFonts w:ascii="Arial" w:hAnsi="Arial" w:cs="Arial"/>
                <w:sz w:val="20"/>
                <w:szCs w:val="20"/>
              </w:rPr>
            </w:pPr>
            <w:r>
              <w:rPr>
                <w:rFonts w:ascii="Arial" w:hAnsi="Arial" w:cs="Arial"/>
                <w:sz w:val="20"/>
                <w:szCs w:val="20"/>
              </w:rPr>
              <w:t>24</w:t>
            </w:r>
          </w:p>
        </w:tc>
        <w:tc>
          <w:tcPr>
            <w:tcW w:w="709" w:type="dxa"/>
            <w:vMerge w:val="restart"/>
            <w:tcBorders>
              <w:left w:val="single" w:sz="4" w:space="0" w:color="auto"/>
              <w:right w:val="single" w:sz="4" w:space="0" w:color="auto"/>
            </w:tcBorders>
            <w:shd w:val="clear" w:color="auto" w:fill="auto"/>
            <w:vAlign w:val="center"/>
          </w:tcPr>
          <w:p w:rsidR="00C055B2" w:rsidRPr="00C13244" w:rsidRDefault="00943C5A"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auto"/>
              <w:bottom w:val="single" w:sz="4" w:space="0" w:color="000000"/>
              <w:right w:val="single" w:sz="4" w:space="0" w:color="auto"/>
            </w:tcBorders>
            <w:shd w:val="clear" w:color="auto" w:fill="auto"/>
            <w:vAlign w:val="center"/>
          </w:tcPr>
          <w:p w:rsidR="00C055B2" w:rsidRPr="00C13244" w:rsidRDefault="00C33C51"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auto"/>
              <w:bottom w:val="single" w:sz="4" w:space="0" w:color="000000"/>
              <w:right w:val="single" w:sz="4" w:space="0" w:color="000000"/>
            </w:tcBorders>
            <w:shd w:val="clear" w:color="auto" w:fill="auto"/>
            <w:vAlign w:val="center"/>
          </w:tcPr>
          <w:p w:rsidR="00C055B2" w:rsidRPr="00C13244" w:rsidRDefault="00C055B2" w:rsidP="00FD0EA6">
            <w:pPr>
              <w:jc w:val="center"/>
              <w:rPr>
                <w:rFonts w:ascii="Arial" w:hAnsi="Arial" w:cs="Arial"/>
                <w:b/>
                <w:sz w:val="20"/>
                <w:szCs w:val="20"/>
              </w:rPr>
            </w:pPr>
          </w:p>
        </w:tc>
      </w:tr>
      <w:tr w:rsidR="00C055B2" w:rsidRPr="00C13244" w:rsidTr="00C055B2">
        <w:trPr>
          <w:trHeight w:val="269"/>
        </w:trPr>
        <w:tc>
          <w:tcPr>
            <w:tcW w:w="1837" w:type="dxa"/>
            <w:tcBorders>
              <w:left w:val="single" w:sz="4" w:space="0" w:color="000000"/>
              <w:bottom w:val="single" w:sz="4" w:space="0" w:color="000000"/>
            </w:tcBorders>
            <w:shd w:val="clear" w:color="auto" w:fill="F3F3F3"/>
          </w:tcPr>
          <w:p w:rsidR="00C055B2" w:rsidRPr="00C13244" w:rsidRDefault="00C055B2"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C055B2" w:rsidRPr="00C13244" w:rsidRDefault="00C055B2" w:rsidP="00FD0EA6">
            <w:pPr>
              <w:rPr>
                <w:rFonts w:ascii="Arial" w:hAnsi="Arial" w:cs="Arial"/>
                <w:color w:val="000000"/>
                <w:sz w:val="20"/>
                <w:szCs w:val="20"/>
              </w:rPr>
            </w:pPr>
            <w:r>
              <w:rPr>
                <w:rFonts w:ascii="Arial" w:hAnsi="Arial" w:cs="Arial"/>
                <w:color w:val="000000"/>
                <w:sz w:val="20"/>
                <w:szCs w:val="20"/>
              </w:rPr>
              <w:t>Project Management</w:t>
            </w:r>
          </w:p>
        </w:tc>
        <w:tc>
          <w:tcPr>
            <w:tcW w:w="1071" w:type="dxa"/>
            <w:tcBorders>
              <w:left w:val="single" w:sz="4" w:space="0" w:color="000000"/>
              <w:bottom w:val="single" w:sz="4" w:space="0" w:color="000000"/>
              <w:right w:val="single" w:sz="4" w:space="0" w:color="auto"/>
            </w:tcBorders>
            <w:shd w:val="clear" w:color="auto" w:fill="auto"/>
            <w:vAlign w:val="center"/>
          </w:tcPr>
          <w:p w:rsidR="00C055B2" w:rsidRPr="00C13244" w:rsidRDefault="002E5809" w:rsidP="00FD0EA6">
            <w:pPr>
              <w:jc w:val="center"/>
              <w:rPr>
                <w:rFonts w:ascii="Arial" w:hAnsi="Arial" w:cs="Arial"/>
                <w:sz w:val="20"/>
                <w:szCs w:val="20"/>
              </w:rPr>
            </w:pPr>
            <w:r>
              <w:rPr>
                <w:rFonts w:ascii="Arial" w:hAnsi="Arial" w:cs="Arial"/>
                <w:sz w:val="20"/>
                <w:szCs w:val="20"/>
              </w:rPr>
              <w:t>24</w:t>
            </w:r>
          </w:p>
        </w:tc>
        <w:tc>
          <w:tcPr>
            <w:tcW w:w="709" w:type="dxa"/>
            <w:vMerge/>
            <w:tcBorders>
              <w:left w:val="single" w:sz="4" w:space="0" w:color="auto"/>
              <w:bottom w:val="single" w:sz="4" w:space="0" w:color="000000"/>
              <w:right w:val="single" w:sz="4" w:space="0" w:color="auto"/>
            </w:tcBorders>
            <w:shd w:val="clear" w:color="auto" w:fill="auto"/>
            <w:vAlign w:val="center"/>
          </w:tcPr>
          <w:p w:rsidR="00C055B2" w:rsidRPr="00C13244" w:rsidRDefault="00C055B2" w:rsidP="00FD0EA6">
            <w:pPr>
              <w:jc w:val="center"/>
              <w:rPr>
                <w:rFonts w:ascii="Arial" w:hAnsi="Arial" w:cs="Arial"/>
                <w:sz w:val="20"/>
                <w:szCs w:val="20"/>
              </w:rPr>
            </w:pPr>
          </w:p>
        </w:tc>
        <w:tc>
          <w:tcPr>
            <w:tcW w:w="1054" w:type="dxa"/>
            <w:tcBorders>
              <w:left w:val="single" w:sz="4" w:space="0" w:color="auto"/>
              <w:bottom w:val="single" w:sz="4" w:space="0" w:color="000000"/>
            </w:tcBorders>
            <w:shd w:val="clear" w:color="auto" w:fill="auto"/>
            <w:vAlign w:val="center"/>
          </w:tcPr>
          <w:p w:rsidR="00C055B2" w:rsidRPr="00C13244" w:rsidRDefault="00C33C51"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C055B2" w:rsidRPr="00C13244" w:rsidRDefault="00C055B2" w:rsidP="00FD0EA6">
            <w:pPr>
              <w:jc w:val="center"/>
              <w:rPr>
                <w:rFonts w:ascii="Arial" w:hAnsi="Arial" w:cs="Arial"/>
                <w:b/>
                <w:sz w:val="20"/>
                <w:szCs w:val="20"/>
              </w:rPr>
            </w:pPr>
          </w:p>
        </w:tc>
      </w:tr>
      <w:tr w:rsidR="00FD0EA6" w:rsidRPr="00C13244" w:rsidTr="00C055B2">
        <w:trPr>
          <w:trHeight w:val="355"/>
        </w:trPr>
        <w:tc>
          <w:tcPr>
            <w:tcW w:w="7642" w:type="dxa"/>
            <w:gridSpan w:val="3"/>
            <w:tcBorders>
              <w:left w:val="single" w:sz="4" w:space="0" w:color="000000"/>
              <w:bottom w:val="single" w:sz="4" w:space="0" w:color="000000"/>
            </w:tcBorders>
            <w:shd w:val="clear" w:color="auto" w:fill="F3F3F3"/>
            <w:vAlign w:val="center"/>
          </w:tcPr>
          <w:p w:rsidR="00FD0EA6" w:rsidRPr="00C055B2" w:rsidRDefault="00C055B2" w:rsidP="00FD0EA6">
            <w:pPr>
              <w:rPr>
                <w:rFonts w:ascii="Arial" w:hAnsi="Arial" w:cs="Arial"/>
                <w:b/>
                <w:i/>
                <w:iCs/>
                <w:sz w:val="20"/>
                <w:szCs w:val="20"/>
              </w:rPr>
            </w:pPr>
            <w:r>
              <w:rPr>
                <w:rFonts w:ascii="Arial" w:hAnsi="Arial" w:cs="Arial"/>
                <w:b/>
                <w:i/>
                <w:iCs/>
                <w:sz w:val="20"/>
                <w:szCs w:val="20"/>
              </w:rPr>
              <w:t>UE 4.3 International Accounting &amp; Finance</w:t>
            </w: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r>
      <w:tr w:rsidR="002E5809" w:rsidRPr="00C13244" w:rsidTr="00335070">
        <w:trPr>
          <w:trHeight w:val="269"/>
        </w:trPr>
        <w:tc>
          <w:tcPr>
            <w:tcW w:w="1837" w:type="dxa"/>
            <w:vMerge w:val="restart"/>
            <w:tcBorders>
              <w:left w:val="single" w:sz="4" w:space="0" w:color="000000"/>
              <w:bottom w:val="single" w:sz="4" w:space="0" w:color="000000"/>
            </w:tcBorders>
            <w:shd w:val="clear" w:color="auto" w:fill="F3F3F3"/>
          </w:tcPr>
          <w:p w:rsidR="002E5809" w:rsidRPr="00C13244" w:rsidRDefault="002E5809"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2E5809" w:rsidRPr="00C13244" w:rsidRDefault="002E5809" w:rsidP="00FD0EA6">
            <w:pPr>
              <w:rPr>
                <w:rFonts w:ascii="Arial" w:hAnsi="Arial" w:cs="Arial"/>
                <w:sz w:val="20"/>
                <w:szCs w:val="20"/>
              </w:rPr>
            </w:pPr>
            <w:r>
              <w:rPr>
                <w:rFonts w:ascii="Arial" w:hAnsi="Arial" w:cs="Arial"/>
                <w:sz w:val="20"/>
                <w:szCs w:val="20"/>
              </w:rPr>
              <w:t>Internationale accounting</w:t>
            </w:r>
          </w:p>
        </w:tc>
        <w:tc>
          <w:tcPr>
            <w:tcW w:w="1071" w:type="dxa"/>
            <w:tcBorders>
              <w:left w:val="single" w:sz="4" w:space="0" w:color="000000"/>
              <w:bottom w:val="single" w:sz="4" w:space="0" w:color="000000"/>
            </w:tcBorders>
            <w:shd w:val="clear" w:color="auto" w:fill="auto"/>
          </w:tcPr>
          <w:p w:rsidR="002E5809" w:rsidRDefault="002E5809" w:rsidP="002E5809">
            <w:pPr>
              <w:jc w:val="center"/>
            </w:pPr>
            <w:r w:rsidRPr="005C7A52">
              <w:rPr>
                <w:rFonts w:ascii="Arial" w:hAnsi="Arial" w:cs="Arial"/>
                <w:sz w:val="20"/>
                <w:szCs w:val="20"/>
              </w:rPr>
              <w:t>24</w:t>
            </w:r>
          </w:p>
        </w:tc>
        <w:tc>
          <w:tcPr>
            <w:tcW w:w="709" w:type="dxa"/>
            <w:vMerge w:val="restart"/>
            <w:tcBorders>
              <w:left w:val="single" w:sz="4" w:space="0" w:color="000000"/>
            </w:tcBorders>
            <w:shd w:val="clear" w:color="auto" w:fill="auto"/>
            <w:vAlign w:val="center"/>
          </w:tcPr>
          <w:p w:rsidR="002E5809" w:rsidRPr="00C13244" w:rsidRDefault="002E5809"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000000"/>
              <w:bottom w:val="single" w:sz="4" w:space="0" w:color="000000"/>
            </w:tcBorders>
            <w:shd w:val="clear" w:color="auto" w:fill="auto"/>
            <w:vAlign w:val="center"/>
          </w:tcPr>
          <w:p w:rsidR="002E5809" w:rsidRPr="00C13244" w:rsidRDefault="002E5809"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2E5809" w:rsidRPr="00C13244" w:rsidRDefault="002E5809" w:rsidP="00FD0EA6">
            <w:pPr>
              <w:jc w:val="center"/>
              <w:rPr>
                <w:rFonts w:ascii="Arial" w:hAnsi="Arial" w:cs="Arial"/>
                <w:b/>
                <w:sz w:val="20"/>
                <w:szCs w:val="20"/>
              </w:rPr>
            </w:pPr>
          </w:p>
        </w:tc>
      </w:tr>
      <w:tr w:rsidR="002E5809" w:rsidRPr="00C13244" w:rsidTr="00C055B2">
        <w:trPr>
          <w:trHeight w:val="291"/>
        </w:trPr>
        <w:tc>
          <w:tcPr>
            <w:tcW w:w="1837" w:type="dxa"/>
            <w:vMerge/>
            <w:tcBorders>
              <w:left w:val="single" w:sz="4" w:space="0" w:color="000000"/>
              <w:bottom w:val="single" w:sz="4" w:space="0" w:color="000000"/>
            </w:tcBorders>
            <w:shd w:val="clear" w:color="auto" w:fill="F3F3F3"/>
          </w:tcPr>
          <w:p w:rsidR="002E5809" w:rsidRPr="00C13244" w:rsidRDefault="002E5809" w:rsidP="00FD0EA6">
            <w:pPr>
              <w:rPr>
                <w:rFonts w:ascii="Arial" w:hAnsi="Arial" w:cs="Arial"/>
                <w:sz w:val="20"/>
                <w:szCs w:val="20"/>
              </w:rPr>
            </w:pPr>
          </w:p>
        </w:tc>
        <w:tc>
          <w:tcPr>
            <w:tcW w:w="4734" w:type="dxa"/>
            <w:tcBorders>
              <w:left w:val="single" w:sz="4" w:space="0" w:color="000000"/>
              <w:bottom w:val="single" w:sz="4" w:space="0" w:color="000000"/>
            </w:tcBorders>
            <w:shd w:val="clear" w:color="auto" w:fill="auto"/>
            <w:vAlign w:val="center"/>
          </w:tcPr>
          <w:p w:rsidR="002E5809" w:rsidRPr="00C13244" w:rsidRDefault="002E5809" w:rsidP="00FD0EA6">
            <w:pPr>
              <w:rPr>
                <w:rFonts w:ascii="Arial" w:hAnsi="Arial" w:cs="Arial"/>
                <w:sz w:val="20"/>
                <w:szCs w:val="20"/>
              </w:rPr>
            </w:pPr>
            <w:r>
              <w:rPr>
                <w:rFonts w:ascii="Arial" w:hAnsi="Arial" w:cs="Arial"/>
                <w:sz w:val="20"/>
                <w:szCs w:val="20"/>
              </w:rPr>
              <w:t>Financial Risk Management</w:t>
            </w:r>
          </w:p>
        </w:tc>
        <w:tc>
          <w:tcPr>
            <w:tcW w:w="1071" w:type="dxa"/>
            <w:tcBorders>
              <w:left w:val="single" w:sz="4" w:space="0" w:color="000000"/>
              <w:bottom w:val="single" w:sz="4" w:space="0" w:color="000000"/>
            </w:tcBorders>
            <w:shd w:val="clear" w:color="auto" w:fill="auto"/>
          </w:tcPr>
          <w:p w:rsidR="002E5809" w:rsidRDefault="002E5809" w:rsidP="002E5809">
            <w:pPr>
              <w:jc w:val="center"/>
            </w:pPr>
            <w:r w:rsidRPr="005C7A52">
              <w:rPr>
                <w:rFonts w:ascii="Arial" w:hAnsi="Arial" w:cs="Arial"/>
                <w:sz w:val="20"/>
                <w:szCs w:val="20"/>
              </w:rPr>
              <w:t>24</w:t>
            </w:r>
          </w:p>
        </w:tc>
        <w:tc>
          <w:tcPr>
            <w:tcW w:w="709" w:type="dxa"/>
            <w:vMerge/>
            <w:tcBorders>
              <w:left w:val="single" w:sz="4" w:space="0" w:color="000000"/>
              <w:bottom w:val="single" w:sz="4" w:space="0" w:color="000000"/>
            </w:tcBorders>
            <w:shd w:val="clear" w:color="auto" w:fill="auto"/>
            <w:vAlign w:val="center"/>
          </w:tcPr>
          <w:p w:rsidR="002E5809" w:rsidRPr="00C13244" w:rsidRDefault="002E5809"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auto"/>
            <w:vAlign w:val="center"/>
          </w:tcPr>
          <w:p w:rsidR="002E5809" w:rsidRPr="00C13244" w:rsidRDefault="002E5809"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auto"/>
            <w:vAlign w:val="center"/>
          </w:tcPr>
          <w:p w:rsidR="002E5809" w:rsidRPr="00C13244" w:rsidRDefault="002E5809" w:rsidP="00FD0EA6">
            <w:pPr>
              <w:jc w:val="center"/>
              <w:rPr>
                <w:rFonts w:ascii="Arial" w:hAnsi="Arial" w:cs="Arial"/>
                <w:b/>
                <w:sz w:val="20"/>
                <w:szCs w:val="20"/>
              </w:rPr>
            </w:pPr>
          </w:p>
        </w:tc>
      </w:tr>
      <w:tr w:rsidR="00FD0EA6" w:rsidRPr="00C13244" w:rsidTr="00C055B2">
        <w:trPr>
          <w:trHeight w:val="383"/>
        </w:trPr>
        <w:tc>
          <w:tcPr>
            <w:tcW w:w="6571" w:type="dxa"/>
            <w:gridSpan w:val="2"/>
            <w:tcBorders>
              <w:left w:val="single" w:sz="4" w:space="0" w:color="000000"/>
              <w:bottom w:val="single" w:sz="4" w:space="0" w:color="000000"/>
            </w:tcBorders>
            <w:shd w:val="clear" w:color="auto" w:fill="F3F3F3"/>
            <w:vAlign w:val="center"/>
          </w:tcPr>
          <w:p w:rsidR="00FD0EA6" w:rsidRPr="00C33C51" w:rsidRDefault="00C055B2" w:rsidP="00FD0EA6">
            <w:pPr>
              <w:rPr>
                <w:rFonts w:ascii="Arial" w:hAnsi="Arial" w:cs="Arial"/>
                <w:b/>
                <w:i/>
                <w:iCs/>
                <w:sz w:val="20"/>
                <w:szCs w:val="20"/>
              </w:rPr>
            </w:pPr>
            <w:r w:rsidRPr="00C33C51">
              <w:rPr>
                <w:rFonts w:ascii="Arial" w:hAnsi="Arial" w:cs="Arial"/>
                <w:b/>
                <w:i/>
                <w:iCs/>
                <w:sz w:val="20"/>
                <w:szCs w:val="20"/>
              </w:rPr>
              <w:t>UE 4.4 Internationalization</w:t>
            </w:r>
          </w:p>
        </w:tc>
        <w:tc>
          <w:tcPr>
            <w:tcW w:w="1071" w:type="dxa"/>
            <w:tcBorders>
              <w:left w:val="single" w:sz="4" w:space="0" w:color="000000"/>
              <w:bottom w:val="single" w:sz="4" w:space="0" w:color="000000"/>
            </w:tcBorders>
            <w:shd w:val="clear" w:color="auto" w:fill="F3F3F3"/>
          </w:tcPr>
          <w:p w:rsidR="00FD0EA6" w:rsidRPr="00C13244" w:rsidRDefault="00FD0EA6" w:rsidP="00FD0EA6">
            <w:pPr>
              <w:rPr>
                <w:rFonts w:ascii="Arial" w:hAnsi="Arial" w:cs="Arial"/>
                <w:sz w:val="20"/>
                <w:szCs w:val="20"/>
              </w:rPr>
            </w:pPr>
          </w:p>
        </w:tc>
        <w:tc>
          <w:tcPr>
            <w:tcW w:w="709"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3F3F3"/>
            <w:vAlign w:val="center"/>
          </w:tcPr>
          <w:p w:rsidR="00FD0EA6" w:rsidRPr="00C13244" w:rsidRDefault="00FD0EA6" w:rsidP="00FD0EA6">
            <w:pPr>
              <w:jc w:val="center"/>
              <w:rPr>
                <w:rFonts w:ascii="Arial" w:hAnsi="Arial" w:cs="Arial"/>
                <w:b/>
                <w:sz w:val="20"/>
                <w:szCs w:val="20"/>
              </w:rPr>
            </w:pPr>
          </w:p>
        </w:tc>
      </w:tr>
      <w:tr w:rsidR="00FD0EA6" w:rsidRPr="00C13244" w:rsidTr="00C055B2">
        <w:trPr>
          <w:trHeight w:val="287"/>
        </w:trPr>
        <w:tc>
          <w:tcPr>
            <w:tcW w:w="1837" w:type="dxa"/>
            <w:tcBorders>
              <w:left w:val="single" w:sz="4" w:space="0" w:color="000000"/>
              <w:bottom w:val="single" w:sz="4" w:space="0" w:color="000000"/>
            </w:tcBorders>
            <w:shd w:val="clear" w:color="auto" w:fill="F3F3F3"/>
          </w:tcPr>
          <w:p w:rsidR="00FD0EA6" w:rsidRPr="00C13244" w:rsidRDefault="00FD0EA6" w:rsidP="00FD0EA6">
            <w:pPr>
              <w:rPr>
                <w:rFonts w:ascii="Arial" w:hAnsi="Arial" w:cs="Arial"/>
                <w:i/>
                <w:iCs/>
                <w:sz w:val="20"/>
                <w:szCs w:val="20"/>
              </w:rPr>
            </w:pPr>
          </w:p>
        </w:tc>
        <w:tc>
          <w:tcPr>
            <w:tcW w:w="4734" w:type="dxa"/>
            <w:tcBorders>
              <w:left w:val="single" w:sz="4" w:space="0" w:color="000000"/>
              <w:bottom w:val="single" w:sz="4" w:space="0" w:color="000000"/>
            </w:tcBorders>
            <w:shd w:val="clear" w:color="auto" w:fill="FFFFFF" w:themeFill="background1"/>
          </w:tcPr>
          <w:p w:rsidR="00FD0EA6" w:rsidRPr="00C13244" w:rsidRDefault="00C055B2" w:rsidP="00FD0EA6">
            <w:pPr>
              <w:rPr>
                <w:rFonts w:ascii="Arial" w:hAnsi="Arial" w:cs="Arial"/>
                <w:i/>
                <w:iCs/>
                <w:sz w:val="20"/>
                <w:szCs w:val="20"/>
              </w:rPr>
            </w:pPr>
            <w:r>
              <w:rPr>
                <w:rFonts w:ascii="Arial" w:hAnsi="Arial" w:cs="Arial"/>
                <w:i/>
                <w:iCs/>
                <w:sz w:val="20"/>
                <w:szCs w:val="20"/>
              </w:rPr>
              <w:t>Master Thesis</w:t>
            </w:r>
          </w:p>
        </w:tc>
        <w:tc>
          <w:tcPr>
            <w:tcW w:w="1071" w:type="dxa"/>
            <w:tcBorders>
              <w:left w:val="single" w:sz="4" w:space="0" w:color="000000"/>
              <w:bottom w:val="single" w:sz="4" w:space="0" w:color="000000"/>
            </w:tcBorders>
            <w:shd w:val="clear" w:color="auto" w:fill="FFFFFF" w:themeFill="background1"/>
          </w:tcPr>
          <w:p w:rsidR="00FD0EA6" w:rsidRPr="00C13244" w:rsidRDefault="00FD0EA6" w:rsidP="00FD0EA6">
            <w:pPr>
              <w:rPr>
                <w:rFonts w:ascii="Arial" w:hAnsi="Arial" w:cs="Arial"/>
                <w:sz w:val="20"/>
                <w:szCs w:val="20"/>
              </w:rPr>
            </w:pPr>
          </w:p>
        </w:tc>
        <w:tc>
          <w:tcPr>
            <w:tcW w:w="709" w:type="dxa"/>
            <w:tcBorders>
              <w:left w:val="single" w:sz="4" w:space="0" w:color="000000"/>
              <w:bottom w:val="single" w:sz="4" w:space="0" w:color="000000"/>
            </w:tcBorders>
            <w:shd w:val="clear" w:color="auto" w:fill="FFFFFF" w:themeFill="background1"/>
            <w:vAlign w:val="center"/>
          </w:tcPr>
          <w:p w:rsidR="00FD0EA6" w:rsidRPr="00C13244" w:rsidRDefault="00C055B2"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000000"/>
              <w:bottom w:val="single" w:sz="4" w:space="0" w:color="000000"/>
            </w:tcBorders>
            <w:shd w:val="clear" w:color="auto" w:fill="FFFFFF" w:themeFill="background1"/>
            <w:vAlign w:val="center"/>
          </w:tcPr>
          <w:p w:rsidR="00FD0EA6" w:rsidRPr="00C13244" w:rsidRDefault="00C33C51" w:rsidP="00FD0EA6">
            <w:pPr>
              <w:jc w:val="center"/>
              <w:rPr>
                <w:rFonts w:ascii="Arial" w:hAnsi="Arial" w:cs="Arial"/>
                <w:b/>
                <w:sz w:val="20"/>
                <w:szCs w:val="20"/>
              </w:rPr>
            </w:pPr>
            <w:r>
              <w:rPr>
                <w:rFonts w:ascii="Arial" w:hAnsi="Arial" w:cs="Arial"/>
                <w:b/>
                <w:bCs/>
                <w:sz w:val="20"/>
                <w:szCs w:val="20"/>
              </w:rPr>
              <w:t>X</w:t>
            </w:r>
          </w:p>
        </w:tc>
        <w:tc>
          <w:tcPr>
            <w:tcW w:w="982" w:type="dxa"/>
            <w:tcBorders>
              <w:left w:val="single" w:sz="4" w:space="0" w:color="000000"/>
              <w:bottom w:val="single" w:sz="4" w:space="0" w:color="000000"/>
              <w:right w:val="single" w:sz="4" w:space="0" w:color="000000"/>
            </w:tcBorders>
            <w:shd w:val="clear" w:color="auto" w:fill="FFFFFF" w:themeFill="background1"/>
            <w:vAlign w:val="center"/>
          </w:tcPr>
          <w:p w:rsidR="00FD0EA6" w:rsidRPr="00C13244" w:rsidRDefault="00FD0EA6" w:rsidP="00FD0EA6">
            <w:pPr>
              <w:jc w:val="center"/>
              <w:rPr>
                <w:rFonts w:ascii="Arial" w:hAnsi="Arial" w:cs="Arial"/>
                <w:b/>
                <w:sz w:val="20"/>
                <w:szCs w:val="20"/>
              </w:rPr>
            </w:pPr>
          </w:p>
        </w:tc>
      </w:tr>
      <w:tr w:rsidR="00C055B2" w:rsidRPr="00C13244" w:rsidTr="00C33C51">
        <w:trPr>
          <w:trHeight w:val="287"/>
        </w:trPr>
        <w:tc>
          <w:tcPr>
            <w:tcW w:w="7642" w:type="dxa"/>
            <w:gridSpan w:val="3"/>
            <w:tcBorders>
              <w:left w:val="single" w:sz="4" w:space="0" w:color="000000"/>
              <w:bottom w:val="single" w:sz="4" w:space="0" w:color="000000"/>
            </w:tcBorders>
            <w:shd w:val="clear" w:color="auto" w:fill="F2F2F2" w:themeFill="background1" w:themeFillShade="F2"/>
            <w:vAlign w:val="center"/>
          </w:tcPr>
          <w:p w:rsidR="00C055B2" w:rsidRPr="00C33C51" w:rsidRDefault="00C33C51" w:rsidP="00C33C51">
            <w:pPr>
              <w:rPr>
                <w:rFonts w:ascii="Arial" w:hAnsi="Arial" w:cs="Arial"/>
                <w:b/>
                <w:i/>
                <w:sz w:val="20"/>
                <w:szCs w:val="20"/>
              </w:rPr>
            </w:pPr>
            <w:r w:rsidRPr="00C33C51">
              <w:rPr>
                <w:rFonts w:ascii="Arial" w:hAnsi="Arial" w:cs="Arial"/>
                <w:b/>
                <w:i/>
                <w:sz w:val="20"/>
                <w:szCs w:val="20"/>
              </w:rPr>
              <w:t>UE 4.5</w:t>
            </w:r>
          </w:p>
        </w:tc>
        <w:tc>
          <w:tcPr>
            <w:tcW w:w="709" w:type="dxa"/>
            <w:tcBorders>
              <w:left w:val="single" w:sz="4" w:space="0" w:color="000000"/>
              <w:bottom w:val="single" w:sz="4" w:space="0" w:color="000000"/>
            </w:tcBorders>
            <w:shd w:val="clear" w:color="auto" w:fill="F2F2F2" w:themeFill="background1" w:themeFillShade="F2"/>
            <w:vAlign w:val="center"/>
          </w:tcPr>
          <w:p w:rsidR="00C055B2" w:rsidRPr="00C13244" w:rsidRDefault="00C055B2" w:rsidP="00FD0EA6">
            <w:pPr>
              <w:jc w:val="center"/>
              <w:rPr>
                <w:rFonts w:ascii="Arial" w:hAnsi="Arial" w:cs="Arial"/>
                <w:sz w:val="20"/>
                <w:szCs w:val="20"/>
              </w:rPr>
            </w:pPr>
          </w:p>
        </w:tc>
        <w:tc>
          <w:tcPr>
            <w:tcW w:w="1054" w:type="dxa"/>
            <w:tcBorders>
              <w:left w:val="single" w:sz="4" w:space="0" w:color="000000"/>
              <w:bottom w:val="single" w:sz="4" w:space="0" w:color="000000"/>
            </w:tcBorders>
            <w:shd w:val="clear" w:color="auto" w:fill="F2F2F2" w:themeFill="background1" w:themeFillShade="F2"/>
            <w:vAlign w:val="center"/>
          </w:tcPr>
          <w:p w:rsidR="00C055B2" w:rsidRPr="00C13244" w:rsidRDefault="00C055B2"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2F2F2" w:themeFill="background1" w:themeFillShade="F2"/>
            <w:vAlign w:val="center"/>
          </w:tcPr>
          <w:p w:rsidR="00C055B2" w:rsidRPr="00C13244" w:rsidRDefault="00C055B2" w:rsidP="00FD0EA6">
            <w:pPr>
              <w:jc w:val="center"/>
              <w:rPr>
                <w:rFonts w:ascii="Arial" w:hAnsi="Arial" w:cs="Arial"/>
                <w:b/>
                <w:sz w:val="20"/>
                <w:szCs w:val="20"/>
              </w:rPr>
            </w:pPr>
          </w:p>
        </w:tc>
      </w:tr>
      <w:tr w:rsidR="00C055B2" w:rsidRPr="00C13244" w:rsidTr="00C33C51">
        <w:trPr>
          <w:trHeight w:val="287"/>
        </w:trPr>
        <w:tc>
          <w:tcPr>
            <w:tcW w:w="1837" w:type="dxa"/>
            <w:tcBorders>
              <w:left w:val="single" w:sz="4" w:space="0" w:color="000000"/>
              <w:bottom w:val="single" w:sz="4" w:space="0" w:color="000000"/>
            </w:tcBorders>
            <w:shd w:val="clear" w:color="auto" w:fill="F3F3F3"/>
          </w:tcPr>
          <w:p w:rsidR="00C055B2" w:rsidRPr="00C13244" w:rsidRDefault="00C055B2" w:rsidP="00FD0EA6">
            <w:pPr>
              <w:rPr>
                <w:rFonts w:ascii="Arial" w:hAnsi="Arial" w:cs="Arial"/>
                <w:i/>
                <w:iCs/>
                <w:sz w:val="20"/>
                <w:szCs w:val="20"/>
              </w:rPr>
            </w:pPr>
          </w:p>
        </w:tc>
        <w:tc>
          <w:tcPr>
            <w:tcW w:w="4734" w:type="dxa"/>
            <w:tcBorders>
              <w:left w:val="single" w:sz="4" w:space="0" w:color="000000"/>
              <w:bottom w:val="single" w:sz="4" w:space="0" w:color="000000"/>
            </w:tcBorders>
            <w:shd w:val="clear" w:color="auto" w:fill="FFFFFF" w:themeFill="background1"/>
            <w:vAlign w:val="center"/>
          </w:tcPr>
          <w:p w:rsidR="00C055B2" w:rsidRPr="00C13244" w:rsidRDefault="00C33C51" w:rsidP="00C33C51">
            <w:pPr>
              <w:rPr>
                <w:rFonts w:ascii="Arial" w:hAnsi="Arial" w:cs="Arial"/>
                <w:i/>
                <w:iCs/>
                <w:sz w:val="20"/>
                <w:szCs w:val="20"/>
              </w:rPr>
            </w:pPr>
            <w:r>
              <w:rPr>
                <w:rFonts w:ascii="Arial" w:hAnsi="Arial" w:cs="Arial"/>
                <w:i/>
                <w:iCs/>
                <w:sz w:val="20"/>
                <w:szCs w:val="20"/>
              </w:rPr>
              <w:t>Professional Thesis</w:t>
            </w:r>
          </w:p>
        </w:tc>
        <w:tc>
          <w:tcPr>
            <w:tcW w:w="1071" w:type="dxa"/>
            <w:tcBorders>
              <w:left w:val="single" w:sz="4" w:space="0" w:color="000000"/>
              <w:bottom w:val="single" w:sz="4" w:space="0" w:color="000000"/>
            </w:tcBorders>
            <w:shd w:val="clear" w:color="auto" w:fill="FFFFFF" w:themeFill="background1"/>
          </w:tcPr>
          <w:p w:rsidR="00C055B2" w:rsidRPr="00C13244" w:rsidRDefault="00C055B2" w:rsidP="00FD0EA6">
            <w:pPr>
              <w:rPr>
                <w:rFonts w:ascii="Arial" w:hAnsi="Arial" w:cs="Arial"/>
                <w:sz w:val="20"/>
                <w:szCs w:val="20"/>
              </w:rPr>
            </w:pPr>
          </w:p>
        </w:tc>
        <w:tc>
          <w:tcPr>
            <w:tcW w:w="709" w:type="dxa"/>
            <w:tcBorders>
              <w:left w:val="single" w:sz="4" w:space="0" w:color="000000"/>
              <w:bottom w:val="single" w:sz="4" w:space="0" w:color="000000"/>
            </w:tcBorders>
            <w:shd w:val="clear" w:color="auto" w:fill="FFFFFF" w:themeFill="background1"/>
            <w:vAlign w:val="center"/>
          </w:tcPr>
          <w:p w:rsidR="00C055B2" w:rsidRPr="00C13244" w:rsidRDefault="00595A42" w:rsidP="00FD0EA6">
            <w:pPr>
              <w:jc w:val="center"/>
              <w:rPr>
                <w:rFonts w:ascii="Arial" w:hAnsi="Arial" w:cs="Arial"/>
                <w:sz w:val="20"/>
                <w:szCs w:val="20"/>
              </w:rPr>
            </w:pPr>
            <w:r>
              <w:rPr>
                <w:rFonts w:ascii="Arial" w:hAnsi="Arial" w:cs="Arial"/>
                <w:sz w:val="20"/>
                <w:szCs w:val="20"/>
              </w:rPr>
              <w:t>6</w:t>
            </w:r>
          </w:p>
        </w:tc>
        <w:tc>
          <w:tcPr>
            <w:tcW w:w="1054" w:type="dxa"/>
            <w:tcBorders>
              <w:left w:val="single" w:sz="4" w:space="0" w:color="000000"/>
              <w:bottom w:val="single" w:sz="4" w:space="0" w:color="000000"/>
            </w:tcBorders>
            <w:shd w:val="clear" w:color="auto" w:fill="FFFFFF" w:themeFill="background1"/>
            <w:vAlign w:val="center"/>
          </w:tcPr>
          <w:p w:rsidR="00C055B2" w:rsidRPr="00C13244" w:rsidRDefault="00C055B2"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FFFFFF" w:themeFill="background1"/>
            <w:vAlign w:val="center"/>
          </w:tcPr>
          <w:p w:rsidR="00C055B2" w:rsidRPr="00C13244" w:rsidRDefault="00C33C51" w:rsidP="00FD0EA6">
            <w:pPr>
              <w:jc w:val="center"/>
              <w:rPr>
                <w:rFonts w:ascii="Arial" w:hAnsi="Arial" w:cs="Arial"/>
                <w:b/>
                <w:sz w:val="20"/>
                <w:szCs w:val="20"/>
              </w:rPr>
            </w:pPr>
            <w:r>
              <w:rPr>
                <w:rFonts w:ascii="Arial" w:hAnsi="Arial" w:cs="Arial"/>
                <w:b/>
                <w:bCs/>
                <w:sz w:val="20"/>
                <w:szCs w:val="20"/>
              </w:rPr>
              <w:t>X</w:t>
            </w:r>
          </w:p>
        </w:tc>
      </w:tr>
      <w:tr w:rsidR="00FD0EA6" w:rsidRPr="00C13244" w:rsidTr="00C055B2">
        <w:trPr>
          <w:trHeight w:val="332"/>
        </w:trPr>
        <w:tc>
          <w:tcPr>
            <w:tcW w:w="7642" w:type="dxa"/>
            <w:gridSpan w:val="3"/>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sz w:val="20"/>
                <w:szCs w:val="20"/>
              </w:rPr>
            </w:pPr>
            <w:r w:rsidRPr="0068235A">
              <w:rPr>
                <w:rFonts w:ascii="Arial" w:hAnsi="Arial" w:cs="Arial"/>
                <w:b/>
                <w:sz w:val="20"/>
                <w:szCs w:val="20"/>
              </w:rPr>
              <w:t>Total ECTS</w:t>
            </w:r>
          </w:p>
        </w:tc>
        <w:tc>
          <w:tcPr>
            <w:tcW w:w="709" w:type="dxa"/>
            <w:tcBorders>
              <w:left w:val="single" w:sz="4" w:space="0" w:color="000000"/>
              <w:bottom w:val="single" w:sz="4" w:space="0" w:color="000000"/>
            </w:tcBorders>
            <w:shd w:val="clear" w:color="auto" w:fill="auto"/>
            <w:vAlign w:val="center"/>
          </w:tcPr>
          <w:p w:rsidR="00FD0EA6" w:rsidRPr="00C13244" w:rsidRDefault="00595A42" w:rsidP="00FD0EA6">
            <w:pPr>
              <w:jc w:val="center"/>
              <w:rPr>
                <w:rFonts w:ascii="Arial" w:hAnsi="Arial" w:cs="Arial"/>
                <w:b/>
                <w:sz w:val="20"/>
                <w:szCs w:val="20"/>
              </w:rPr>
            </w:pPr>
            <w:r>
              <w:rPr>
                <w:rFonts w:ascii="Arial" w:hAnsi="Arial" w:cs="Arial"/>
                <w:b/>
                <w:sz w:val="20"/>
                <w:szCs w:val="20"/>
              </w:rPr>
              <w:t>60</w:t>
            </w:r>
          </w:p>
        </w:tc>
        <w:tc>
          <w:tcPr>
            <w:tcW w:w="1054" w:type="dxa"/>
            <w:tcBorders>
              <w:left w:val="single" w:sz="4" w:space="0" w:color="000000"/>
              <w:bottom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p>
        </w:tc>
        <w:tc>
          <w:tcPr>
            <w:tcW w:w="982" w:type="dxa"/>
            <w:tcBorders>
              <w:left w:val="single" w:sz="4" w:space="0" w:color="000000"/>
              <w:bottom w:val="single" w:sz="4" w:space="0" w:color="000000"/>
              <w:right w:val="single" w:sz="4" w:space="0" w:color="000000"/>
            </w:tcBorders>
            <w:shd w:val="clear" w:color="auto" w:fill="auto"/>
            <w:vAlign w:val="center"/>
          </w:tcPr>
          <w:p w:rsidR="00FD0EA6" w:rsidRPr="00C13244" w:rsidRDefault="00FD0EA6" w:rsidP="00FD0EA6">
            <w:pPr>
              <w:jc w:val="center"/>
              <w:rPr>
                <w:rFonts w:ascii="Arial" w:hAnsi="Arial" w:cs="Arial"/>
                <w:b/>
                <w:sz w:val="20"/>
                <w:szCs w:val="20"/>
              </w:rPr>
            </w:pPr>
          </w:p>
        </w:tc>
      </w:tr>
    </w:tbl>
    <w:p w:rsidR="003E5B87" w:rsidRPr="00FD0EA6" w:rsidRDefault="00FD0EA6" w:rsidP="00FD0EA6">
      <w:pPr>
        <w:ind w:right="-340"/>
        <w:jc w:val="center"/>
        <w:rPr>
          <w:rFonts w:ascii="Trebuchet MS" w:hAnsi="Trebuchet MS"/>
          <w:sz w:val="22"/>
          <w:szCs w:val="20"/>
          <w:lang w:val="en-GB"/>
        </w:rPr>
      </w:pPr>
      <w:r w:rsidRPr="00FD0EA6">
        <w:rPr>
          <w:rFonts w:ascii="Trebuchet MS" w:hAnsi="Trebuchet MS"/>
          <w:sz w:val="22"/>
          <w:szCs w:val="20"/>
          <w:lang w:val="en-GB"/>
        </w:rPr>
        <w:t>Appendix – Teaching programme</w:t>
      </w:r>
    </w:p>
    <w:sectPr w:rsidR="003E5B87" w:rsidRPr="00FD0EA6" w:rsidSect="00FD0EA6">
      <w:headerReference w:type="first" r:id="rId9"/>
      <w:footerReference w:type="first" r:id="rId10"/>
      <w:pgSz w:w="11899" w:h="16838"/>
      <w:pgMar w:top="1134" w:right="1418" w:bottom="111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E3" w:rsidRDefault="00CC3CE3" w:rsidP="00E17D51">
      <w:r>
        <w:separator/>
      </w:r>
    </w:p>
  </w:endnote>
  <w:endnote w:type="continuationSeparator" w:id="1">
    <w:p w:rsidR="00CC3CE3" w:rsidRDefault="00CC3CE3" w:rsidP="00E17D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B2" w:rsidRDefault="00C055B2">
    <w:pPr>
      <w:pStyle w:val="Pieddepage"/>
      <w:jc w:val="center"/>
    </w:pPr>
  </w:p>
  <w:p w:rsidR="00C055B2" w:rsidRDefault="00C055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E3" w:rsidRDefault="00CC3CE3" w:rsidP="00E17D51">
      <w:r>
        <w:separator/>
      </w:r>
    </w:p>
  </w:footnote>
  <w:footnote w:type="continuationSeparator" w:id="1">
    <w:p w:rsidR="00CC3CE3" w:rsidRDefault="00CC3CE3" w:rsidP="00E1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C055B2" w:rsidTr="00FD0EA6">
      <w:tc>
        <w:tcPr>
          <w:tcW w:w="4606" w:type="dxa"/>
          <w:vAlign w:val="center"/>
        </w:tcPr>
        <w:p w:rsidR="00C055B2" w:rsidRPr="00C5211F" w:rsidRDefault="00C055B2" w:rsidP="00FD0EA6">
          <w:pPr>
            <w:pStyle w:val="En-tte"/>
          </w:pPr>
          <w:r>
            <w:rPr>
              <w:noProof/>
              <w:lang w:eastAsia="fr-FR"/>
            </w:rPr>
            <w:drawing>
              <wp:inline distT="0" distB="0" distL="0" distR="0">
                <wp:extent cx="1714500" cy="6604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C055B2" w:rsidRPr="00B1518E" w:rsidRDefault="00C055B2" w:rsidP="00FD0EA6">
          <w:pPr>
            <w:pStyle w:val="En-tte"/>
            <w:jc w:val="right"/>
          </w:pPr>
          <w:r>
            <w:rPr>
              <w:noProof/>
              <w:lang w:eastAsia="fr-FR"/>
            </w:rPr>
            <w:drawing>
              <wp:inline distT="0" distB="0" distL="0" distR="0">
                <wp:extent cx="1496060" cy="637238"/>
                <wp:effectExtent l="19050" t="0" r="8890" b="0"/>
                <wp:docPr id="1" name="Image 7" descr="http://upload.wikimedia.org/wikipedia/commons/d/d9/Ural_Federal_University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d/d9/Ural_Federal_University_(eng).jpg"/>
                        <pic:cNvPicPr>
                          <a:picLocks noChangeAspect="1" noChangeArrowheads="1"/>
                        </pic:cNvPicPr>
                      </pic:nvPicPr>
                      <pic:blipFill>
                        <a:blip r:embed="rId2"/>
                        <a:srcRect t="10345" b="13793"/>
                        <a:stretch>
                          <a:fillRect/>
                        </a:stretch>
                      </pic:blipFill>
                      <pic:spPr bwMode="auto">
                        <a:xfrm>
                          <a:off x="0" y="0"/>
                          <a:ext cx="1496060" cy="637238"/>
                        </a:xfrm>
                        <a:prstGeom prst="rect">
                          <a:avLst/>
                        </a:prstGeom>
                        <a:noFill/>
                        <a:ln w="9525">
                          <a:noFill/>
                          <a:miter lim="800000"/>
                          <a:headEnd/>
                          <a:tailEnd/>
                        </a:ln>
                      </pic:spPr>
                    </pic:pic>
                  </a:graphicData>
                </a:graphic>
              </wp:inline>
            </w:drawing>
          </w:r>
        </w:p>
      </w:tc>
    </w:tr>
  </w:tbl>
  <w:p w:rsidR="00C055B2" w:rsidRDefault="00C055B2" w:rsidP="00E17D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A57"/>
    <w:multiLevelType w:val="hybridMultilevel"/>
    <w:tmpl w:val="B7247D5E"/>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81FA5"/>
    <w:multiLevelType w:val="hybridMultilevel"/>
    <w:tmpl w:val="6308B8E8"/>
    <w:lvl w:ilvl="0" w:tplc="8C6698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A0FB0"/>
    <w:multiLevelType w:val="hybridMultilevel"/>
    <w:tmpl w:val="9C16A0D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2B70DB"/>
    <w:multiLevelType w:val="hybridMultilevel"/>
    <w:tmpl w:val="5F500ECC"/>
    <w:lvl w:ilvl="0" w:tplc="B694BDC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04534"/>
    <w:multiLevelType w:val="hybridMultilevel"/>
    <w:tmpl w:val="63981C9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2403FC"/>
    <w:multiLevelType w:val="hybridMultilevel"/>
    <w:tmpl w:val="0F908086"/>
    <w:lvl w:ilvl="0" w:tplc="4BF8D07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0D31C0"/>
    <w:multiLevelType w:val="hybridMultilevel"/>
    <w:tmpl w:val="94A04EB8"/>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463E2A"/>
    <w:multiLevelType w:val="hybridMultilevel"/>
    <w:tmpl w:val="5EE0366C"/>
    <w:lvl w:ilvl="0" w:tplc="43F201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9708F4"/>
    <w:multiLevelType w:val="hybridMultilevel"/>
    <w:tmpl w:val="59F0E71C"/>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F35A3A"/>
    <w:multiLevelType w:val="hybridMultilevel"/>
    <w:tmpl w:val="F5BA94F4"/>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4"/>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17D51"/>
    <w:rsid w:val="00000128"/>
    <w:rsid w:val="00005E38"/>
    <w:rsid w:val="00006C69"/>
    <w:rsid w:val="00011310"/>
    <w:rsid w:val="00044F7C"/>
    <w:rsid w:val="00045D0A"/>
    <w:rsid w:val="00056254"/>
    <w:rsid w:val="0005758A"/>
    <w:rsid w:val="000623B6"/>
    <w:rsid w:val="00064110"/>
    <w:rsid w:val="00074B25"/>
    <w:rsid w:val="00084253"/>
    <w:rsid w:val="00091B67"/>
    <w:rsid w:val="00094472"/>
    <w:rsid w:val="000A607A"/>
    <w:rsid w:val="000C5FC7"/>
    <w:rsid w:val="000C73C2"/>
    <w:rsid w:val="000E4538"/>
    <w:rsid w:val="0010345B"/>
    <w:rsid w:val="00136BAF"/>
    <w:rsid w:val="001400A7"/>
    <w:rsid w:val="001507E2"/>
    <w:rsid w:val="00192431"/>
    <w:rsid w:val="001B182E"/>
    <w:rsid w:val="001E01A4"/>
    <w:rsid w:val="002313CD"/>
    <w:rsid w:val="0024611E"/>
    <w:rsid w:val="00264859"/>
    <w:rsid w:val="00266DD6"/>
    <w:rsid w:val="00267C3C"/>
    <w:rsid w:val="00270C7E"/>
    <w:rsid w:val="0027427C"/>
    <w:rsid w:val="00290243"/>
    <w:rsid w:val="002A273A"/>
    <w:rsid w:val="002B599A"/>
    <w:rsid w:val="002C4858"/>
    <w:rsid w:val="002D2FC9"/>
    <w:rsid w:val="002E5809"/>
    <w:rsid w:val="002F44CE"/>
    <w:rsid w:val="002F65B0"/>
    <w:rsid w:val="00303D96"/>
    <w:rsid w:val="003064BF"/>
    <w:rsid w:val="00313E07"/>
    <w:rsid w:val="00325D9E"/>
    <w:rsid w:val="0032663D"/>
    <w:rsid w:val="00337409"/>
    <w:rsid w:val="00341D63"/>
    <w:rsid w:val="00354642"/>
    <w:rsid w:val="00360FCB"/>
    <w:rsid w:val="00377FD1"/>
    <w:rsid w:val="003A0B5B"/>
    <w:rsid w:val="003A3302"/>
    <w:rsid w:val="003B1EAA"/>
    <w:rsid w:val="003D251B"/>
    <w:rsid w:val="003D4CDF"/>
    <w:rsid w:val="003E5B87"/>
    <w:rsid w:val="003F23B2"/>
    <w:rsid w:val="00402579"/>
    <w:rsid w:val="004347AF"/>
    <w:rsid w:val="00457796"/>
    <w:rsid w:val="00473975"/>
    <w:rsid w:val="00474EE1"/>
    <w:rsid w:val="00476AA5"/>
    <w:rsid w:val="004B7E17"/>
    <w:rsid w:val="004D2946"/>
    <w:rsid w:val="004D7918"/>
    <w:rsid w:val="004E04A9"/>
    <w:rsid w:val="004E080A"/>
    <w:rsid w:val="004E2292"/>
    <w:rsid w:val="004E74F6"/>
    <w:rsid w:val="00507ED5"/>
    <w:rsid w:val="00523F76"/>
    <w:rsid w:val="005261B6"/>
    <w:rsid w:val="00526E45"/>
    <w:rsid w:val="00544D92"/>
    <w:rsid w:val="00554389"/>
    <w:rsid w:val="00572EC7"/>
    <w:rsid w:val="00595A42"/>
    <w:rsid w:val="005D16A0"/>
    <w:rsid w:val="005E2319"/>
    <w:rsid w:val="005E6479"/>
    <w:rsid w:val="00621EA7"/>
    <w:rsid w:val="006565D9"/>
    <w:rsid w:val="0066489C"/>
    <w:rsid w:val="0066548E"/>
    <w:rsid w:val="00684240"/>
    <w:rsid w:val="006A4470"/>
    <w:rsid w:val="006B50C5"/>
    <w:rsid w:val="006C5059"/>
    <w:rsid w:val="006D005D"/>
    <w:rsid w:val="006D295B"/>
    <w:rsid w:val="006E33EE"/>
    <w:rsid w:val="006F165E"/>
    <w:rsid w:val="006F1C25"/>
    <w:rsid w:val="00701259"/>
    <w:rsid w:val="007062BD"/>
    <w:rsid w:val="00712981"/>
    <w:rsid w:val="00713735"/>
    <w:rsid w:val="00716D71"/>
    <w:rsid w:val="007172A7"/>
    <w:rsid w:val="00750A78"/>
    <w:rsid w:val="00755E57"/>
    <w:rsid w:val="007640A8"/>
    <w:rsid w:val="0077453C"/>
    <w:rsid w:val="0077606F"/>
    <w:rsid w:val="007B6419"/>
    <w:rsid w:val="007C1036"/>
    <w:rsid w:val="007C12F6"/>
    <w:rsid w:val="007D2A83"/>
    <w:rsid w:val="007D6E67"/>
    <w:rsid w:val="007F1D3B"/>
    <w:rsid w:val="008002EF"/>
    <w:rsid w:val="00802BC6"/>
    <w:rsid w:val="008051E9"/>
    <w:rsid w:val="0080770F"/>
    <w:rsid w:val="00815877"/>
    <w:rsid w:val="00830DA9"/>
    <w:rsid w:val="008343D1"/>
    <w:rsid w:val="00844A6E"/>
    <w:rsid w:val="00862D3B"/>
    <w:rsid w:val="00882BE6"/>
    <w:rsid w:val="00882DEA"/>
    <w:rsid w:val="0088369D"/>
    <w:rsid w:val="008C468C"/>
    <w:rsid w:val="008D6411"/>
    <w:rsid w:val="008E3CDD"/>
    <w:rsid w:val="008F7E48"/>
    <w:rsid w:val="00910F71"/>
    <w:rsid w:val="009152BC"/>
    <w:rsid w:val="00916B0D"/>
    <w:rsid w:val="00931448"/>
    <w:rsid w:val="00931B39"/>
    <w:rsid w:val="0093449D"/>
    <w:rsid w:val="009401D1"/>
    <w:rsid w:val="00943C5A"/>
    <w:rsid w:val="00957F03"/>
    <w:rsid w:val="00981BF6"/>
    <w:rsid w:val="00986D74"/>
    <w:rsid w:val="009B31C5"/>
    <w:rsid w:val="009B3ED8"/>
    <w:rsid w:val="009C0238"/>
    <w:rsid w:val="009D50C2"/>
    <w:rsid w:val="009D7FA0"/>
    <w:rsid w:val="009E43B9"/>
    <w:rsid w:val="009F1D6D"/>
    <w:rsid w:val="00A05468"/>
    <w:rsid w:val="00A125E5"/>
    <w:rsid w:val="00A209EA"/>
    <w:rsid w:val="00A3729B"/>
    <w:rsid w:val="00A37C41"/>
    <w:rsid w:val="00A43FF8"/>
    <w:rsid w:val="00A46F9C"/>
    <w:rsid w:val="00A71A52"/>
    <w:rsid w:val="00A762C3"/>
    <w:rsid w:val="00A82C3D"/>
    <w:rsid w:val="00A84770"/>
    <w:rsid w:val="00A85279"/>
    <w:rsid w:val="00A91B96"/>
    <w:rsid w:val="00AA5039"/>
    <w:rsid w:val="00AF2020"/>
    <w:rsid w:val="00AF6541"/>
    <w:rsid w:val="00B1518E"/>
    <w:rsid w:val="00B16556"/>
    <w:rsid w:val="00B17B4B"/>
    <w:rsid w:val="00B245F4"/>
    <w:rsid w:val="00B257B1"/>
    <w:rsid w:val="00B3447B"/>
    <w:rsid w:val="00B37FAB"/>
    <w:rsid w:val="00B40F64"/>
    <w:rsid w:val="00B444D2"/>
    <w:rsid w:val="00B452DC"/>
    <w:rsid w:val="00B637ED"/>
    <w:rsid w:val="00B72BF1"/>
    <w:rsid w:val="00B738F0"/>
    <w:rsid w:val="00BA3234"/>
    <w:rsid w:val="00BB3AE0"/>
    <w:rsid w:val="00BB5153"/>
    <w:rsid w:val="00BC1445"/>
    <w:rsid w:val="00BF7EF4"/>
    <w:rsid w:val="00C01647"/>
    <w:rsid w:val="00C0243C"/>
    <w:rsid w:val="00C055B2"/>
    <w:rsid w:val="00C1167B"/>
    <w:rsid w:val="00C22D62"/>
    <w:rsid w:val="00C23B5A"/>
    <w:rsid w:val="00C24779"/>
    <w:rsid w:val="00C33C51"/>
    <w:rsid w:val="00C4143D"/>
    <w:rsid w:val="00C44282"/>
    <w:rsid w:val="00C451E9"/>
    <w:rsid w:val="00C5211F"/>
    <w:rsid w:val="00C60D87"/>
    <w:rsid w:val="00C62AA3"/>
    <w:rsid w:val="00C6564E"/>
    <w:rsid w:val="00CB2B54"/>
    <w:rsid w:val="00CC12E0"/>
    <w:rsid w:val="00CC3CE3"/>
    <w:rsid w:val="00CE5A01"/>
    <w:rsid w:val="00D155E1"/>
    <w:rsid w:val="00D423DC"/>
    <w:rsid w:val="00D620DA"/>
    <w:rsid w:val="00D64345"/>
    <w:rsid w:val="00D75728"/>
    <w:rsid w:val="00D81B28"/>
    <w:rsid w:val="00D82386"/>
    <w:rsid w:val="00D9327A"/>
    <w:rsid w:val="00DB5865"/>
    <w:rsid w:val="00DD27B5"/>
    <w:rsid w:val="00DF12F4"/>
    <w:rsid w:val="00E00052"/>
    <w:rsid w:val="00E10A9D"/>
    <w:rsid w:val="00E1565A"/>
    <w:rsid w:val="00E17D51"/>
    <w:rsid w:val="00E41B8E"/>
    <w:rsid w:val="00E46E1B"/>
    <w:rsid w:val="00E74FD2"/>
    <w:rsid w:val="00E85598"/>
    <w:rsid w:val="00E85D8F"/>
    <w:rsid w:val="00E86999"/>
    <w:rsid w:val="00EB2784"/>
    <w:rsid w:val="00EC39E8"/>
    <w:rsid w:val="00EC4FF1"/>
    <w:rsid w:val="00EE4616"/>
    <w:rsid w:val="00EE5537"/>
    <w:rsid w:val="00F11F6B"/>
    <w:rsid w:val="00F24E84"/>
    <w:rsid w:val="00F31D1D"/>
    <w:rsid w:val="00F323CB"/>
    <w:rsid w:val="00F35E9C"/>
    <w:rsid w:val="00F61A28"/>
    <w:rsid w:val="00F6750A"/>
    <w:rsid w:val="00F73668"/>
    <w:rsid w:val="00FC12A9"/>
    <w:rsid w:val="00FC25C5"/>
    <w:rsid w:val="00FD0EA6"/>
    <w:rsid w:val="00FD402B"/>
    <w:rsid w:val="00FE1D7C"/>
    <w:rsid w:val="00FF3F02"/>
    <w:rsid w:val="00FF5C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dutableau">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 w:type="paragraph" w:styleId="Retraitcorpsdetexte">
    <w:name w:val="Body Text Indent"/>
    <w:basedOn w:val="Normal"/>
    <w:link w:val="RetraitcorpsdetexteCar"/>
    <w:rsid w:val="004E74F6"/>
    <w:pPr>
      <w:overflowPunct w:val="0"/>
      <w:autoSpaceDE w:val="0"/>
      <w:autoSpaceDN w:val="0"/>
      <w:adjustRightInd w:val="0"/>
      <w:spacing w:line="360" w:lineRule="atLeast"/>
      <w:jc w:val="both"/>
      <w:textAlignment w:val="baseline"/>
    </w:pPr>
    <w:rPr>
      <w:rFonts w:ascii="Times" w:eastAsia="Malgun Gothic" w:hAnsi="Times"/>
      <w:snapToGrid w:val="0"/>
      <w:szCs w:val="20"/>
    </w:rPr>
  </w:style>
  <w:style w:type="character" w:customStyle="1" w:styleId="RetraitcorpsdetexteCar">
    <w:name w:val="Retrait corps de texte Car"/>
    <w:basedOn w:val="Policepardfaut"/>
    <w:link w:val="Retraitcorpsdetexte"/>
    <w:rsid w:val="004E74F6"/>
    <w:rPr>
      <w:rFonts w:ascii="Times" w:eastAsia="Malgun Gothic" w:hAnsi="Times"/>
      <w:snapToGrid w:val="0"/>
      <w:sz w:val="24"/>
      <w:szCs w:val="20"/>
    </w:rPr>
  </w:style>
  <w:style w:type="paragraph" w:styleId="Corpsdetexte">
    <w:name w:val="Body Text"/>
    <w:basedOn w:val="Normal"/>
    <w:link w:val="CorpsdetexteCar"/>
    <w:uiPriority w:val="99"/>
    <w:unhideWhenUsed/>
    <w:rsid w:val="0093449D"/>
    <w:pPr>
      <w:spacing w:after="120"/>
    </w:pPr>
  </w:style>
  <w:style w:type="character" w:customStyle="1" w:styleId="CorpsdetexteCar">
    <w:name w:val="Corps de texte Car"/>
    <w:basedOn w:val="Policepardfaut"/>
    <w:link w:val="Corpsdetexte"/>
    <w:uiPriority w:val="99"/>
    <w:rsid w:val="0093449D"/>
    <w:rPr>
      <w:rFonts w:ascii="Times New Roman" w:eastAsia="Times New Roman" w:hAnsi="Times New Roman"/>
      <w:sz w:val="24"/>
      <w:szCs w:val="24"/>
    </w:rPr>
  </w:style>
  <w:style w:type="paragraph" w:customStyle="1" w:styleId="Sansinterligne1">
    <w:name w:val="Sans interligne1"/>
    <w:rsid w:val="00FD0EA6"/>
    <w:pPr>
      <w:suppressAutoHyphens/>
    </w:pPr>
    <w:rPr>
      <w:rFonts w:ascii="Times New Roman" w:eastAsia="Times New Roman" w:hAnsi="Times New Roman"/>
      <w:kern w:val="1"/>
      <w:sz w:val="24"/>
      <w:szCs w:val="24"/>
      <w:lang w:val="en-US" w:eastAsia="ar-SA"/>
    </w:rPr>
  </w:style>
  <w:style w:type="character" w:customStyle="1" w:styleId="nowrap">
    <w:name w:val="nowrap"/>
    <w:basedOn w:val="Policepardfaut"/>
    <w:rsid w:val="003A0B5B"/>
  </w:style>
  <w:style w:type="paragraph" w:styleId="NormalWeb">
    <w:name w:val="Normal (Web)"/>
    <w:basedOn w:val="Normal"/>
    <w:uiPriority w:val="99"/>
    <w:semiHidden/>
    <w:unhideWhenUsed/>
    <w:rsid w:val="00F35E9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 w:type="paragraph" w:styleId="Retraitcorpsdetexte">
    <w:name w:val="Body Text Indent"/>
    <w:basedOn w:val="Normal"/>
    <w:link w:val="RetraitcorpsdetexteCar"/>
    <w:rsid w:val="004E74F6"/>
    <w:pPr>
      <w:overflowPunct w:val="0"/>
      <w:autoSpaceDE w:val="0"/>
      <w:autoSpaceDN w:val="0"/>
      <w:adjustRightInd w:val="0"/>
      <w:spacing w:line="360" w:lineRule="atLeast"/>
      <w:jc w:val="both"/>
      <w:textAlignment w:val="baseline"/>
    </w:pPr>
    <w:rPr>
      <w:rFonts w:ascii="Times" w:eastAsia="Malgun Gothic" w:hAnsi="Times"/>
      <w:snapToGrid w:val="0"/>
      <w:szCs w:val="20"/>
    </w:rPr>
  </w:style>
  <w:style w:type="character" w:customStyle="1" w:styleId="RetraitcorpsdetexteCar">
    <w:name w:val="Retrait corps de texte Car"/>
    <w:basedOn w:val="Policepardfaut"/>
    <w:link w:val="Retraitcorpsdetexte"/>
    <w:rsid w:val="004E74F6"/>
    <w:rPr>
      <w:rFonts w:ascii="Times" w:eastAsia="Malgun Gothic" w:hAnsi="Times"/>
      <w:snapToGrid w:val="0"/>
      <w:sz w:val="24"/>
      <w:szCs w:val="20"/>
    </w:rPr>
  </w:style>
  <w:style w:type="paragraph" w:styleId="Corpsdetexte">
    <w:name w:val="Body Text"/>
    <w:basedOn w:val="Normal"/>
    <w:link w:val="CorpsdetexteCar"/>
    <w:uiPriority w:val="99"/>
    <w:unhideWhenUsed/>
    <w:rsid w:val="0093449D"/>
    <w:pPr>
      <w:spacing w:after="120"/>
    </w:pPr>
  </w:style>
  <w:style w:type="character" w:customStyle="1" w:styleId="CorpsdetexteCar">
    <w:name w:val="Corps de texte Car"/>
    <w:basedOn w:val="Policepardfaut"/>
    <w:link w:val="Corpsdetexte"/>
    <w:uiPriority w:val="99"/>
    <w:rsid w:val="0093449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4884693">
      <w:bodyDiv w:val="1"/>
      <w:marLeft w:val="0"/>
      <w:marRight w:val="0"/>
      <w:marTop w:val="0"/>
      <w:marBottom w:val="0"/>
      <w:divBdr>
        <w:top w:val="none" w:sz="0" w:space="0" w:color="auto"/>
        <w:left w:val="none" w:sz="0" w:space="0" w:color="auto"/>
        <w:bottom w:val="none" w:sz="0" w:space="0" w:color="auto"/>
        <w:right w:val="none" w:sz="0" w:space="0" w:color="auto"/>
      </w:divBdr>
      <w:divsChild>
        <w:div w:id="1815946931">
          <w:marLeft w:val="0"/>
          <w:marRight w:val="0"/>
          <w:marTop w:val="0"/>
          <w:marBottom w:val="0"/>
          <w:divBdr>
            <w:top w:val="none" w:sz="0" w:space="0" w:color="auto"/>
            <w:left w:val="none" w:sz="0" w:space="0" w:color="auto"/>
            <w:bottom w:val="none" w:sz="0" w:space="0" w:color="auto"/>
            <w:right w:val="none" w:sz="0" w:space="0" w:color="auto"/>
          </w:divBdr>
          <w:divsChild>
            <w:div w:id="1632902572">
              <w:marLeft w:val="0"/>
              <w:marRight w:val="0"/>
              <w:marTop w:val="0"/>
              <w:marBottom w:val="0"/>
              <w:divBdr>
                <w:top w:val="none" w:sz="0" w:space="0" w:color="auto"/>
                <w:left w:val="none" w:sz="0" w:space="0" w:color="auto"/>
                <w:bottom w:val="none" w:sz="0" w:space="0" w:color="auto"/>
                <w:right w:val="none" w:sz="0" w:space="0" w:color="auto"/>
              </w:divBdr>
              <w:divsChild>
                <w:div w:id="1560823535">
                  <w:marLeft w:val="0"/>
                  <w:marRight w:val="0"/>
                  <w:marTop w:val="0"/>
                  <w:marBottom w:val="0"/>
                  <w:divBdr>
                    <w:top w:val="none" w:sz="0" w:space="0" w:color="auto"/>
                    <w:left w:val="none" w:sz="0" w:space="0" w:color="auto"/>
                    <w:bottom w:val="none" w:sz="0" w:space="0" w:color="auto"/>
                    <w:right w:val="none" w:sz="0" w:space="0" w:color="auto"/>
                  </w:divBdr>
                  <w:divsChild>
                    <w:div w:id="983123064">
                      <w:marLeft w:val="0"/>
                      <w:marRight w:val="0"/>
                      <w:marTop w:val="0"/>
                      <w:marBottom w:val="0"/>
                      <w:divBdr>
                        <w:top w:val="none" w:sz="0" w:space="0" w:color="auto"/>
                        <w:left w:val="none" w:sz="0" w:space="0" w:color="auto"/>
                        <w:bottom w:val="none" w:sz="0" w:space="0" w:color="auto"/>
                        <w:right w:val="none" w:sz="0" w:space="0" w:color="auto"/>
                      </w:divBdr>
                      <w:divsChild>
                        <w:div w:id="1064328944">
                          <w:marLeft w:val="0"/>
                          <w:marRight w:val="0"/>
                          <w:marTop w:val="0"/>
                          <w:marBottom w:val="0"/>
                          <w:divBdr>
                            <w:top w:val="none" w:sz="0" w:space="0" w:color="auto"/>
                            <w:left w:val="none" w:sz="0" w:space="0" w:color="auto"/>
                            <w:bottom w:val="none" w:sz="0" w:space="0" w:color="auto"/>
                            <w:right w:val="none" w:sz="0" w:space="0" w:color="auto"/>
                          </w:divBdr>
                          <w:divsChild>
                            <w:div w:id="271135282">
                              <w:marLeft w:val="0"/>
                              <w:marRight w:val="0"/>
                              <w:marTop w:val="0"/>
                              <w:marBottom w:val="0"/>
                              <w:divBdr>
                                <w:top w:val="none" w:sz="0" w:space="0" w:color="auto"/>
                                <w:left w:val="none" w:sz="0" w:space="0" w:color="auto"/>
                                <w:bottom w:val="none" w:sz="0" w:space="0" w:color="auto"/>
                                <w:right w:val="none" w:sz="0" w:space="0" w:color="auto"/>
                              </w:divBdr>
                              <w:divsChild>
                                <w:div w:id="424154828">
                                  <w:marLeft w:val="0"/>
                                  <w:marRight w:val="0"/>
                                  <w:marTop w:val="0"/>
                                  <w:marBottom w:val="0"/>
                                  <w:divBdr>
                                    <w:top w:val="none" w:sz="0" w:space="0" w:color="auto"/>
                                    <w:left w:val="none" w:sz="0" w:space="0" w:color="auto"/>
                                    <w:bottom w:val="none" w:sz="0" w:space="0" w:color="auto"/>
                                    <w:right w:val="none" w:sz="0" w:space="0" w:color="auto"/>
                                  </w:divBdr>
                                  <w:divsChild>
                                    <w:div w:id="1540818208">
                                      <w:marLeft w:val="0"/>
                                      <w:marRight w:val="0"/>
                                      <w:marTop w:val="0"/>
                                      <w:marBottom w:val="0"/>
                                      <w:divBdr>
                                        <w:top w:val="none" w:sz="0" w:space="0" w:color="auto"/>
                                        <w:left w:val="none" w:sz="0" w:space="0" w:color="auto"/>
                                        <w:bottom w:val="none" w:sz="0" w:space="0" w:color="auto"/>
                                        <w:right w:val="none" w:sz="0" w:space="0" w:color="auto"/>
                                      </w:divBdr>
                                      <w:divsChild>
                                        <w:div w:id="46342339">
                                          <w:marLeft w:val="0"/>
                                          <w:marRight w:val="0"/>
                                          <w:marTop w:val="0"/>
                                          <w:marBottom w:val="0"/>
                                          <w:divBdr>
                                            <w:top w:val="none" w:sz="0" w:space="0" w:color="auto"/>
                                            <w:left w:val="none" w:sz="0" w:space="0" w:color="auto"/>
                                            <w:bottom w:val="none" w:sz="0" w:space="0" w:color="auto"/>
                                            <w:right w:val="none" w:sz="0" w:space="0" w:color="auto"/>
                                          </w:divBdr>
                                          <w:divsChild>
                                            <w:div w:id="16961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ommons.wikimedia.org/wiki/File:Ruble_sign.svg?uselang=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1147</Words>
  <Characters>6312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Convention de Partenariat pour la délocalisation</vt:lpstr>
    </vt:vector>
  </TitlesOfParts>
  <Company>Microsoft</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délocalisation</dc:title>
  <dc:creator>RI_Thomas</dc:creator>
  <cp:lastModifiedBy>Ani</cp:lastModifiedBy>
  <cp:revision>13</cp:revision>
  <cp:lastPrinted>2015-02-16T23:02:00Z</cp:lastPrinted>
  <dcterms:created xsi:type="dcterms:W3CDTF">2015-04-22T15:35:00Z</dcterms:created>
  <dcterms:modified xsi:type="dcterms:W3CDTF">2015-06-10T10:17:00Z</dcterms:modified>
</cp:coreProperties>
</file>